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440101-2025-11356</w:t>
      </w:r>
    </w:p>
    <w:p>
      <w:pPr>
        <w:pStyle w:val="null3"/>
        <w:jc w:val="center"/>
        <w:outlineLvl w:val="3"/>
      </w:pPr>
      <w:r>
        <w:rPr>
          <w:sz w:val="24"/>
          <w:b/>
        </w:rPr>
        <w:t>采购项目编号：</w:t>
      </w:r>
      <w:r>
        <w:rPr>
          <w:sz w:val="24"/>
          <w:b/>
        </w:rPr>
        <w:t>GZCQC2500FG05021</w:t>
      </w:r>
    </w:p>
    <w:p>
      <w:pPr>
        <w:pStyle w:val="null3"/>
        <w:jc w:val="center"/>
        <w:outlineLvl w:val="3"/>
      </w:pPr>
      <w:r>
        <w:rPr>
          <w:sz w:val="24"/>
          <w:b/>
        </w:rPr>
        <w:t>项目名称：</w:t>
      </w:r>
      <w:r>
        <w:rPr>
          <w:sz w:val="24"/>
          <w:b/>
        </w:rPr>
        <w:t>旧城更新改造项目前期工作策划—总体策划及前期工作技术咨询服务项目</w:t>
      </w:r>
    </w:p>
    <w:p>
      <w:pPr>
        <w:pStyle w:val="null3"/>
        <w:jc w:val="center"/>
        <w:outlineLvl w:val="3"/>
      </w:pPr>
      <w:r>
        <w:rPr>
          <w:sz w:val="24"/>
          <w:b/>
        </w:rPr>
        <w:t>采购人：</w:t>
      </w:r>
      <w:r>
        <w:rPr>
          <w:sz w:val="24"/>
          <w:b/>
        </w:rPr>
        <w:t>广州市城市更新项目建设管理办公室</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广州市城市更新项目建设管理办公室</w:t>
      </w:r>
      <w:r>
        <w:rPr/>
        <w:t>的委托，采用</w:t>
      </w:r>
      <w:r>
        <w:rPr/>
        <w:t>公开招标</w:t>
      </w:r>
      <w:r>
        <w:rPr/>
        <w:t>方式组织采购</w:t>
      </w:r>
      <w:r>
        <w:rPr/>
        <w:t>旧城更新改造项目前期工作策划—总体策划及前期工作技术咨询服务项目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旧城更新改造项目前期工作策划—总体策划及前期工作技术咨询服务项目</w:t>
      </w:r>
    </w:p>
    <w:p>
      <w:pPr>
        <w:pStyle w:val="null3"/>
        <w:ind w:firstLine="480"/>
      </w:pPr>
      <w:r>
        <w:rPr/>
        <w:t>采购计划编号：</w:t>
      </w:r>
      <w:r>
        <w:rPr/>
        <w:t>440101-2025-11356</w:t>
      </w:r>
    </w:p>
    <w:p>
      <w:pPr>
        <w:pStyle w:val="null3"/>
        <w:ind w:firstLine="480"/>
      </w:pPr>
      <w:r>
        <w:rPr/>
        <w:t>采购项目编号：</w:t>
      </w:r>
      <w:r>
        <w:rPr/>
        <w:t>GZCQC2500FG05021</w:t>
      </w:r>
    </w:p>
    <w:p>
      <w:pPr>
        <w:pStyle w:val="null3"/>
        <w:ind w:firstLine="480"/>
      </w:pPr>
      <w:r>
        <w:rPr/>
        <w:t>采购方式：</w:t>
      </w:r>
      <w:r>
        <w:rPr/>
        <w:t>公开招标</w:t>
      </w:r>
    </w:p>
    <w:p>
      <w:pPr>
        <w:pStyle w:val="null3"/>
        <w:ind w:firstLine="480"/>
      </w:pPr>
      <w:r>
        <w:rPr/>
        <w:t>预算金额：</w:t>
      </w:r>
      <w:r>
        <w:rPr/>
        <w:t>3,720,000.00</w:t>
      </w:r>
      <w:r>
        <w:rPr/>
        <w:t>元</w:t>
      </w:r>
    </w:p>
    <w:p>
      <w:pPr>
        <w:pStyle w:val="null3"/>
        <w:outlineLvl w:val="3"/>
      </w:pPr>
      <w:r>
        <w:rPr>
          <w:sz w:val="24"/>
          <w:b/>
        </w:rPr>
        <w:t>2.项目内容及需求情况（采购项目技术规格、参数及要求）</w:t>
      </w:r>
    </w:p>
    <w:p>
      <w:pPr>
        <w:pStyle w:val="null3"/>
      </w:pPr>
      <w:r>
        <w:rPr/>
        <w:t>采购包1(总体策划和项目库建设):</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区域规划和设计服务</w:t>
            </w:r>
          </w:p>
        </w:tc>
        <w:tc>
          <w:tcPr>
            <w:tcW w:type="dxa" w:w="2136"/>
          </w:tcPr>
          <w:p>
            <w:pPr>
              <w:pStyle w:val="null3"/>
            </w:pPr>
            <w:r>
              <w:rPr/>
              <w:t>总体策划和项目库建设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合同履行期限：项目服务时间为1年（以财政资金当年审批情况为准，因资金预算调整，采购人可调整或终止合同）。</w:t>
      </w:r>
    </w:p>
    <w:p>
      <w:pPr>
        <w:pStyle w:val="null3"/>
      </w:pPr>
      <w:r>
        <w:rPr/>
        <w:t>采购包2(前期工作技术咨询):</w:t>
      </w:r>
    </w:p>
    <w:p>
      <w:pPr>
        <w:pStyle w:val="null3"/>
      </w:pPr>
      <w:r>
        <w:rPr/>
        <w:t>采购包预算金额：1,320,000.00元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区域规划和设计服务</w:t>
            </w:r>
          </w:p>
        </w:tc>
        <w:tc>
          <w:tcPr>
            <w:tcW w:type="dxa" w:w="2052"/>
          </w:tcPr>
          <w:p>
            <w:pPr>
              <w:pStyle w:val="null3"/>
            </w:pPr>
            <w:r>
              <w:rPr/>
              <w:t>前期工作技术咨询</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1,320,000.00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合同履行期限：项目服务时间为1年（以财政资金当年审批情况为准，因资金预算调整，采购人可调整或终止合同）。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采购包1（总体策划和项目库建设）：</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jc w:val="left"/>
      </w:pPr>
      <w:r>
        <w:rPr/>
        <w:t>采购包2（前期工作技术咨询）：</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采购包1（总体策划和项目库建设）：</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投标人须具备城乡规划编制乙级及以上资质（根据《自然资源部办公厅关于城乡规划编制单位甲级资质证书延期有关事宜的通知》的规定，暂不对城乡规划编制资质有效期限作出要求）。（提供资质证书复印件）</w:t>
      </w:r>
    </w:p>
    <w:p>
      <w:pPr>
        <w:pStyle w:val="null3"/>
      </w:pPr>
      <w:r>
        <w:rPr/>
        <w:t>6)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pPr>
      <w:r>
        <w:rPr/>
        <w:t>采购包2（前期工作技术咨询）：</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广州市城市更新项目建设管理办公室</w:t>
      </w:r>
    </w:p>
    <w:p>
      <w:pPr>
        <w:pStyle w:val="null3"/>
        <w:ind w:firstLine="480"/>
      </w:pPr>
      <w:r>
        <w:rPr/>
        <w:t xml:space="preserve"> 地址：</w:t>
      </w:r>
      <w:r>
        <w:rPr/>
        <w:t>广州市越秀区芳草街26号雍雅园3楼</w:t>
      </w:r>
    </w:p>
    <w:p>
      <w:pPr>
        <w:pStyle w:val="null3"/>
        <w:ind w:firstLine="480"/>
      </w:pPr>
      <w:r>
        <w:rPr/>
        <w:t xml:space="preserve"> 联系方式：</w:t>
      </w:r>
      <w:r>
        <w:rPr/>
        <w:t>020-83848854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为深入贯彻落实党的二十大精神，切实践行“人民城市人民建，人民城市为人民”理念，按照国务院常务会关于城市更新工作部署，根据《广州市城镇危旧房改造实施办法（试行）》（穗建规字〔2024〕15号）、《广州市住房和城乡建设局 广州市规划和自然资源局关于印发以自主更新推动城镇危旧房原拆原建试点工作方案的通知》（穗建计〔2025〕829号）等文件精神，结合我市实际，为探索以自主更新推动城镇危旧房原拆原建改造路径，建立健全可持续的城市更新机制，广州市城市更新项目建设管理办公室拟引入第三方技术支持单位，负责旧城更新改造项目前期工作策划-总体策划及前期工作技术咨询服务工作。</w:t>
      </w:r>
    </w:p>
    <w:p>
      <w:pPr>
        <w:pStyle w:val="null3"/>
        <w:ind w:firstLine="400"/>
        <w:jc w:val="both"/>
      </w:pPr>
      <w:r>
        <w:rPr>
          <w:sz w:val="24"/>
        </w:rPr>
        <w:t>（二）项目名称：旧城更新改造项目前期工作策划-总体策划及前期工作技术咨询服务</w:t>
      </w:r>
    </w:p>
    <w:p>
      <w:pPr>
        <w:pStyle w:val="null3"/>
        <w:ind w:firstLine="400"/>
        <w:jc w:val="both"/>
      </w:pPr>
      <w:r>
        <w:rPr>
          <w:sz w:val="24"/>
        </w:rPr>
        <w:t>（三）预算金额：¥ 3720000元，分为2个采购包。</w:t>
      </w:r>
    </w:p>
    <w:p>
      <w:pPr>
        <w:pStyle w:val="null3"/>
        <w:ind w:firstLine="400"/>
        <w:jc w:val="both"/>
      </w:pPr>
      <w:r>
        <w:rPr>
          <w:sz w:val="24"/>
        </w:rPr>
        <w:t>（四）采购包内容一览表：</w:t>
      </w:r>
    </w:p>
    <w:tbl>
      <w:tblPr>
        <w:tblW w:w="0" w:type="auto"/>
        <w:tblBorders>
          <w:top w:val="none" w:color="000000" w:sz="4"/>
          <w:left w:val="none" w:color="000000" w:sz="4"/>
          <w:bottom w:val="none" w:color="000000" w:sz="4"/>
          <w:right w:val="none" w:color="000000" w:sz="4"/>
          <w:insideH w:val="none"/>
          <w:insideV w:val="none"/>
        </w:tblBorders>
      </w:tblPr>
      <w:tblGrid>
        <w:gridCol w:w="1082"/>
        <w:gridCol w:w="3173"/>
        <w:gridCol w:w="4051"/>
      </w:tblGrid>
      <w:tr>
        <w:tc>
          <w:tcPr>
            <w:tcW w:type="dxa" w:w="10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采购包号</w:t>
            </w:r>
          </w:p>
        </w:tc>
        <w:tc>
          <w:tcPr>
            <w:tcW w:type="dxa" w:w="31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4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预算金额（元）</w:t>
            </w:r>
          </w:p>
        </w:tc>
      </w:tr>
      <w:tr>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总体策划和项目库建设</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2400000</w:t>
            </w:r>
          </w:p>
        </w:tc>
      </w:tr>
      <w:tr>
        <w:tc>
          <w:tcPr>
            <w:tcW w:type="dxa" w:w="10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3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前期工作技术咨询</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1320000</w:t>
            </w:r>
          </w:p>
        </w:tc>
      </w:tr>
    </w:tbl>
    <w:p>
      <w:pPr>
        <w:pStyle w:val="null3"/>
        <w:ind w:firstLine="400"/>
        <w:jc w:val="both"/>
      </w:pPr>
      <w:r>
        <w:rPr>
          <w:sz w:val="24"/>
        </w:rPr>
        <w:t>（五）合同履行期限：项目服务时间为1年（以财政资金当年审批情况为准，因资金预算调整，采购人可调整或终止合同）。</w:t>
      </w:r>
    </w:p>
    <w:p>
      <w:pPr>
        <w:pStyle w:val="null3"/>
        <w:ind w:firstLine="400"/>
        <w:jc w:val="both"/>
      </w:pPr>
      <w:r>
        <w:rPr>
          <w:sz w:val="24"/>
        </w:rPr>
        <w:t>（六）投标报价应包括：合同履行期限内所需的一切费用，包括研究报告制作费、人力成本、交通成本、项目管理成本、文印费、税费、不可预见费等所有费用。如果中标人在中标并签署合同后，或在合同履行期限内出现的任何遗漏，均由中标人负责，投标人应充分了解本项目的实际及任何其它足以影响投标报价的情况，充分考虑到投标报价的风险。</w:t>
      </w:r>
    </w:p>
    <w:p>
      <w:pPr>
        <w:pStyle w:val="null3"/>
        <w:ind w:firstLine="400"/>
        <w:jc w:val="both"/>
      </w:pPr>
      <w:r>
        <w:rPr>
          <w:sz w:val="24"/>
        </w:rPr>
        <w:t>（七）投标人须对每个采购包的服务内容进行整体响应，任何只对其中一部分内容进行的响应都被视为无效投标。</w:t>
      </w:r>
    </w:p>
    <w:p>
      <w:pPr>
        <w:pStyle w:val="null3"/>
        <w:ind w:firstLine="400"/>
        <w:jc w:val="both"/>
      </w:pPr>
      <w:r>
        <w:rPr>
          <w:sz w:val="24"/>
        </w:rPr>
        <w:t>（八）项目服务期结束后，为了确保项目方案得到更好地实施，中标人仍需为后续相关工作提供持续性服务。</w:t>
      </w:r>
    </w:p>
    <w:p>
      <w:pPr>
        <w:pStyle w:val="null3"/>
      </w:pPr>
      <w:r>
        <w:rPr/>
        <w:t>采购包1（总体策划和项目库建设）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项目服务时间为1年（以财政资金当年审批情况为准，因资金预算调整，采购人可调整或终止合同）。</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第1期为(预付款)：支付比例30%，签订合同后支付合同金额的30%作为预付款。</w:t>
            </w:r>
          </w:p>
          <w:p>
            <w:pPr>
              <w:pStyle w:val="null3"/>
            </w:pPr>
            <w:r>
              <w:rPr/>
              <w:t>第2期为(进度款)：支付比例40%，提交总体策划方案中期成果后支付至70%。</w:t>
            </w:r>
          </w:p>
          <w:p>
            <w:pPr>
              <w:pStyle w:val="null3"/>
            </w:pPr>
            <w:r>
              <w:rPr/>
              <w:t>第3期为(进度款)：支付比例20%，总体策划方案成果审核通过或办理结题后支付至90%。</w:t>
            </w:r>
          </w:p>
          <w:p>
            <w:pPr>
              <w:pStyle w:val="null3"/>
            </w:pPr>
            <w:r>
              <w:rPr/>
              <w:t>第4期为(尾款)：支付比例10%，服务期满后，中标人向采购人提交工作总结报告经审核后，支付结算尾款。 注：（1）对于满足合同支付条件的，采购人原则上在收到发票后5个工作日内按照《广州市本级财政直接支付用款申请办事指南》办理支付手续。项目实施由采购人负责组织统筹及审核结算费用，以上文件资料不齐，采购人可以顺延付款时间。 （2）因采购人使用的是财政资金，采购人按期办理财政支付手续的（不含政府财政支付部门审核的时间），即视为采购人已经按期支付。由于财政拨款不到位、中标人未及时提供合法有效的发票等请款材料或不可抗力导致中标人收款延误的，采购人不承担违约责任。</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1期：总体策划成果审核通过或办理结题。</w:t>
            </w:r>
          </w:p>
          <w:p>
            <w:pPr>
              <w:pStyle w:val="null3"/>
            </w:pPr>
            <w:r>
              <w:rPr/>
              <w:t>2期：依据采购人要求，符合本项目合同约定服务内容；提交工作总结报告。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区域规划和设计服务</w:t>
            </w:r>
          </w:p>
        </w:tc>
        <w:tc>
          <w:tcPr>
            <w:tcW w:type="dxa" w:w="933"/>
          </w:tcPr>
          <w:p>
            <w:pPr>
              <w:pStyle w:val="null3"/>
              <w:jc w:val="left"/>
            </w:pPr>
            <w:r>
              <w:rPr/>
              <w:t>总体策划和项目库建设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总体策划和项目库建设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left"/>
            </w:pPr>
            <w:r>
              <w:rPr>
                <w:sz w:val="24"/>
                <w:b/>
              </w:rPr>
              <w:t>一、采购内容</w:t>
            </w:r>
          </w:p>
          <w:p>
            <w:pPr>
              <w:pStyle w:val="null3"/>
              <w:ind w:firstLine="400"/>
              <w:jc w:val="left"/>
            </w:pPr>
            <w:r>
              <w:rPr>
                <w:sz w:val="24"/>
              </w:rPr>
              <w:t>（一）采购内容</w:t>
            </w:r>
          </w:p>
          <w:p>
            <w:pPr>
              <w:pStyle w:val="null3"/>
              <w:ind w:firstLine="400"/>
              <w:jc w:val="both"/>
            </w:pPr>
            <w:r>
              <w:rPr>
                <w:sz w:val="24"/>
              </w:rPr>
              <w:t>采购包1：总体策划和项目库建设</w:t>
            </w:r>
          </w:p>
          <w:tbl>
            <w:tblPr>
              <w:tblBorders>
                <w:top w:val="none" w:color="000000" w:sz="4"/>
                <w:left w:val="none" w:color="000000" w:sz="4"/>
                <w:bottom w:val="none" w:color="000000" w:sz="4"/>
                <w:right w:val="none" w:color="000000" w:sz="4"/>
                <w:insideH w:val="none"/>
                <w:insideV w:val="none"/>
              </w:tblBorders>
            </w:tblPr>
            <w:tblGrid>
              <w:gridCol w:w="581"/>
              <w:gridCol w:w="1350"/>
              <w:gridCol w:w="838"/>
              <w:gridCol w:w="2829"/>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预计数量</w:t>
                  </w:r>
                </w:p>
              </w:tc>
              <w:tc>
                <w:tcPr>
                  <w:tcW w:type="dxa" w:w="2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项目储备库建设和维护</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总体策划</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28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进行前期计划项目情况评估、配合开展项目调研、培训宣贯等其他相关工作</w:t>
                  </w:r>
                </w:p>
              </w:tc>
            </w:tr>
          </w:tbl>
          <w:p>
            <w:pPr>
              <w:pStyle w:val="null3"/>
              <w:ind w:firstLine="402"/>
              <w:jc w:val="left"/>
            </w:pPr>
          </w:p>
        </w:tc>
      </w:tr>
      <w:tr>
        <w:tc>
          <w:tcPr>
            <w:tcW w:type="dxa" w:w="2076"/>
          </w:tcPr>
          <w:p/>
        </w:tc>
        <w:tc>
          <w:tcPr>
            <w:tcW w:type="dxa" w:w="415"/>
          </w:tcPr>
          <w:p>
            <w:pPr>
              <w:pStyle w:val="null3"/>
            </w:pPr>
            <w:r>
              <w:rPr/>
              <w:t>2</w:t>
            </w:r>
          </w:p>
        </w:tc>
        <w:tc>
          <w:tcPr>
            <w:tcW w:type="dxa" w:w="5814"/>
          </w:tcPr>
          <w:p>
            <w:pPr>
              <w:pStyle w:val="null3"/>
              <w:ind w:firstLine="402"/>
              <w:jc w:val="left"/>
            </w:pPr>
            <w:r>
              <w:rPr>
                <w:sz w:val="24"/>
                <w:b/>
              </w:rPr>
              <w:t>二、服务内容</w:t>
            </w:r>
          </w:p>
          <w:p>
            <w:pPr>
              <w:pStyle w:val="null3"/>
              <w:ind w:firstLine="400"/>
              <w:jc w:val="left"/>
            </w:pPr>
            <w:r>
              <w:rPr>
                <w:sz w:val="24"/>
              </w:rPr>
              <w:t>（一）项目储备库建设和维护</w:t>
            </w:r>
          </w:p>
          <w:p>
            <w:pPr>
              <w:pStyle w:val="null3"/>
              <w:ind w:firstLine="400"/>
              <w:jc w:val="left"/>
            </w:pPr>
            <w:r>
              <w:rPr>
                <w:sz w:val="24"/>
              </w:rPr>
              <w:t>制定储备库入库标准及清单内容；审核报送项目的格式、内容完整度和信息准确性，并指导填报单位补充和修订；维护管理及动态更新改造项目储备库。</w:t>
            </w:r>
          </w:p>
          <w:p>
            <w:pPr>
              <w:pStyle w:val="null3"/>
              <w:ind w:firstLine="400"/>
              <w:jc w:val="left"/>
            </w:pPr>
            <w:r>
              <w:rPr>
                <w:sz w:val="24"/>
              </w:rPr>
              <w:t>（二）总体策划</w:t>
            </w:r>
          </w:p>
          <w:p>
            <w:pPr>
              <w:pStyle w:val="null3"/>
              <w:ind w:firstLine="400"/>
              <w:jc w:val="left"/>
            </w:pPr>
            <w:r>
              <w:rPr>
                <w:sz w:val="24"/>
              </w:rPr>
              <w:t>对储备库项目进行分析和研究，整理广州市内危旧房情况，包括人口、土地、建筑等现状基础数据。</w:t>
            </w:r>
          </w:p>
          <w:p>
            <w:pPr>
              <w:pStyle w:val="null3"/>
              <w:ind w:firstLine="400"/>
              <w:jc w:val="left"/>
            </w:pPr>
            <w:r>
              <w:rPr>
                <w:sz w:val="24"/>
              </w:rPr>
              <w:t>明确城镇危旧房自主更新改造的总体结构和空间布局，对可连片实施的项目提出片区划分建议。</w:t>
            </w:r>
          </w:p>
          <w:p>
            <w:pPr>
              <w:pStyle w:val="null3"/>
              <w:ind w:firstLine="400"/>
              <w:jc w:val="left"/>
            </w:pPr>
            <w:r>
              <w:rPr>
                <w:sz w:val="24"/>
              </w:rPr>
              <w:t>从多个维度对各个项目的现状地位或优势价值进行分析，筛选可在下阶段进行深入研究的重点项目，初步提出各项目改造的总体目标，确定实施分类改造路径；依据最新相关政策，利用现状摸查数据进行估算，合理评估改造条件、安置需求和资金需求。</w:t>
            </w:r>
          </w:p>
          <w:p>
            <w:pPr>
              <w:pStyle w:val="null3"/>
              <w:ind w:firstLine="400"/>
              <w:jc w:val="left"/>
            </w:pPr>
            <w:r>
              <w:rPr>
                <w:sz w:val="24"/>
              </w:rPr>
              <w:t>研究国内外优秀案例，梳理可借鉴经验及措施方法；结合改造存在问题分析，提出保障实施推进的政策、工作机制、调解协商方法等建议内容。</w:t>
            </w:r>
          </w:p>
          <w:p>
            <w:pPr>
              <w:pStyle w:val="null3"/>
              <w:ind w:firstLine="400"/>
              <w:jc w:val="left"/>
            </w:pPr>
            <w:r>
              <w:rPr>
                <w:sz w:val="24"/>
              </w:rPr>
              <w:t>（三）其他</w:t>
            </w:r>
          </w:p>
          <w:p>
            <w:pPr>
              <w:pStyle w:val="null3"/>
              <w:ind w:firstLine="400"/>
              <w:jc w:val="left"/>
            </w:pPr>
            <w:r>
              <w:rPr>
                <w:sz w:val="24"/>
              </w:rPr>
              <w:t>1.对纳入前期计划项目进行评估，筛选项目。</w:t>
            </w:r>
          </w:p>
          <w:p>
            <w:pPr>
              <w:pStyle w:val="null3"/>
              <w:ind w:firstLine="400"/>
              <w:jc w:val="left"/>
            </w:pPr>
            <w:r>
              <w:rPr>
                <w:sz w:val="24"/>
              </w:rPr>
              <w:t>2.配合开展项目调研、培训宣贯等其他相关工作。</w:t>
            </w:r>
          </w:p>
        </w:tc>
      </w:tr>
      <w:tr>
        <w:tc>
          <w:tcPr>
            <w:tcW w:type="dxa" w:w="2076"/>
          </w:tcPr>
          <w:p/>
        </w:tc>
        <w:tc>
          <w:tcPr>
            <w:tcW w:type="dxa" w:w="415"/>
          </w:tcPr>
          <w:p>
            <w:pPr>
              <w:pStyle w:val="null3"/>
            </w:pPr>
            <w:r>
              <w:rPr/>
              <w:t>3</w:t>
            </w:r>
          </w:p>
        </w:tc>
        <w:tc>
          <w:tcPr>
            <w:tcW w:type="dxa" w:w="5814"/>
          </w:tcPr>
          <w:p>
            <w:pPr>
              <w:pStyle w:val="null3"/>
              <w:ind w:firstLine="402"/>
              <w:jc w:val="left"/>
            </w:pPr>
            <w:r>
              <w:rPr>
                <w:sz w:val="24"/>
                <w:b/>
              </w:rPr>
              <w:t>三、工作阶段与时间要求</w:t>
            </w:r>
          </w:p>
          <w:p>
            <w:pPr>
              <w:pStyle w:val="null3"/>
              <w:ind w:firstLine="400"/>
              <w:jc w:val="left"/>
            </w:pPr>
            <w:r>
              <w:rPr>
                <w:sz w:val="24"/>
              </w:rPr>
              <w:t>3个月内完成总体策划研究，并按程序送审。具体包括：</w:t>
            </w:r>
          </w:p>
          <w:p>
            <w:pPr>
              <w:pStyle w:val="null3"/>
              <w:ind w:firstLine="400"/>
              <w:jc w:val="left"/>
            </w:pPr>
            <w:r>
              <w:rPr>
                <w:sz w:val="24"/>
              </w:rPr>
              <w:t>项目中标人对储备库项目进行分析和研究，编制城镇危旧房原拆原建自主更新总体策划方案，提交进行方案审查通过，或按程序办理结题。</w:t>
            </w:r>
          </w:p>
        </w:tc>
      </w:tr>
      <w:tr>
        <w:tc>
          <w:tcPr>
            <w:tcW w:type="dxa" w:w="2076"/>
          </w:tcPr>
          <w:p/>
        </w:tc>
        <w:tc>
          <w:tcPr>
            <w:tcW w:type="dxa" w:w="415"/>
          </w:tcPr>
          <w:p>
            <w:pPr>
              <w:pStyle w:val="null3"/>
            </w:pPr>
            <w:r>
              <w:rPr/>
              <w:t>4</w:t>
            </w:r>
          </w:p>
        </w:tc>
        <w:tc>
          <w:tcPr>
            <w:tcW w:type="dxa" w:w="5814"/>
          </w:tcPr>
          <w:p>
            <w:pPr>
              <w:pStyle w:val="null3"/>
              <w:ind w:firstLine="402"/>
              <w:jc w:val="left"/>
            </w:pPr>
            <w:r>
              <w:rPr>
                <w:sz w:val="24"/>
                <w:b/>
              </w:rPr>
              <w:t>四、成果要求</w:t>
            </w:r>
          </w:p>
          <w:p>
            <w:pPr>
              <w:pStyle w:val="null3"/>
              <w:ind w:firstLine="400"/>
              <w:jc w:val="left"/>
            </w:pPr>
            <w:r>
              <w:rPr>
                <w:sz w:val="24"/>
              </w:rPr>
              <w:t>书面成果：应按整比例采用A4幅面，合订为一册；提交的正式成果必须加注委托单位名称、技术协调单位名称、设计单位名称及法人代表、项目负责人和设计人员名单及加盖城乡规划设计出图专用章。</w:t>
            </w:r>
          </w:p>
          <w:p>
            <w:pPr>
              <w:pStyle w:val="null3"/>
              <w:ind w:firstLine="400"/>
              <w:jc w:val="left"/>
            </w:pPr>
            <w:r>
              <w:rPr>
                <w:sz w:val="24"/>
              </w:rPr>
              <w:t>电子成果：采用*.doc格式或*.pdf格式存储；根据编制进度，设计单位应配合完成各阶段方案汇报会议的演示文稿，制作成*.ppt或*.pdf格式。</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02"/>
              <w:jc w:val="left"/>
            </w:pPr>
            <w:r>
              <w:rPr>
                <w:sz w:val="24"/>
                <w:b/>
              </w:rPr>
              <w:t>五、最高限价及报价要求</w:t>
            </w:r>
          </w:p>
          <w:p>
            <w:pPr>
              <w:pStyle w:val="null3"/>
              <w:ind w:firstLine="400"/>
              <w:jc w:val="left"/>
            </w:pPr>
            <w:r>
              <w:rPr>
                <w:sz w:val="24"/>
              </w:rPr>
              <w:t>（一）最高限价¥ 2400000元。</w:t>
            </w:r>
          </w:p>
          <w:p>
            <w:pPr>
              <w:pStyle w:val="null3"/>
              <w:ind w:firstLine="400"/>
              <w:jc w:val="left"/>
            </w:pPr>
            <w:r>
              <w:rPr>
                <w:sz w:val="24"/>
              </w:rPr>
              <w:t>（二）本项目按总价报价，凡超过总价最高限价的投标均视为无效投标。</w:t>
            </w:r>
          </w:p>
        </w:tc>
      </w:tr>
      <w:tr>
        <w:tc>
          <w:tcPr>
            <w:tcW w:type="dxa" w:w="2076"/>
          </w:tcPr>
          <w:p/>
        </w:tc>
        <w:tc>
          <w:tcPr>
            <w:tcW w:type="dxa" w:w="415"/>
          </w:tcPr>
          <w:p>
            <w:pPr>
              <w:pStyle w:val="null3"/>
            </w:pPr>
            <w:r>
              <w:rPr/>
              <w:t>6</w:t>
            </w:r>
          </w:p>
        </w:tc>
        <w:tc>
          <w:tcPr>
            <w:tcW w:type="dxa" w:w="5814"/>
          </w:tcPr>
          <w:p>
            <w:pPr>
              <w:pStyle w:val="null3"/>
              <w:ind w:firstLine="402"/>
              <w:jc w:val="left"/>
            </w:pPr>
            <w:r>
              <w:rPr>
                <w:sz w:val="24"/>
                <w:b/>
              </w:rPr>
              <w:t>六、人员要求及其他情况</w:t>
            </w:r>
          </w:p>
          <w:p>
            <w:pPr>
              <w:pStyle w:val="null3"/>
              <w:ind w:firstLine="400"/>
              <w:jc w:val="left"/>
            </w:pPr>
            <w:r>
              <w:rPr>
                <w:sz w:val="24"/>
              </w:rPr>
              <w:t>（一）投标人应为本项目成立项目团队，并明确项目负责人。项目负责人及团队成员应满足以下要求：</w:t>
            </w:r>
          </w:p>
          <w:p>
            <w:pPr>
              <w:pStyle w:val="null3"/>
              <w:ind w:firstLine="400"/>
              <w:jc w:val="left"/>
            </w:pPr>
            <w:r>
              <w:rPr>
                <w:sz w:val="24"/>
              </w:rPr>
              <w:t>（1）项目负责人宜具有城市（乡）规划专业高级工程师或以上职称，自2020年以来参与过的城市（乡）规划类相关项目有获得奖项。</w:t>
            </w:r>
          </w:p>
          <w:p>
            <w:pPr>
              <w:pStyle w:val="null3"/>
              <w:ind w:firstLine="400"/>
              <w:jc w:val="left"/>
            </w:pPr>
            <w:r>
              <w:rPr>
                <w:sz w:val="24"/>
              </w:rPr>
              <w:t>（2）投标人参与本项目的主要技术人员（项目负责人除外）宜包含城市（乡）规划、建筑设计或建筑学、风景园林设计、测绘或测量专业、市政或交通专业等5个专业的技术人员，各专业宜不少于1人，总数宜不少于7人，其中：</w:t>
            </w:r>
          </w:p>
          <w:p>
            <w:pPr>
              <w:pStyle w:val="null3"/>
              <w:ind w:firstLine="400"/>
              <w:jc w:val="left"/>
            </w:pPr>
            <w:r>
              <w:rPr>
                <w:sz w:val="24"/>
              </w:rPr>
              <w:t>①具备城市（乡）规划类中级及以上工程师职称宜不少于2人。</w:t>
            </w:r>
          </w:p>
          <w:p>
            <w:pPr>
              <w:pStyle w:val="null3"/>
              <w:ind w:firstLine="400"/>
              <w:jc w:val="left"/>
            </w:pPr>
            <w:r>
              <w:rPr>
                <w:sz w:val="24"/>
              </w:rPr>
              <w:t>②具备建筑类中级及以上工程师职称宜不少于2人。</w:t>
            </w:r>
          </w:p>
          <w:p>
            <w:pPr>
              <w:pStyle w:val="null3"/>
              <w:ind w:firstLine="400"/>
              <w:jc w:val="left"/>
            </w:pPr>
            <w:r>
              <w:rPr>
                <w:sz w:val="24"/>
              </w:rPr>
              <w:t>③具备风景园林设计中级及以上工程师职称宜不少于1人。</w:t>
            </w:r>
          </w:p>
          <w:p>
            <w:pPr>
              <w:pStyle w:val="null3"/>
              <w:ind w:firstLine="400"/>
              <w:jc w:val="left"/>
            </w:pPr>
            <w:r>
              <w:rPr>
                <w:sz w:val="24"/>
              </w:rPr>
              <w:t>④具备测绘或测量专业中级及以上工程师职称宜不少于1人。</w:t>
            </w:r>
          </w:p>
          <w:p>
            <w:pPr>
              <w:pStyle w:val="null3"/>
              <w:ind w:firstLine="400"/>
              <w:jc w:val="left"/>
            </w:pPr>
            <w:r>
              <w:rPr>
                <w:sz w:val="24"/>
              </w:rPr>
              <w:t>⑤具备市政或交通专业中级及以上工程师职称宜不少于1人。</w:t>
            </w:r>
          </w:p>
          <w:p>
            <w:pPr>
              <w:pStyle w:val="null3"/>
              <w:ind w:firstLine="400"/>
              <w:jc w:val="left"/>
            </w:pPr>
            <w:r>
              <w:rPr>
                <w:sz w:val="24"/>
              </w:rPr>
              <w:t>（二）驻场要求</w:t>
            </w:r>
          </w:p>
          <w:p>
            <w:pPr>
              <w:pStyle w:val="null3"/>
              <w:ind w:firstLine="400"/>
              <w:jc w:val="left"/>
            </w:pPr>
            <w:r>
              <w:rPr>
                <w:sz w:val="24"/>
              </w:rPr>
              <w:t>结合工作实际需要，投标人应指派1-2名技术工作人员驻场办公，驻场人员办公费用由投标人承担。</w:t>
            </w:r>
          </w:p>
          <w:p>
            <w:pPr>
              <w:pStyle w:val="null3"/>
              <w:ind w:firstLine="400"/>
              <w:jc w:val="left"/>
            </w:pPr>
            <w:r>
              <w:rPr>
                <w:sz w:val="24"/>
              </w:rPr>
              <w:t>（三）投标人应具备丰富的项目经验，负责编制过同类型项目的“城市更新”“三旧改造”“低效用地”“土地整备”“危旧房改造”“老旧小区改造”等相关规划项目。</w:t>
            </w:r>
          </w:p>
          <w:p>
            <w:pPr>
              <w:pStyle w:val="null3"/>
              <w:ind w:firstLine="400"/>
            </w:pPr>
            <w:r>
              <w:rPr>
                <w:sz w:val="24"/>
              </w:rPr>
              <w:t>（四）为确保项目的实施质量，投标人应采购质量管理体系对项目服务全流程进行管理。</w:t>
            </w:r>
          </w:p>
        </w:tc>
      </w:tr>
      <w:tr>
        <w:tc>
          <w:tcPr>
            <w:tcW w:type="dxa" w:w="2076"/>
          </w:tcPr>
          <w:p/>
        </w:tc>
        <w:tc>
          <w:tcPr>
            <w:tcW w:type="dxa" w:w="415"/>
          </w:tcPr>
          <w:p>
            <w:pPr>
              <w:pStyle w:val="null3"/>
            </w:pPr>
            <w:r>
              <w:rPr/>
              <w:t>7</w:t>
            </w:r>
          </w:p>
        </w:tc>
        <w:tc>
          <w:tcPr>
            <w:tcW w:type="dxa" w:w="5814"/>
          </w:tcPr>
          <w:p>
            <w:pPr>
              <w:pStyle w:val="null3"/>
              <w:ind w:firstLine="402"/>
              <w:jc w:val="left"/>
            </w:pPr>
            <w:r>
              <w:rPr>
                <w:sz w:val="24"/>
                <w:b/>
              </w:rPr>
              <w:t>七、技术服务方案要求</w:t>
            </w:r>
          </w:p>
          <w:p>
            <w:pPr>
              <w:pStyle w:val="null3"/>
              <w:ind w:firstLine="400"/>
              <w:jc w:val="left"/>
            </w:pPr>
            <w:r>
              <w:rPr>
                <w:sz w:val="24"/>
              </w:rPr>
              <w:t>（一）项目背景和发展趋势的理解认识</w:t>
            </w:r>
          </w:p>
          <w:p>
            <w:pPr>
              <w:pStyle w:val="null3"/>
              <w:ind w:firstLine="400"/>
              <w:jc w:val="left"/>
            </w:pPr>
            <w:r>
              <w:rPr>
                <w:sz w:val="24"/>
              </w:rPr>
              <w:t>（1）投标人需要充分理解和掌握项目背景、相关政策、工作内容、工作目的等，并对此进行分析，明确本项目的工作目标，为保障项目的成果质量提供支持。</w:t>
            </w:r>
          </w:p>
          <w:p>
            <w:pPr>
              <w:pStyle w:val="null3"/>
              <w:ind w:firstLine="400"/>
              <w:jc w:val="left"/>
            </w:pPr>
            <w:r>
              <w:rPr>
                <w:sz w:val="24"/>
              </w:rPr>
              <w:t>（2）投标人对本项目的总体策划和项目库建设基本情况进行了解，并对本项目的现状情况及问题分析。</w:t>
            </w:r>
          </w:p>
          <w:p>
            <w:pPr>
              <w:pStyle w:val="null3"/>
              <w:ind w:firstLine="400"/>
              <w:jc w:val="left"/>
            </w:pPr>
            <w:r>
              <w:rPr>
                <w:sz w:val="24"/>
              </w:rPr>
              <w:t>（二）相关工作基础情况和分析判断</w:t>
            </w:r>
          </w:p>
          <w:p>
            <w:pPr>
              <w:pStyle w:val="null3"/>
              <w:ind w:firstLine="400"/>
              <w:jc w:val="left"/>
            </w:pPr>
            <w:r>
              <w:rPr>
                <w:sz w:val="24"/>
              </w:rPr>
              <w:t>投标人根据项目情况提供相关工作基础情况和分析判断，包括但不限于以下内容：①对项目现状情况的分析和判断；②上层次及相关规划；③相关工作基础内容。</w:t>
            </w:r>
          </w:p>
          <w:p>
            <w:pPr>
              <w:pStyle w:val="null3"/>
              <w:ind w:firstLine="400"/>
              <w:jc w:val="left"/>
            </w:pPr>
            <w:r>
              <w:rPr>
                <w:sz w:val="24"/>
              </w:rPr>
              <w:t>（三）规划目标、技术路线和工作思路</w:t>
            </w:r>
          </w:p>
          <w:p>
            <w:pPr>
              <w:pStyle w:val="null3"/>
              <w:ind w:firstLine="400"/>
              <w:jc w:val="left"/>
            </w:pPr>
            <w:r>
              <w:rPr>
                <w:sz w:val="24"/>
              </w:rPr>
              <w:t>投标人根据项目情况提供规划目标、技术路线和工作思路，包括但不限于以下内容：①规划目标；②技术路线；③工作思路。</w:t>
            </w:r>
          </w:p>
          <w:p>
            <w:pPr>
              <w:pStyle w:val="null3"/>
              <w:ind w:firstLine="400"/>
              <w:jc w:val="left"/>
            </w:pPr>
            <w:r>
              <w:rPr>
                <w:sz w:val="24"/>
              </w:rPr>
              <w:t>（四）初步服务方案</w:t>
            </w:r>
          </w:p>
          <w:p>
            <w:pPr>
              <w:pStyle w:val="null3"/>
              <w:ind w:firstLine="400"/>
              <w:jc w:val="left"/>
            </w:pPr>
            <w:r>
              <w:rPr>
                <w:sz w:val="24"/>
              </w:rPr>
              <w:t>投标人根据项目情况提供初步服务方案，包括但不限于以下内容：①服务方案目标定位；②规划策略；③空间布局及支撑体系方案。</w:t>
            </w:r>
          </w:p>
          <w:p>
            <w:pPr>
              <w:pStyle w:val="null3"/>
              <w:ind w:firstLine="400"/>
              <w:jc w:val="left"/>
            </w:pPr>
            <w:r>
              <w:rPr>
                <w:sz w:val="24"/>
              </w:rPr>
              <w:t>（五）项目质量管理方案</w:t>
            </w:r>
          </w:p>
          <w:p>
            <w:pPr>
              <w:pStyle w:val="null3"/>
              <w:ind w:firstLine="400"/>
              <w:jc w:val="left"/>
            </w:pPr>
            <w:r>
              <w:rPr>
                <w:sz w:val="24"/>
              </w:rPr>
              <w:t>投标人根据项目情况提供项目质量管理方案，包括但不限于以下内容：①项目质量管理措施；②质量指标的承诺和目标。</w:t>
            </w:r>
          </w:p>
          <w:p>
            <w:pPr>
              <w:pStyle w:val="null3"/>
              <w:ind w:firstLine="400"/>
              <w:jc w:val="left"/>
            </w:pPr>
            <w:r>
              <w:rPr>
                <w:sz w:val="24"/>
              </w:rPr>
              <w:t>（六）时间计划安排</w:t>
            </w:r>
          </w:p>
          <w:p>
            <w:pPr>
              <w:pStyle w:val="null3"/>
              <w:ind w:firstLine="400"/>
            </w:pPr>
            <w:r>
              <w:rPr>
                <w:sz w:val="24"/>
              </w:rPr>
              <w:t>投标人根据项目情况提供项目时间计划安排，包括但不限于以下内容：①服务的时间计划和安排；②承诺针对本项目提供及时、后续服务。</w:t>
            </w:r>
          </w:p>
        </w:tc>
      </w:tr>
      <w:tr>
        <w:tc>
          <w:tcPr>
            <w:tcW w:type="dxa" w:w="2076"/>
          </w:tcPr>
          <w:p/>
        </w:tc>
        <w:tc>
          <w:tcPr>
            <w:tcW w:type="dxa" w:w="415"/>
          </w:tcPr>
          <w:p>
            <w:pPr>
              <w:pStyle w:val="null3"/>
            </w:pPr>
            <w:r>
              <w:rPr/>
              <w:t>8</w:t>
            </w:r>
          </w:p>
        </w:tc>
        <w:tc>
          <w:tcPr>
            <w:tcW w:type="dxa" w:w="5814"/>
          </w:tcPr>
          <w:p>
            <w:pPr>
              <w:pStyle w:val="null3"/>
              <w:ind w:firstLine="402"/>
              <w:jc w:val="left"/>
            </w:pPr>
            <w:r>
              <w:rPr>
                <w:sz w:val="24"/>
                <w:b/>
              </w:rPr>
              <w:t>八、附则</w:t>
            </w:r>
          </w:p>
          <w:p>
            <w:pPr>
              <w:pStyle w:val="null3"/>
              <w:ind w:firstLine="400"/>
              <w:jc w:val="left"/>
            </w:pPr>
            <w:r>
              <w:rPr>
                <w:sz w:val="24"/>
              </w:rPr>
              <w:t>本项目成果与版权属广州市城市更新项目建设管理办公室所有，未经书面同意，受委托单位不得通过传播媒介、专业杂志、书刊或其他形式介绍、展示、评价、使用此项成果。</w:t>
            </w:r>
          </w:p>
          <w:p>
            <w:pPr>
              <w:pStyle w:val="null3"/>
              <w:ind w:firstLine="400"/>
              <w:jc w:val="left"/>
            </w:pPr>
            <w:r>
              <w:rPr>
                <w:sz w:val="24"/>
              </w:rPr>
              <w:t>广州市城市更新项目建设管理办公室保留对本任务书的最终解释权。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采购包2（前期工作技术咨询）</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项目服务时间为1年（以财政资金当年审批情况为准，因资金预算调整，采购人可调整或终止合同）。</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第1期为(预付款)：支付比例30%，签订合同后支付合同金额的30%作为预付款。</w:t>
            </w:r>
          </w:p>
          <w:p>
            <w:pPr>
              <w:pStyle w:val="null3"/>
            </w:pPr>
            <w:r>
              <w:rPr/>
              <w:t>第2期为(进度款)：支付比例60%，中标人提供服务，提交相应服务成果后可申请支付相应费用的进度款：1.政策和管理机制研究费用按项结算，提交政策和管理机制研究中期成果后支付该项研究费用的40%，研究成果通过审查或结题后支付该项研究费用的20%；2.项目方案评估（评审）、政策宣贯培训费用按场次结算，提交项目方案评估（评审）报告或政策宣贯培训书面报告后，支付该场次费用的60%；3、宣传片视频按条结算，提交宣传片视频成果后，支付该条视频费用的60%。</w:t>
            </w:r>
          </w:p>
          <w:p>
            <w:pPr>
              <w:pStyle w:val="null3"/>
            </w:pPr>
            <w:r>
              <w:rPr/>
              <w:t>第3期为(尾款)：支付比例10%，完成等价于合同总价的工作量或服务期满后，中标单位向采购人提交工作总结报告并申请结算，结算经审核后，支付结算尾款。 注：（1）对于满足合同支付条件的，采购人原则上在收到发票后5个工作日内按照《广州市本级财政直接支付用款申请办事指南》办理支付手续。项目实施由采购人负责组织统筹及审核结算费用，以上文件资料不齐，采购人可以顺延付款时间。 （2）因采购人使用的是财政资金，采购人按期办理财政支付手续的（不含政府财政支付部门审核的时间），即视为采购人已经按期支付。由于财政拨款不到位、中标人未及时提供合法有效的发票等请款材料或不可抗力导致中标人收款延误的，采购人不承担违约责任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1期：政策和管理机制研究成果审核通过或办理结题。</w:t>
            </w:r>
          </w:p>
          <w:p>
            <w:pPr>
              <w:pStyle w:val="null3"/>
            </w:pPr>
            <w:r>
              <w:rPr/>
              <w:t>2期：依据采购人要求，符合本项目合同约定服务内容；提交工作总结报告。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区域规划和设计服务</w:t>
            </w:r>
          </w:p>
        </w:tc>
        <w:tc>
          <w:tcPr>
            <w:tcW w:type="dxa" w:w="831"/>
          </w:tcPr>
          <w:p>
            <w:pPr>
              <w:pStyle w:val="null3"/>
              <w:jc w:val="left"/>
            </w:pPr>
            <w:r>
              <w:rPr/>
              <w:t>前期工作技术咨询</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1,320,000.00</w:t>
            </w:r>
          </w:p>
        </w:tc>
        <w:tc>
          <w:tcPr>
            <w:tcW w:type="dxa" w:w="831"/>
          </w:tcPr>
          <w:p>
            <w:pPr>
              <w:pStyle w:val="null3"/>
              <w:jc w:val="right"/>
            </w:pPr>
            <w:r>
              <w:rPr/>
              <w:t>1,320,000.00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前期工作技术咨询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02"/>
              <w:jc w:val="left"/>
            </w:pPr>
            <w:r>
              <w:rPr>
                <w:sz w:val="24"/>
                <w:b/>
              </w:rPr>
              <w:t>一、采购内容</w:t>
            </w:r>
          </w:p>
          <w:p>
            <w:pPr>
              <w:pStyle w:val="null3"/>
              <w:ind w:firstLine="400"/>
              <w:jc w:val="left"/>
            </w:pPr>
            <w:r>
              <w:rPr>
                <w:sz w:val="24"/>
              </w:rPr>
              <w:t>（一）采购内容</w:t>
            </w:r>
          </w:p>
          <w:p>
            <w:pPr>
              <w:pStyle w:val="null3"/>
              <w:ind w:firstLine="400"/>
              <w:jc w:val="both"/>
            </w:pPr>
            <w:r>
              <w:rPr>
                <w:sz w:val="24"/>
              </w:rPr>
              <w:t>采购包2：前期工作技术咨询</w:t>
            </w:r>
          </w:p>
          <w:tbl>
            <w:tblPr>
              <w:tblBorders>
                <w:top w:val="none" w:color="000000" w:sz="4"/>
                <w:left w:val="none" w:color="000000" w:sz="4"/>
                <w:bottom w:val="none" w:color="000000" w:sz="4"/>
                <w:right w:val="none" w:color="000000" w:sz="4"/>
                <w:insideH w:val="none"/>
                <w:insideV w:val="none"/>
              </w:tblBorders>
            </w:tblPr>
            <w:tblGrid>
              <w:gridCol w:w="326"/>
              <w:gridCol w:w="495"/>
              <w:gridCol w:w="752"/>
              <w:gridCol w:w="752"/>
              <w:gridCol w:w="3274"/>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24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预计数量</w:t>
                  </w:r>
                </w:p>
              </w:tc>
              <w:tc>
                <w:tcPr>
                  <w:tcW w:type="dxa" w:w="32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24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政策和管理机制研究</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3项</w:t>
                  </w:r>
                </w:p>
              </w:tc>
              <w:tc>
                <w:tcPr>
                  <w:tcW w:type="dxa" w:w="3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（1）危旧房改造基础数据调查及成本测算标准</w:t>
                  </w:r>
                </w:p>
                <w:p>
                  <w:pPr>
                    <w:pStyle w:val="null3"/>
                    <w:jc w:val="left"/>
                  </w:pPr>
                  <w:r>
                    <w:rPr>
                      <w:sz w:val="24"/>
                    </w:rPr>
                    <w:t>（2）危旧房自主更新原拆原建项目前期工作方案编制指引</w:t>
                  </w:r>
                </w:p>
                <w:p>
                  <w:pPr>
                    <w:pStyle w:val="null3"/>
                    <w:jc w:val="left"/>
                  </w:pPr>
                  <w:r>
                    <w:rPr>
                      <w:sz w:val="24"/>
                    </w:rPr>
                    <w:t>（3）危旧房改造设计指引</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24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项目方案评估（评审）</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3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具体评估（评审）项目及时间按采购人委托</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培训宣传</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政策宣贯培训</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3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由中标人自主策划，开展前需经采购人书面同意</w:t>
                  </w:r>
                </w:p>
              </w:tc>
            </w:tr>
            <w:tr>
              <w:tc>
                <w:tcPr>
                  <w:tcW w:type="dxa" w:w="326"/>
                  <w:vMerge/>
                  <w:tcBorders>
                    <w:top w:val="none" w:color="000000" w:sz="4"/>
                    <w:left w:val="single" w:color="000000" w:sz="4"/>
                    <w:bottom w:val="single" w:color="000000" w:sz="4"/>
                    <w:right w:val="single" w:color="000000" w:sz="4"/>
                  </w:tcBorders>
                </w:tcPr>
                <w:p/>
              </w:tc>
              <w:tc>
                <w:tcPr>
                  <w:tcW w:type="dxa" w:w="495"/>
                  <w:vMerge/>
                  <w:tcBorders>
                    <w:top w:val="none" w:color="000000" w:sz="4"/>
                    <w:left w:val="none" w:color="000000" w:sz="4"/>
                    <w:bottom w:val="single" w:color="000000" w:sz="4"/>
                    <w:right w:val="single" w:color="000000" w:sz="4"/>
                  </w:tcBorders>
                </w:tcP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宣传片</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6分钟</w:t>
                  </w:r>
                </w:p>
              </w:tc>
              <w:tc>
                <w:tcPr>
                  <w:tcW w:type="dxa" w:w="3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具体条数和内容由采购人确定，总时长6分钟</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24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其他</w:t>
                  </w:r>
                </w:p>
              </w:tc>
              <w:tc>
                <w:tcPr>
                  <w:tcW w:type="dxa" w:w="7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1项</w:t>
                  </w:r>
                </w:p>
              </w:tc>
              <w:tc>
                <w:tcPr>
                  <w:tcW w:type="dxa" w:w="3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配合开展总体策划研究、数据调查、项目调研等其他相关工作</w:t>
                  </w:r>
                </w:p>
              </w:tc>
            </w:tr>
          </w:tbl>
          <w:p/>
        </w:tc>
      </w:tr>
      <w:tr>
        <w:tc>
          <w:tcPr>
            <w:tcW w:type="dxa" w:w="2076"/>
          </w:tcPr>
          <w:p/>
        </w:tc>
        <w:tc>
          <w:tcPr>
            <w:tcW w:type="dxa" w:w="415"/>
          </w:tcPr>
          <w:p>
            <w:pPr>
              <w:pStyle w:val="null3"/>
            </w:pPr>
            <w:r>
              <w:rPr/>
              <w:t>2</w:t>
            </w:r>
          </w:p>
        </w:tc>
        <w:tc>
          <w:tcPr>
            <w:tcW w:type="dxa" w:w="5814"/>
          </w:tcPr>
          <w:p>
            <w:pPr>
              <w:pStyle w:val="null3"/>
              <w:ind w:firstLine="402"/>
              <w:jc w:val="left"/>
            </w:pPr>
            <w:r>
              <w:rPr>
                <w:sz w:val="24"/>
                <w:b/>
              </w:rPr>
              <w:t>二、服务内容</w:t>
            </w:r>
          </w:p>
          <w:p>
            <w:pPr>
              <w:pStyle w:val="null3"/>
              <w:ind w:firstLine="400"/>
              <w:jc w:val="left"/>
            </w:pPr>
            <w:r>
              <w:rPr>
                <w:sz w:val="24"/>
              </w:rPr>
              <w:t>（一）政策和管理机制研究</w:t>
            </w:r>
          </w:p>
          <w:p>
            <w:pPr>
              <w:pStyle w:val="null3"/>
              <w:ind w:firstLine="400"/>
              <w:jc w:val="left"/>
            </w:pPr>
            <w:r>
              <w:rPr>
                <w:sz w:val="24"/>
              </w:rPr>
              <w:t>1.危旧房改造基础数据调查及成本测算标准，包括奖补制度，核算方式和标准，成本测算标准，给予收费参考标准，提供费用分摊方法参考等；</w:t>
            </w:r>
          </w:p>
          <w:p>
            <w:pPr>
              <w:pStyle w:val="null3"/>
              <w:ind w:firstLine="400"/>
              <w:jc w:val="left"/>
            </w:pPr>
            <w:r>
              <w:rPr>
                <w:sz w:val="24"/>
              </w:rPr>
              <w:t>2.危旧房自主更新原拆原建项目前期研究方案编制工作指引，提出前期各阶段的方案的编制内容、要求、报审流程等；</w:t>
            </w:r>
          </w:p>
          <w:p>
            <w:pPr>
              <w:pStyle w:val="null3"/>
              <w:ind w:firstLine="400"/>
              <w:jc w:val="left"/>
            </w:pPr>
            <w:r>
              <w:rPr>
                <w:sz w:val="24"/>
              </w:rPr>
              <w:t>3.危旧房改造设计指引，结合全市上位规划建设的管控情况，对建筑色彩、高度、立面风格等设计要素，提出建设指引，并提出消防技术、新技术运用等技术运用要点。</w:t>
            </w:r>
          </w:p>
          <w:p>
            <w:pPr>
              <w:pStyle w:val="null3"/>
              <w:ind w:firstLine="400"/>
              <w:jc w:val="left"/>
            </w:pPr>
            <w:r>
              <w:rPr>
                <w:sz w:val="24"/>
              </w:rPr>
              <w:t>（二）项目方案评估（评审）</w:t>
            </w:r>
          </w:p>
          <w:p>
            <w:pPr>
              <w:pStyle w:val="null3"/>
              <w:ind w:firstLine="400"/>
              <w:jc w:val="left"/>
            </w:pPr>
            <w:r>
              <w:rPr>
                <w:sz w:val="24"/>
              </w:rPr>
              <w:t>组织专家对方案进行把关审核，审查内容包括方案构成是否完整，是否符合相关编制工作要求及内容深度，以及改造方案的范围、成本核算等主要核心内容是否符合技术规范、政策要求等。</w:t>
            </w:r>
          </w:p>
          <w:p>
            <w:pPr>
              <w:pStyle w:val="null3"/>
              <w:ind w:firstLine="400"/>
              <w:jc w:val="left"/>
            </w:pPr>
            <w:r>
              <w:rPr>
                <w:sz w:val="24"/>
              </w:rPr>
              <w:t>（三）培训宣传</w:t>
            </w:r>
          </w:p>
          <w:p>
            <w:pPr>
              <w:pStyle w:val="null3"/>
              <w:ind w:firstLine="400"/>
              <w:jc w:val="left"/>
            </w:pPr>
            <w:r>
              <w:rPr>
                <w:sz w:val="24"/>
              </w:rPr>
              <w:t>1.政策宣贯培训。总结梳理改造常见重难点，编制相关常见问题答疑册；组织专业人员赴相关单位开展政策宣贯培训会。</w:t>
            </w:r>
          </w:p>
          <w:p>
            <w:pPr>
              <w:pStyle w:val="null3"/>
              <w:ind w:firstLine="400"/>
              <w:jc w:val="left"/>
            </w:pPr>
            <w:r>
              <w:rPr>
                <w:sz w:val="24"/>
              </w:rPr>
              <w:t>2.宣传片。跟踪各试点项目的进度情况，及时编制总结、推广文章，制作宣传片。</w:t>
            </w:r>
          </w:p>
          <w:p>
            <w:pPr>
              <w:pStyle w:val="null3"/>
              <w:ind w:firstLine="400"/>
              <w:jc w:val="left"/>
            </w:pPr>
            <w:r>
              <w:rPr>
                <w:sz w:val="24"/>
              </w:rPr>
              <w:t>（四）其他</w:t>
            </w:r>
          </w:p>
          <w:p>
            <w:pPr>
              <w:pStyle w:val="null3"/>
              <w:ind w:firstLine="400"/>
              <w:jc w:val="left"/>
            </w:pPr>
            <w:r>
              <w:rPr>
                <w:sz w:val="24"/>
              </w:rPr>
              <w:t>配合开展总体策划研究、数据调查、项目调研等其他相关工作。</w:t>
            </w:r>
          </w:p>
        </w:tc>
      </w:tr>
      <w:tr>
        <w:tc>
          <w:tcPr>
            <w:tcW w:type="dxa" w:w="2076"/>
          </w:tcPr>
          <w:p/>
        </w:tc>
        <w:tc>
          <w:tcPr>
            <w:tcW w:type="dxa" w:w="415"/>
          </w:tcPr>
          <w:p>
            <w:pPr>
              <w:pStyle w:val="null3"/>
            </w:pPr>
            <w:r>
              <w:rPr/>
              <w:t>3</w:t>
            </w:r>
          </w:p>
        </w:tc>
        <w:tc>
          <w:tcPr>
            <w:tcW w:type="dxa" w:w="5814"/>
          </w:tcPr>
          <w:p>
            <w:pPr>
              <w:pStyle w:val="null3"/>
              <w:ind w:firstLine="402"/>
              <w:jc w:val="left"/>
            </w:pPr>
            <w:r>
              <w:rPr>
                <w:sz w:val="24"/>
                <w:b/>
              </w:rPr>
              <w:t>三、工作阶段与时间要求</w:t>
            </w:r>
          </w:p>
          <w:p>
            <w:pPr>
              <w:pStyle w:val="null3"/>
              <w:ind w:firstLine="400"/>
              <w:jc w:val="left"/>
            </w:pPr>
            <w:r>
              <w:rPr>
                <w:sz w:val="24"/>
              </w:rPr>
              <w:t>1个月内完成危旧房自主更新原拆原建项目前期工作指引研究中期成果，4个月内完成另外两项研究中期成果，并按照意见修改完善后，提交进行成果审查通过，或按程序办理结题。</w:t>
            </w:r>
          </w:p>
          <w:p>
            <w:pPr>
              <w:pStyle w:val="null3"/>
              <w:ind w:firstLine="400"/>
              <w:jc w:val="left"/>
            </w:pPr>
            <w:r>
              <w:rPr>
                <w:sz w:val="24"/>
              </w:rPr>
              <w:t>收到项目方案评估（评审）通知后，中标人须在10个工作日内组织完成方案评估（评审），并提交评估（评审）报告。</w:t>
            </w:r>
          </w:p>
          <w:p>
            <w:pPr>
              <w:pStyle w:val="null3"/>
              <w:ind w:firstLine="400"/>
              <w:jc w:val="left"/>
            </w:pPr>
            <w:r>
              <w:rPr>
                <w:sz w:val="24"/>
              </w:rPr>
              <w:t>政策宣贯培训由中标人自主策划，征得采购人书面同意后方可开展，政策宣贯培训完成后须在2个工作日内形成书面报告报送采购人。</w:t>
            </w:r>
          </w:p>
          <w:p>
            <w:pPr>
              <w:pStyle w:val="null3"/>
              <w:ind w:firstLine="400"/>
              <w:jc w:val="left"/>
            </w:pPr>
            <w:r>
              <w:rPr>
                <w:sz w:val="24"/>
              </w:rPr>
              <w:t>采购人提出制作宣传片需求后，中标人须在1个月内完成视频制作，并提交采购人审核。</w:t>
            </w:r>
          </w:p>
        </w:tc>
      </w:tr>
      <w:tr>
        <w:tc>
          <w:tcPr>
            <w:tcW w:type="dxa" w:w="2076"/>
          </w:tcPr>
          <w:p/>
        </w:tc>
        <w:tc>
          <w:tcPr>
            <w:tcW w:type="dxa" w:w="415"/>
          </w:tcPr>
          <w:p>
            <w:pPr>
              <w:pStyle w:val="null3"/>
            </w:pPr>
            <w:r>
              <w:rPr/>
              <w:t>4</w:t>
            </w:r>
          </w:p>
        </w:tc>
        <w:tc>
          <w:tcPr>
            <w:tcW w:type="dxa" w:w="5814"/>
          </w:tcPr>
          <w:p>
            <w:pPr>
              <w:pStyle w:val="null3"/>
              <w:ind w:firstLine="402"/>
              <w:jc w:val="left"/>
            </w:pPr>
            <w:r>
              <w:rPr>
                <w:sz w:val="24"/>
                <w:b/>
              </w:rPr>
              <w:t>四、成果要求</w:t>
            </w:r>
          </w:p>
          <w:p>
            <w:pPr>
              <w:pStyle w:val="null3"/>
              <w:ind w:firstLine="400"/>
              <w:jc w:val="left"/>
            </w:pPr>
            <w:r>
              <w:rPr>
                <w:sz w:val="24"/>
              </w:rPr>
              <w:t>1.成果必须符合采购需求的规定，充分实现本次工作的预期目标。</w:t>
            </w:r>
          </w:p>
          <w:p>
            <w:pPr>
              <w:pStyle w:val="null3"/>
              <w:ind w:firstLine="400"/>
              <w:jc w:val="left"/>
            </w:pPr>
            <w:r>
              <w:rPr>
                <w:sz w:val="24"/>
              </w:rPr>
              <w:t>2.研究成果、评估（评审）报告、政策宣贯培训报告电子文本成果以word、pdf格式为主。</w:t>
            </w:r>
          </w:p>
          <w:p>
            <w:pPr>
              <w:pStyle w:val="null3"/>
              <w:ind w:firstLine="400"/>
              <w:jc w:val="left"/>
            </w:pPr>
            <w:r>
              <w:rPr>
                <w:sz w:val="24"/>
              </w:rPr>
              <w:t>3.宣传片视频以MP4格式为主。</w:t>
            </w:r>
          </w:p>
          <w:p>
            <w:pPr>
              <w:pStyle w:val="null3"/>
              <w:ind w:firstLine="400"/>
              <w:jc w:val="left"/>
            </w:pPr>
            <w:r>
              <w:rPr>
                <w:sz w:val="24"/>
              </w:rPr>
              <w:t>4.在规定的时限内，中标人必须派专人将成果送达采购人，并根据采购人及相关处室意见完善并按时提交成果。</w:t>
            </w:r>
          </w:p>
        </w:tc>
      </w:tr>
      <w:tr>
        <w:tc>
          <w:tcPr>
            <w:tcW w:type="dxa" w:w="2076"/>
          </w:tcPr>
          <w:p>
            <w:pPr>
              <w:pStyle w:val="null3"/>
            </w:pPr>
            <w:r>
              <w:rPr/>
              <w:t>★</w:t>
            </w:r>
          </w:p>
        </w:tc>
        <w:tc>
          <w:tcPr>
            <w:tcW w:type="dxa" w:w="415"/>
          </w:tcPr>
          <w:p>
            <w:pPr>
              <w:pStyle w:val="null3"/>
            </w:pPr>
            <w:r>
              <w:rPr/>
              <w:t>5</w:t>
            </w:r>
          </w:p>
        </w:tc>
        <w:tc>
          <w:tcPr>
            <w:tcW w:type="dxa" w:w="5814"/>
          </w:tcPr>
          <w:p>
            <w:pPr>
              <w:pStyle w:val="null3"/>
              <w:ind w:firstLine="402"/>
              <w:jc w:val="left"/>
            </w:pPr>
            <w:r>
              <w:rPr>
                <w:sz w:val="24"/>
                <w:b/>
              </w:rPr>
              <w:t>五、最高限价及报价要求</w:t>
            </w:r>
          </w:p>
          <w:p>
            <w:pPr>
              <w:pStyle w:val="null3"/>
              <w:ind w:firstLine="400"/>
              <w:jc w:val="left"/>
            </w:pPr>
            <w:r>
              <w:rPr>
                <w:sz w:val="24"/>
              </w:rPr>
              <w:t>（一）最高限价</w:t>
            </w:r>
          </w:p>
          <w:p>
            <w:pPr>
              <w:pStyle w:val="null3"/>
              <w:ind w:firstLine="400"/>
              <w:jc w:val="both"/>
            </w:pPr>
            <w:r>
              <w:rPr>
                <w:sz w:val="24"/>
              </w:rPr>
              <w:t>采购包2：前期工作技术咨询服务</w:t>
            </w:r>
          </w:p>
          <w:tbl>
            <w:tblPr>
              <w:tblBorders>
                <w:top w:val="none" w:color="000000" w:sz="4"/>
                <w:left w:val="none" w:color="000000" w:sz="4"/>
                <w:bottom w:val="none" w:color="000000" w:sz="4"/>
                <w:right w:val="none" w:color="000000" w:sz="4"/>
                <w:insideH w:val="none"/>
                <w:insideV w:val="none"/>
              </w:tblBorders>
            </w:tblPr>
            <w:tblGrid>
              <w:gridCol w:w="599"/>
              <w:gridCol w:w="2028"/>
              <w:gridCol w:w="1479"/>
              <w:gridCol w:w="1492"/>
            </w:tblGrid>
            <w:tr>
              <w:tc>
                <w:tcPr>
                  <w:tcW w:type="dxa" w:w="5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14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预计数量</w:t>
                  </w:r>
                </w:p>
              </w:tc>
              <w:tc>
                <w:tcPr>
                  <w:tcW w:type="dxa" w:w="14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单价最高限价</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政策和管理机制研究</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3项</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35万元/项</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项目方案评估（评审）</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0.8万元/场</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政策宣贯培训</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0.6万元/场</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宣传片</w:t>
                  </w:r>
                </w:p>
              </w:tc>
              <w:tc>
                <w:tcPr>
                  <w:tcW w:type="dxa" w:w="14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6分钟</w:t>
                  </w:r>
                </w:p>
              </w:tc>
              <w:tc>
                <w:tcPr>
                  <w:tcW w:type="dxa" w:w="14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1万元/分钟</w:t>
                  </w:r>
                </w:p>
              </w:tc>
            </w:tr>
            <w:tr>
              <w:tc>
                <w:tcPr>
                  <w:tcW w:type="dxa" w:w="2627"/>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总价最高限价</w:t>
                  </w:r>
                </w:p>
              </w:tc>
              <w:tc>
                <w:tcPr>
                  <w:tcW w:type="dxa" w:w="2971"/>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¥ 132万元</w:t>
                  </w:r>
                </w:p>
              </w:tc>
            </w:tr>
          </w:tbl>
          <w:p>
            <w:pPr>
              <w:pStyle w:val="null3"/>
              <w:ind w:firstLine="400"/>
              <w:jc w:val="left"/>
            </w:pPr>
            <w:r>
              <w:rPr>
                <w:sz w:val="24"/>
              </w:rPr>
              <w:t>（二）投标人需对以上各项采购内容的单价最高限价进行统一的下浮率报价，下浮率为0-100%，下浮率取整数且固定唯一，凡不按规定报价均视为无效报价。</w:t>
            </w:r>
          </w:p>
          <w:p>
            <w:pPr>
              <w:pStyle w:val="null3"/>
              <w:ind w:firstLine="400"/>
              <w:jc w:val="left"/>
            </w:pPr>
            <w:r>
              <w:rPr>
                <w:sz w:val="24"/>
              </w:rPr>
              <w:t>（三）结算要求</w:t>
            </w:r>
          </w:p>
          <w:p>
            <w:pPr>
              <w:pStyle w:val="null3"/>
              <w:ind w:firstLine="400"/>
              <w:jc w:val="both"/>
            </w:pPr>
            <w:r>
              <w:rPr>
                <w:sz w:val="24"/>
              </w:rPr>
              <w:t>1.本合同采用单价包干，按实际完成工作量办理结算。</w:t>
            </w:r>
          </w:p>
          <w:p>
            <w:pPr>
              <w:pStyle w:val="null3"/>
              <w:ind w:firstLine="400"/>
              <w:jc w:val="left"/>
            </w:pPr>
            <w:r>
              <w:rPr>
                <w:sz w:val="24"/>
              </w:rPr>
              <w:t>2.结算价=Σ[实际完成数量*各采购内容对应的最高单价限价*（1-中标下浮率）]</w:t>
            </w:r>
          </w:p>
          <w:p>
            <w:pPr>
              <w:pStyle w:val="null3"/>
              <w:ind w:firstLine="400"/>
              <w:jc w:val="left"/>
            </w:pPr>
            <w:r>
              <w:rPr>
                <w:sz w:val="24"/>
              </w:rPr>
              <w:t>3.若结算价超过合同总价，则按该项目合同总价报送结算评审并按结算评审金额结算。</w:t>
            </w:r>
          </w:p>
        </w:tc>
      </w:tr>
      <w:tr>
        <w:tc>
          <w:tcPr>
            <w:tcW w:type="dxa" w:w="2076"/>
          </w:tcPr>
          <w:p/>
        </w:tc>
        <w:tc>
          <w:tcPr>
            <w:tcW w:type="dxa" w:w="415"/>
          </w:tcPr>
          <w:p>
            <w:pPr>
              <w:pStyle w:val="null3"/>
            </w:pPr>
            <w:r>
              <w:rPr/>
              <w:t>6</w:t>
            </w:r>
          </w:p>
        </w:tc>
        <w:tc>
          <w:tcPr>
            <w:tcW w:type="dxa" w:w="5814"/>
          </w:tcPr>
          <w:p>
            <w:pPr>
              <w:pStyle w:val="null3"/>
              <w:ind w:firstLine="402"/>
              <w:jc w:val="left"/>
            </w:pPr>
            <w:r>
              <w:rPr>
                <w:sz w:val="24"/>
                <w:b/>
              </w:rPr>
              <w:t>六、人员要求及其他情况</w:t>
            </w:r>
          </w:p>
          <w:p>
            <w:pPr>
              <w:pStyle w:val="null3"/>
              <w:ind w:firstLine="400"/>
              <w:jc w:val="left"/>
            </w:pPr>
            <w:r>
              <w:rPr>
                <w:sz w:val="24"/>
              </w:rPr>
              <w:t>（一）投标人应为本项目成立项目团队，并明确项目负责人。项目负责人及团队成员应满足以下要求：</w:t>
            </w:r>
          </w:p>
          <w:p>
            <w:pPr>
              <w:pStyle w:val="null3"/>
              <w:ind w:firstLine="400"/>
              <w:jc w:val="left"/>
            </w:pPr>
            <w:r>
              <w:rPr>
                <w:sz w:val="24"/>
              </w:rPr>
              <w:t>（1）项目负责人宜具有城市（乡）规划专业高级工程师或以上职称，自2020年以来参与过的同类型项目的“城市更新”“三旧改造”“低效用地”“土地整备”“危旧房改造”“老旧小区改造”等相关项目有获得奖项。</w:t>
            </w:r>
          </w:p>
          <w:p>
            <w:pPr>
              <w:pStyle w:val="null3"/>
              <w:ind w:firstLine="400"/>
              <w:jc w:val="left"/>
            </w:pPr>
            <w:r>
              <w:rPr>
                <w:sz w:val="24"/>
              </w:rPr>
              <w:t>（2）投标人参与本项目的主要技术人员（项目负责人除外）宜包含城市（乡）规划、建筑设计或建筑学、风景园林设计、测绘或测量专业、工程造价专业等5个专业的技术人员，各专业宜不少于1人，总数宜不少于7人，其中：</w:t>
            </w:r>
          </w:p>
          <w:p>
            <w:pPr>
              <w:pStyle w:val="null3"/>
              <w:ind w:firstLine="400"/>
              <w:jc w:val="left"/>
            </w:pPr>
            <w:r>
              <w:rPr>
                <w:sz w:val="24"/>
              </w:rPr>
              <w:t>①具备城市（乡）规划类中级及以上工程师职称宜不少于2人。</w:t>
            </w:r>
          </w:p>
          <w:p>
            <w:pPr>
              <w:pStyle w:val="null3"/>
              <w:ind w:firstLine="400"/>
              <w:jc w:val="left"/>
            </w:pPr>
            <w:r>
              <w:rPr>
                <w:sz w:val="24"/>
              </w:rPr>
              <w:t>②具备建筑类中级及以上工程师职称宜不少于2人。</w:t>
            </w:r>
          </w:p>
          <w:p>
            <w:pPr>
              <w:pStyle w:val="null3"/>
              <w:ind w:firstLine="400"/>
              <w:jc w:val="left"/>
            </w:pPr>
            <w:r>
              <w:rPr>
                <w:sz w:val="24"/>
              </w:rPr>
              <w:t>③具备风景园林设计中级及以上工程师职称宜不少于1人。</w:t>
            </w:r>
          </w:p>
          <w:p>
            <w:pPr>
              <w:pStyle w:val="null3"/>
              <w:ind w:firstLine="400"/>
              <w:jc w:val="left"/>
            </w:pPr>
            <w:r>
              <w:rPr>
                <w:sz w:val="24"/>
              </w:rPr>
              <w:t>④具备测绘或测量专业中级及以上工程师职称宜不少于1人。</w:t>
            </w:r>
          </w:p>
          <w:p>
            <w:pPr>
              <w:pStyle w:val="null3"/>
              <w:ind w:firstLine="400"/>
              <w:jc w:val="left"/>
            </w:pPr>
            <w:r>
              <w:rPr>
                <w:sz w:val="24"/>
              </w:rPr>
              <w:t>⑤具备工程造价专业中级及以上工程师职称宜不少于1人。</w:t>
            </w:r>
          </w:p>
          <w:p>
            <w:pPr>
              <w:pStyle w:val="null3"/>
              <w:ind w:firstLine="400"/>
              <w:jc w:val="left"/>
            </w:pPr>
            <w:r>
              <w:rPr>
                <w:sz w:val="24"/>
              </w:rPr>
              <w:t>（二）驻场要求</w:t>
            </w:r>
          </w:p>
          <w:p>
            <w:pPr>
              <w:pStyle w:val="null3"/>
              <w:ind w:firstLine="400"/>
              <w:jc w:val="left"/>
            </w:pPr>
            <w:r>
              <w:rPr>
                <w:sz w:val="24"/>
              </w:rPr>
              <w:t>结合工作实际需要，投标人应指派1-2名技术工作人员驻场办公，驻场人员办公费用由投标人承担。</w:t>
            </w:r>
          </w:p>
          <w:p>
            <w:pPr>
              <w:pStyle w:val="null3"/>
              <w:ind w:firstLine="400"/>
              <w:jc w:val="left"/>
            </w:pPr>
            <w:r>
              <w:rPr>
                <w:sz w:val="24"/>
              </w:rPr>
              <w:t>（三）投标人应具备丰富的项目经验，负责编制过同类型项目的“城市更新”“三旧改造”“低效用地”“土地整备”“危旧房改造”“老旧小区改造”等相关项目；承担过“城市更新”“三旧改造”“低效用地”“土地整备”“危旧房改造”“老旧小区改造”政策制定工作（政策有完成印发）。</w:t>
            </w:r>
          </w:p>
          <w:p>
            <w:pPr>
              <w:pStyle w:val="null3"/>
              <w:ind w:firstLine="400"/>
              <w:jc w:val="left"/>
            </w:pPr>
            <w:r>
              <w:rPr>
                <w:sz w:val="24"/>
              </w:rPr>
              <w:t>（四）为确保项目的实施质量，投标人应采购质量管理体系对项目服务全流程进行管理。</w:t>
            </w:r>
          </w:p>
        </w:tc>
      </w:tr>
      <w:tr>
        <w:tc>
          <w:tcPr>
            <w:tcW w:type="dxa" w:w="2076"/>
          </w:tcPr>
          <w:p/>
        </w:tc>
        <w:tc>
          <w:tcPr>
            <w:tcW w:type="dxa" w:w="415"/>
          </w:tcPr>
          <w:p>
            <w:pPr>
              <w:pStyle w:val="null3"/>
            </w:pPr>
            <w:r>
              <w:rPr/>
              <w:t>7</w:t>
            </w:r>
          </w:p>
        </w:tc>
        <w:tc>
          <w:tcPr>
            <w:tcW w:type="dxa" w:w="5814"/>
          </w:tcPr>
          <w:p>
            <w:pPr>
              <w:pStyle w:val="null3"/>
              <w:ind w:firstLine="402"/>
              <w:jc w:val="left"/>
            </w:pPr>
            <w:r>
              <w:rPr>
                <w:sz w:val="24"/>
                <w:b/>
              </w:rPr>
              <w:t>七、技术服务方案要求</w:t>
            </w:r>
          </w:p>
          <w:p>
            <w:pPr>
              <w:pStyle w:val="null3"/>
              <w:ind w:firstLine="400"/>
              <w:jc w:val="left"/>
            </w:pPr>
            <w:r>
              <w:rPr>
                <w:sz w:val="24"/>
              </w:rPr>
              <w:t>（一）项目背景和发展趋势的理解认识</w:t>
            </w:r>
          </w:p>
          <w:p>
            <w:pPr>
              <w:pStyle w:val="null3"/>
              <w:ind w:firstLine="400"/>
              <w:jc w:val="left"/>
            </w:pPr>
            <w:r>
              <w:rPr>
                <w:sz w:val="24"/>
              </w:rPr>
              <w:t>（1）投标人需要充分理解和掌握项目背景、相关政策、工作内容、工作目的等，并对此进行分析，明确本项目的工作目标，为保障项目的成果质量提供支持。</w:t>
            </w:r>
          </w:p>
          <w:p>
            <w:pPr>
              <w:pStyle w:val="null3"/>
              <w:ind w:firstLine="400"/>
              <w:jc w:val="left"/>
            </w:pPr>
            <w:r>
              <w:rPr>
                <w:sz w:val="24"/>
              </w:rPr>
              <w:t>（2）投标人对本项目的总体策划和项目库建设基本情况进行了解，并对本项目的现状情况及问题分析。</w:t>
            </w:r>
          </w:p>
          <w:p>
            <w:pPr>
              <w:pStyle w:val="null3"/>
              <w:ind w:firstLine="400"/>
              <w:jc w:val="left"/>
            </w:pPr>
            <w:r>
              <w:rPr>
                <w:sz w:val="24"/>
              </w:rPr>
              <w:t>（二）相关工作基础情况和分析判断</w:t>
            </w:r>
          </w:p>
          <w:p>
            <w:pPr>
              <w:pStyle w:val="null3"/>
              <w:ind w:firstLine="400"/>
              <w:jc w:val="left"/>
            </w:pPr>
            <w:r>
              <w:rPr>
                <w:sz w:val="24"/>
              </w:rPr>
              <w:t>投标人根据项目情况提供相关工作基础情况和分析判断，包括但不限于以下内容：①对项目现状情况的分析和判断；②上层次及相关规划；③相关工作基础内容。</w:t>
            </w:r>
          </w:p>
          <w:p>
            <w:pPr>
              <w:pStyle w:val="null3"/>
              <w:ind w:firstLine="400"/>
              <w:jc w:val="left"/>
            </w:pPr>
            <w:r>
              <w:rPr>
                <w:sz w:val="24"/>
              </w:rPr>
              <w:t>（三）工作目标、技术路线和工作思路</w:t>
            </w:r>
          </w:p>
          <w:p>
            <w:pPr>
              <w:pStyle w:val="null3"/>
              <w:ind w:firstLine="400"/>
              <w:jc w:val="left"/>
            </w:pPr>
            <w:r>
              <w:rPr>
                <w:sz w:val="24"/>
              </w:rPr>
              <w:t>投标人根据项目情况提供</w:t>
            </w:r>
            <w:r>
              <w:rPr>
                <w:sz w:val="24"/>
              </w:rPr>
              <w:t>工作</w:t>
            </w:r>
            <w:r>
              <w:rPr>
                <w:sz w:val="24"/>
              </w:rPr>
              <w:t>目标、技术路线和工作思路，包括但不限于以下内容：①</w:t>
            </w:r>
            <w:r>
              <w:rPr>
                <w:sz w:val="24"/>
              </w:rPr>
              <w:t>工作</w:t>
            </w:r>
            <w:r>
              <w:rPr>
                <w:sz w:val="24"/>
              </w:rPr>
              <w:t>目标；②技术路线；③工作思路。</w:t>
            </w:r>
          </w:p>
          <w:p>
            <w:pPr>
              <w:pStyle w:val="null3"/>
              <w:ind w:firstLine="400"/>
              <w:jc w:val="left"/>
            </w:pPr>
            <w:r>
              <w:rPr>
                <w:sz w:val="24"/>
              </w:rPr>
              <w:t>（四）初步服务方案</w:t>
            </w:r>
          </w:p>
          <w:p>
            <w:pPr>
              <w:pStyle w:val="null3"/>
              <w:ind w:firstLine="400"/>
              <w:jc w:val="left"/>
            </w:pPr>
            <w:r>
              <w:rPr>
                <w:sz w:val="24"/>
              </w:rPr>
              <w:t>投标人根据项目情况提供初步服务方案，包括但不限于以下内容：①服务方案目标定位；②规划策略；③空间布局及支撑体系方案。</w:t>
            </w:r>
          </w:p>
          <w:p>
            <w:pPr>
              <w:pStyle w:val="null3"/>
              <w:ind w:firstLine="400"/>
              <w:jc w:val="left"/>
            </w:pPr>
            <w:r>
              <w:rPr>
                <w:sz w:val="24"/>
              </w:rPr>
              <w:t>（五）项目质量管理方案</w:t>
            </w:r>
          </w:p>
          <w:p>
            <w:pPr>
              <w:pStyle w:val="null3"/>
              <w:ind w:firstLine="400"/>
              <w:jc w:val="left"/>
            </w:pPr>
            <w:r>
              <w:rPr>
                <w:sz w:val="24"/>
              </w:rPr>
              <w:t>投标人根据项目情况提供项目质量管理方案，包括但不限于以下内容：①项目质量管理措施；②质量指标的承诺和目标。</w:t>
            </w:r>
          </w:p>
          <w:p>
            <w:pPr>
              <w:pStyle w:val="null3"/>
              <w:ind w:firstLine="400"/>
              <w:jc w:val="left"/>
            </w:pPr>
            <w:r>
              <w:rPr>
                <w:sz w:val="24"/>
              </w:rPr>
              <w:t>（六）时间计划安排</w:t>
            </w:r>
          </w:p>
          <w:p>
            <w:pPr>
              <w:pStyle w:val="null3"/>
              <w:ind w:firstLine="400"/>
            </w:pPr>
            <w:r>
              <w:rPr>
                <w:sz w:val="24"/>
              </w:rPr>
              <w:t>投标人根据项目情况提供项目时间计划安排，包括但不限于以下内容：①服务的时间计划和安排；②承诺针对本项目提供及时、后续服务。</w:t>
            </w:r>
          </w:p>
        </w:tc>
      </w:tr>
      <w:tr>
        <w:tc>
          <w:tcPr>
            <w:tcW w:type="dxa" w:w="2076"/>
          </w:tcPr>
          <w:p/>
        </w:tc>
        <w:tc>
          <w:tcPr>
            <w:tcW w:type="dxa" w:w="415"/>
          </w:tcPr>
          <w:p>
            <w:pPr>
              <w:pStyle w:val="null3"/>
            </w:pPr>
            <w:r>
              <w:rPr/>
              <w:t>8</w:t>
            </w:r>
          </w:p>
        </w:tc>
        <w:tc>
          <w:tcPr>
            <w:tcW w:type="dxa" w:w="5814"/>
          </w:tcPr>
          <w:p>
            <w:pPr>
              <w:pStyle w:val="null3"/>
              <w:ind w:firstLine="402"/>
              <w:jc w:val="left"/>
            </w:pPr>
            <w:r>
              <w:rPr>
                <w:sz w:val="24"/>
                <w:b/>
              </w:rPr>
              <w:t>八、附则</w:t>
            </w:r>
          </w:p>
          <w:p>
            <w:pPr>
              <w:pStyle w:val="null3"/>
              <w:ind w:firstLine="400"/>
              <w:jc w:val="left"/>
            </w:pPr>
            <w:r>
              <w:rPr>
                <w:sz w:val="24"/>
              </w:rPr>
              <w:t>本项目成果与版权属广州市城市更新项目建设管理办公室所有，未经书面同意，受委托单位不得通过传播媒介、专业杂志、书刊或其他形式介绍、展示、评价、使用此项成果。</w:t>
            </w:r>
          </w:p>
          <w:p>
            <w:pPr>
              <w:pStyle w:val="null3"/>
              <w:ind w:firstLine="400"/>
            </w:pPr>
            <w:r>
              <w:rPr>
                <w:sz w:val="24"/>
              </w:rPr>
              <w:t>广州市城市更新项目建设管理办公室保留对本任务书的最终解释权。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广州市城市更新项目建设管理办公室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采购包1：各采购包报价不超过预算总价</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兼投兼中：允许。</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采购机构代理服务收费标准：中标人须向采购代理机构交纳代理服务费，以中标金额作为收费的计算基数，收费标准参照《广州市招标代理服务费计费规则》（穗招代理协［2017]3号）“服务招标”收费标准下浮 30 %计费。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p>
            <w:pPr>
              <w:pStyle w:val="null3"/>
              <w:jc w:val="left"/>
            </w:pPr>
            <w:r>
              <w:rPr/>
              <w:t>采购包2：面向中小企业，以联合体形式预留，预留比例：40%。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采购包1(总体策划和项目库建设)：综合评分法,是指投标文件满足招标文件全部实质性要求，且按照评审因素的量化指标评审得分最高的投标人为中标候选人的评标方法。（最低报价不是中标的唯一依据。）</w:t>
      </w:r>
    </w:p>
    <w:p>
      <w:pPr>
        <w:pStyle w:val="null3"/>
      </w:pPr>
      <w:r>
        <w:rPr/>
        <w:t>采购包2(前期工作技术咨询)：综合评分法,是指投标文件满足招标文件全部实质性要求，且按照评审因素的量化指标评审得分最高的投标人为中标候选人的评标方法。（最低报价不是中标的唯一依据。）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采购包1（总体策划和项目库建设）：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采购包2（前期工作技术咨询）：</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采购包1（总体策划和项目库建设）：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投标人须具备城乡规划编制乙级及以上资质（根据《自然资源部办公厅关于城乡规划编制单位甲级资质证书延期有关事宜的通知》的规定，暂不对城乡规划编制资质有效期限作出要求）。</w:t>
            </w:r>
          </w:p>
        </w:tc>
        <w:tc>
          <w:tcPr>
            <w:tcW w:type="dxa" w:w="4238"/>
          </w:tcPr>
          <w:p>
            <w:pPr>
              <w:pStyle w:val="null3"/>
            </w:pPr>
            <w:r>
              <w:rPr/>
              <w:t>投标人须具备城乡规划编制乙级及以上资质（根据《自然资源部办公厅关于城乡规划编制单位甲级资质证书延期有关事宜的通知》的规定，暂不对城乡规划编制资质有效期限作出要求）。（提供资质证书复印件）</w:t>
            </w:r>
          </w:p>
        </w:tc>
      </w:tr>
      <w:tr>
        <w:tc>
          <w:tcPr>
            <w:tcW w:type="dxa" w:w="890"/>
          </w:tcPr>
          <w:p>
            <w:pPr>
              <w:pStyle w:val="null3"/>
            </w:pPr>
            <w:r>
              <w:rPr/>
              <w:t>11</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pPr>
      <w:r>
        <w:rPr/>
        <w:t>采购包2（前期工作技术咨询）：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采购包1（总体策划和项目库建设）：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采购包2（前期工作技术咨询）：</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对各项采购内容的单价最高限价进行统一的下浮率报价，下浮率为0-100%，下浮率取整数且固定唯一，凡不按规定报价均视为无效报价。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采购包1(总体策划和项目库建设):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项目背景和发展趋势的理解认识（一） (2.0分)</w:t>
            </w:r>
          </w:p>
        </w:tc>
        <w:tc>
          <w:tcPr>
            <w:tcW w:type="dxa" w:w="5076"/>
          </w:tcPr>
          <w:p>
            <w:pPr>
              <w:pStyle w:val="null3"/>
              <w:jc w:val="left"/>
            </w:pPr>
            <w:r>
              <w:rPr/>
              <w:t>投标人根据项目情况提供对项目背景和发展趋势的理解认识，包括但不限于以下内容：①对项目背景的理解认识；②对项目发展趋势的理解认识。能提供以上内容的，得2分；如未提供或提供不完整，则本项及“项目背景和发展趋势的理解认识（二）”均不得分。</w:t>
            </w:r>
          </w:p>
        </w:tc>
      </w:tr>
      <w:tr>
        <w:tc>
          <w:tcPr>
            <w:tcW w:type="dxa" w:w="922"/>
            <w:gridSpan w:val="2"/>
            <w:vMerge/>
          </w:tcPr>
          <w:p/>
        </w:tc>
        <w:tc>
          <w:tcPr>
            <w:tcW w:type="dxa" w:w="2307"/>
          </w:tcPr>
          <w:p>
            <w:pPr>
              <w:pStyle w:val="null3"/>
              <w:jc w:val="left"/>
            </w:pPr>
            <w:r>
              <w:rPr/>
              <w:t>项目背景和发展趋势的理解认识（二） (5.0分)</w:t>
            </w:r>
          </w:p>
        </w:tc>
        <w:tc>
          <w:tcPr>
            <w:tcW w:type="dxa" w:w="5076"/>
          </w:tcPr>
          <w:p>
            <w:pPr>
              <w:pStyle w:val="null3"/>
              <w:jc w:val="left"/>
            </w:pPr>
            <w:r>
              <w:rPr/>
              <w:t>在符合“项目背景和发展趋势的理解认识（一）”的基础上，对投标人提供的项目背景和发展趋势的理解认识进行评审： 1、对项目背景和发展趋势的理解认识完整全面、深刻、准确，完全满足且优于采购需求的，得5分； 2、对项目背景和发展趋势的理解认识较全面、深刻、准确，基本满足采购需求的，得3分； 3、对项目背景和发展趋势的理解认识有缺漏，较全面、深刻、准确，部分满足采购需求的，得2分； 4、对项目背景和发展趋势的理解认识不完整，不能满足采购需求的，得1分； 5、无或其他情况，得0分。</w:t>
            </w:r>
          </w:p>
        </w:tc>
      </w:tr>
      <w:tr>
        <w:tc>
          <w:tcPr>
            <w:tcW w:type="dxa" w:w="922"/>
            <w:gridSpan w:val="2"/>
            <w:vMerge/>
          </w:tcPr>
          <w:p/>
        </w:tc>
        <w:tc>
          <w:tcPr>
            <w:tcW w:type="dxa" w:w="2307"/>
          </w:tcPr>
          <w:p>
            <w:pPr>
              <w:pStyle w:val="null3"/>
              <w:jc w:val="left"/>
            </w:pPr>
            <w:r>
              <w:rPr/>
              <w:t>相关工作基础情况和分析判断（一） (2.0分)</w:t>
            </w:r>
          </w:p>
        </w:tc>
        <w:tc>
          <w:tcPr>
            <w:tcW w:type="dxa" w:w="5076"/>
          </w:tcPr>
          <w:p>
            <w:pPr>
              <w:pStyle w:val="null3"/>
              <w:jc w:val="left"/>
            </w:pPr>
            <w:r>
              <w:rPr/>
              <w:t>投标人根据项目情况提供相关工作基础情况和分析判断，包括但不限于以下内容：①对项目现状情况的分析和判断；②上层次及相关规划；③相关工作基础内容。能提供以上内容的，得2分；如未提供或提供不完整，则本项及“相关工作基础情况和分析判断（二）”均不得分。</w:t>
            </w:r>
          </w:p>
        </w:tc>
      </w:tr>
      <w:tr>
        <w:tc>
          <w:tcPr>
            <w:tcW w:type="dxa" w:w="922"/>
            <w:gridSpan w:val="2"/>
            <w:vMerge/>
          </w:tcPr>
          <w:p/>
        </w:tc>
        <w:tc>
          <w:tcPr>
            <w:tcW w:type="dxa" w:w="2307"/>
          </w:tcPr>
          <w:p>
            <w:pPr>
              <w:pStyle w:val="null3"/>
              <w:jc w:val="left"/>
            </w:pPr>
            <w:r>
              <w:rPr/>
              <w:t>相关工作基础情况和分析判断（二） (8.0分)</w:t>
            </w:r>
          </w:p>
        </w:tc>
        <w:tc>
          <w:tcPr>
            <w:tcW w:type="dxa" w:w="5076"/>
          </w:tcPr>
          <w:p>
            <w:pPr>
              <w:pStyle w:val="null3"/>
              <w:jc w:val="left"/>
            </w:pPr>
            <w:r>
              <w:rPr/>
              <w:t>在符合“相关工作基础情况和分析判断（一）”的基础上，对投标人提供的相关工作基础情况和分析判断进行评审： 1、充分掌握项目现状情况和上层次及相关规划，提供的相关工作基础内容完整、详细、清晰，完全满足且优于采购需求的，得8分； 2、基本掌握项目现状情况和上层次及相关规划，提供的相关工作基础内容比较完整、详细、清晰，基本满足采购需求的，得6分； 3、掌握部分项目现状情况和上层次及相关规划，提供的相关工作基础内容不够完整、详细、清晰，部分满足采购需求的，得4分； 4、对现状情况和上层次及相关规划认识有限，提供的相关工作基础内容不完整，不能满足采购需求的，得2分； 5、无或其他情况，得0分。</w:t>
            </w:r>
          </w:p>
        </w:tc>
      </w:tr>
      <w:tr>
        <w:tc>
          <w:tcPr>
            <w:tcW w:type="dxa" w:w="922"/>
            <w:gridSpan w:val="2"/>
            <w:vMerge/>
          </w:tcPr>
          <w:p/>
        </w:tc>
        <w:tc>
          <w:tcPr>
            <w:tcW w:type="dxa" w:w="2307"/>
          </w:tcPr>
          <w:p>
            <w:pPr>
              <w:pStyle w:val="null3"/>
              <w:jc w:val="left"/>
            </w:pPr>
            <w:r>
              <w:rPr/>
              <w:t>规划目标、技术路线和工作思路（一） (2.0分)</w:t>
            </w:r>
          </w:p>
        </w:tc>
        <w:tc>
          <w:tcPr>
            <w:tcW w:type="dxa" w:w="5076"/>
          </w:tcPr>
          <w:p>
            <w:pPr>
              <w:pStyle w:val="null3"/>
              <w:jc w:val="left"/>
            </w:pPr>
            <w:r>
              <w:rPr/>
              <w:t>投标人根据项目情况提供规划目标、技术路线和工作思路，包括但不限于以下内容：①规划目标；②技术路线；③工作思路。能提供以上内容的，得2分；如未提供或提供不完整，则本项及“规划目标、技术路线和工作思路（二）”均不得分。</w:t>
            </w:r>
          </w:p>
        </w:tc>
      </w:tr>
      <w:tr>
        <w:tc>
          <w:tcPr>
            <w:tcW w:type="dxa" w:w="922"/>
            <w:gridSpan w:val="2"/>
            <w:vMerge/>
          </w:tcPr>
          <w:p/>
        </w:tc>
        <w:tc>
          <w:tcPr>
            <w:tcW w:type="dxa" w:w="2307"/>
          </w:tcPr>
          <w:p>
            <w:pPr>
              <w:pStyle w:val="null3"/>
              <w:jc w:val="left"/>
            </w:pPr>
            <w:r>
              <w:rPr/>
              <w:t>规划目标、技术路线和工作思路（二） (3.0分)</w:t>
            </w:r>
          </w:p>
        </w:tc>
        <w:tc>
          <w:tcPr>
            <w:tcW w:type="dxa" w:w="5076"/>
          </w:tcPr>
          <w:p>
            <w:pPr>
              <w:pStyle w:val="null3"/>
              <w:jc w:val="left"/>
            </w:pPr>
            <w:r>
              <w:rPr/>
              <w:t>在符合“规划目标、技术路线和工作思路（一）”的基础上，对投标人提供的规划目标、技术路线和工作思路进行评审： 1、本次规划的规划目标、技术路线和研究思路的设定详细、完整、合理，完全满足且优于采购需求的，得3分； 2、本次规划的规划目标、技术路线和研究思路的设定基本完整、较合理，基本能满足采购需求的，得2分； 3、本次规划的规划目标、技术路线和研究思路的设定不够完整，部分合理，部分满足采购需求的，得1分； 4、本次规划的规划目标、技术路线和研究思路的设定不完整、合理性差，不能满足采购需求的，得0.5分； 5、无或其他情况，得0分。</w:t>
            </w:r>
          </w:p>
        </w:tc>
      </w:tr>
      <w:tr>
        <w:tc>
          <w:tcPr>
            <w:tcW w:type="dxa" w:w="922"/>
            <w:gridSpan w:val="2"/>
            <w:vMerge/>
          </w:tcPr>
          <w:p/>
        </w:tc>
        <w:tc>
          <w:tcPr>
            <w:tcW w:type="dxa" w:w="2307"/>
          </w:tcPr>
          <w:p>
            <w:pPr>
              <w:pStyle w:val="null3"/>
              <w:jc w:val="left"/>
            </w:pPr>
            <w:r>
              <w:rPr/>
              <w:t>初步服务方案（一） (2.0分)</w:t>
            </w:r>
          </w:p>
        </w:tc>
        <w:tc>
          <w:tcPr>
            <w:tcW w:type="dxa" w:w="5076"/>
          </w:tcPr>
          <w:p>
            <w:pPr>
              <w:pStyle w:val="null3"/>
              <w:jc w:val="left"/>
            </w:pPr>
            <w:r>
              <w:rPr/>
              <w:t>投标人根据项目情况提供初步服务方案，包括但不限于以下内容：①服务方案目标定位；②规划策略；③空间布局及支撑体系方案。能提供以上内容的，得2分；如未提供或提供不完整，则本项及“初步服务方案（二）”均不得分。</w:t>
            </w:r>
          </w:p>
        </w:tc>
      </w:tr>
      <w:tr>
        <w:tc>
          <w:tcPr>
            <w:tcW w:type="dxa" w:w="922"/>
            <w:gridSpan w:val="2"/>
            <w:vMerge/>
          </w:tcPr>
          <w:p/>
        </w:tc>
        <w:tc>
          <w:tcPr>
            <w:tcW w:type="dxa" w:w="2307"/>
          </w:tcPr>
          <w:p>
            <w:pPr>
              <w:pStyle w:val="null3"/>
              <w:jc w:val="left"/>
            </w:pPr>
            <w:r>
              <w:rPr/>
              <w:t>初步服务方案（二） (13.0分)</w:t>
            </w:r>
          </w:p>
        </w:tc>
        <w:tc>
          <w:tcPr>
            <w:tcW w:type="dxa" w:w="5076"/>
          </w:tcPr>
          <w:p>
            <w:pPr>
              <w:pStyle w:val="null3"/>
              <w:jc w:val="left"/>
            </w:pPr>
            <w:r>
              <w:rPr/>
              <w:t>在符合“初步服务方案（一）”的基础上，对投标人提供的初步服务方案进行评审： 1、服务方案目标定位清晰准确，规划策略科学合理，空间布局及支撑体系方案详细完整，完全满足且优于采购需求的，得13分； 2、服务方案目标定位基本准确，规划策略基本合理，空间布局及支撑体系方案基本完整，基本满足采购需求的，得9分； 3、服务方案目标定位部分准确，规划策略部分合理，空间布局及支撑体系方案有缺漏，部分满足采购需求的，得5分； 4、服务方案目标定位准确度差，规划策略不合理，空间布局及支撑体系方案不完整的，得1分； 5、无或其他情况，得0分。</w:t>
            </w:r>
          </w:p>
        </w:tc>
      </w:tr>
      <w:tr>
        <w:tc>
          <w:tcPr>
            <w:tcW w:type="dxa" w:w="922"/>
            <w:gridSpan w:val="2"/>
            <w:vMerge/>
          </w:tcPr>
          <w:p/>
        </w:tc>
        <w:tc>
          <w:tcPr>
            <w:tcW w:type="dxa" w:w="2307"/>
          </w:tcPr>
          <w:p>
            <w:pPr>
              <w:pStyle w:val="null3"/>
              <w:jc w:val="left"/>
            </w:pPr>
            <w:r>
              <w:rPr/>
              <w:t>项目质量管理方案（一） (2.0分)</w:t>
            </w:r>
          </w:p>
        </w:tc>
        <w:tc>
          <w:tcPr>
            <w:tcW w:type="dxa" w:w="5076"/>
          </w:tcPr>
          <w:p>
            <w:pPr>
              <w:pStyle w:val="null3"/>
              <w:jc w:val="left"/>
            </w:pPr>
            <w:r>
              <w:rPr/>
              <w:t>投标人根据项目情况提供项目质量管理方案，包括但不限于以下内容：①项目质量管理措施；②质量指标的承诺和目标。能提供以上内容的，得2分；如未提供或提供不完整，则本项及“项目质量管理方案（二）”均不得分。</w:t>
            </w:r>
          </w:p>
        </w:tc>
      </w:tr>
      <w:tr>
        <w:tc>
          <w:tcPr>
            <w:tcW w:type="dxa" w:w="922"/>
            <w:gridSpan w:val="2"/>
            <w:vMerge/>
          </w:tcPr>
          <w:p/>
        </w:tc>
        <w:tc>
          <w:tcPr>
            <w:tcW w:type="dxa" w:w="2307"/>
          </w:tcPr>
          <w:p>
            <w:pPr>
              <w:pStyle w:val="null3"/>
              <w:jc w:val="left"/>
            </w:pPr>
            <w:r>
              <w:rPr/>
              <w:t>项目质量管理方案（二） (3.0分)</w:t>
            </w:r>
          </w:p>
        </w:tc>
        <w:tc>
          <w:tcPr>
            <w:tcW w:type="dxa" w:w="5076"/>
          </w:tcPr>
          <w:p>
            <w:pPr>
              <w:pStyle w:val="null3"/>
              <w:jc w:val="left"/>
            </w:pPr>
            <w:r>
              <w:rPr/>
              <w:t>在符合“项目质量管理方案（一）”的基础上，对投标人提供的项目质量管理方案进行评审： 1、项目质量管理的措施描述严谨、完整合理、切实可行，质量指标的承诺和目标明确，完全满足且优于采购需求，得3分； 2、项目质量管理的措施描述完整但不具严谨度，具有一定的合理性，有质量指标的承诺和目标，基本满足采购需求，得2分； 3、项目质量管理的措施描述清晰但不够完整，基本合理性，有质量指标的承诺和目标，部分满足采购需求，得1分； 4、项目质量管理的措施描述不够清晰，不合理，质量指标的承诺和目标有缺漏，不能满足采购需求，得0.5分； 5、无或其他不得分。</w:t>
            </w:r>
          </w:p>
        </w:tc>
      </w:tr>
      <w:tr>
        <w:tc>
          <w:tcPr>
            <w:tcW w:type="dxa" w:w="922"/>
            <w:gridSpan w:val="2"/>
            <w:vMerge/>
          </w:tcPr>
          <w:p/>
        </w:tc>
        <w:tc>
          <w:tcPr>
            <w:tcW w:type="dxa" w:w="2307"/>
          </w:tcPr>
          <w:p>
            <w:pPr>
              <w:pStyle w:val="null3"/>
              <w:jc w:val="left"/>
            </w:pPr>
            <w:r>
              <w:rPr/>
              <w:t>时间计划安排（一） (1.0分)</w:t>
            </w:r>
          </w:p>
        </w:tc>
        <w:tc>
          <w:tcPr>
            <w:tcW w:type="dxa" w:w="5076"/>
          </w:tcPr>
          <w:p>
            <w:pPr>
              <w:pStyle w:val="null3"/>
              <w:jc w:val="left"/>
            </w:pPr>
            <w:r>
              <w:rPr/>
              <w:t>投标人根据项目情况提供项目时间计划安排，包括但不限于以下内容：①服务的时间计划和安排；②承诺针对本项目提供及时、后续服务。能提供以上内容的，得1分；如未提供或提供不完整，则本项及“时间计划安排（二）”均不得分。</w:t>
            </w:r>
          </w:p>
        </w:tc>
      </w:tr>
      <w:tr>
        <w:tc>
          <w:tcPr>
            <w:tcW w:type="dxa" w:w="922"/>
            <w:gridSpan w:val="2"/>
            <w:vMerge/>
          </w:tcPr>
          <w:p/>
        </w:tc>
        <w:tc>
          <w:tcPr>
            <w:tcW w:type="dxa" w:w="2307"/>
          </w:tcPr>
          <w:p>
            <w:pPr>
              <w:pStyle w:val="null3"/>
              <w:jc w:val="left"/>
            </w:pPr>
            <w:r>
              <w:rPr/>
              <w:t>时间计划安排（二） (2.0分)</w:t>
            </w:r>
          </w:p>
        </w:tc>
        <w:tc>
          <w:tcPr>
            <w:tcW w:type="dxa" w:w="5076"/>
          </w:tcPr>
          <w:p>
            <w:pPr>
              <w:pStyle w:val="null3"/>
              <w:jc w:val="left"/>
            </w:pPr>
            <w:r>
              <w:rPr/>
              <w:t>符合“时间计划安排（一）”的基础上，对投标人提供的后续服务计划进行评审： 1、时间计划安排完整详细、合理，项目后续实施切实可行，完全满足且优于采购需求，得2分； 2、时间计划安排基本完整，项目后续实施基本可行，满足采购需求，得1分； 3、时间计划安排有缺漏，仅部分内容能保障项目后续实施，部分满足采购需求，得0.5分； 4、其他或不提供，得0分。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2022年1月1日以来，投标人负责编制同类型项目的“城市更新”“三旧改造”“低效用地”“土地整备”“危旧房改造”“老旧小区改造”等相关规划项目：每提供一个得1分，最高得10分。 备注：提供合同复印件作为证明资料；以合同签订时间为准，证明材料不能体现合同签订时间的不得分，未按要求提供证明材料的不得分。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投标人具有有效期内的质量管理体系证书得3分。 注：需提供认证证书复印件并加盖公章，并需同时提供在全国认证认可信息公共服务平台（www.cnca.cn）对体系证书的信息查询截图作为评审依据并加盖公章，已失效或撤销或暂停的不得分。 投标人成立不满3个月导致无法办理上述证书的，能提供对应管理内容视同获得该项分值。</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1、项目负责人具有城市（乡）规划专业高级工程师或以上职称的，得2分；无或其他不得分。 2、项目负责人自2020年以来参与的城市（乡）规划类相关项目所获得的奖项，每提供1项得1分，本小项最高得4分。无或其他不得分。 备注：拟投入项目负责人为退休反聘人员不得分，提供项目负责人的①职称证书复印件及②提供在投标截止日之前3个月内任意一个月在投标人单位购买的加盖有社保管理部门印章的参保证明材料或劳动合同复印件；③获奖证书复印件（须能体现项目负责人名字；获奖时间以获奖证书时间为准；若获奖证书尚未颁发，可以提供颁发单位已在网上公布获奖名单的通知作为证明）；无或未按要求提供证明材料的或提供资料不齐全的或无法认定的不得分。</w:t>
            </w:r>
          </w:p>
        </w:tc>
      </w:tr>
      <w:tr>
        <w:tc>
          <w:tcPr>
            <w:tcW w:type="dxa" w:w="922"/>
            <w:gridSpan w:val="2"/>
            <w:vMerge/>
          </w:tcPr>
          <w:p/>
        </w:tc>
        <w:tc>
          <w:tcPr>
            <w:tcW w:type="dxa" w:w="2307"/>
          </w:tcPr>
          <w:p>
            <w:pPr>
              <w:pStyle w:val="null3"/>
              <w:jc w:val="left"/>
            </w:pPr>
            <w:r>
              <w:rPr/>
              <w:t>技术团队 (21.0分)</w:t>
            </w:r>
          </w:p>
        </w:tc>
        <w:tc>
          <w:tcPr>
            <w:tcW w:type="dxa" w:w="5076"/>
          </w:tcPr>
          <w:p>
            <w:pPr>
              <w:pStyle w:val="null3"/>
              <w:jc w:val="left"/>
            </w:pPr>
            <w:r>
              <w:rPr/>
              <w:t>主要技术人员（项目负责人除外）： 1、项目团队技术人员中具有城市（乡）规划教授级高级（或正高级）职称，得4分；具有城市（乡）规划高级职称的，得2分；具有城市（乡）规划中级职称的，得1分；其他不得分。本小项最高得6分。 2、项目团队技术人员中具有建筑设计或建筑学教授级高级（或正高级）职称，得4分；具有建筑设计或建筑学高级职称，得2分；具有建筑设计或建筑学中级职称，得1分；其他不得分。本小项最高得6分。 3、项目团队技术人员中具有风景园林设计教授级高级（或正高级）职称，得4分；具有风景园林设计高级职称，得2分；具有风景园林设计中级职称，得1分；其他不得分。本小项最高得4分。 4、项目团队技术人员中具有测绘或测量专业的教授级高级（或正高级）职称，得4分；具有测绘或测量专业的高级职称，得2分；具有测绘或测量专业的中级职称，得1分；其他不得分。本小项最高得4分。 5、项目团队技术人员中具有市政或交通专业的中级及以上职称，得1分；其他不得分。本小项最高得1分。 备注：本大项最高得21分。提供①职称证书复印件及②提供在投标截止日之前3个月内任意一个月在投标人单位购买的加盖有社保管理部门印章的参保证明材料或劳动合同复印件；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采购包2(前期工作技术咨询):</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项目背景和发展趋势的理解认识（一） (2.0分)</w:t>
            </w:r>
          </w:p>
        </w:tc>
        <w:tc>
          <w:tcPr>
            <w:tcW w:type="dxa" w:w="5076"/>
          </w:tcPr>
          <w:p>
            <w:pPr>
              <w:pStyle w:val="null3"/>
              <w:jc w:val="left"/>
            </w:pPr>
            <w:r>
              <w:rPr/>
              <w:t>投标人根据项目情况提供对项目背景和发展趋势的理解认识，包括但不限于以下内容：①对项目背景的理解认识；②对项目发展趋势的理解认识。能提供以上内容的，得2分；如未提供或提供不完整，则本项及“项目背景和发展趋势的理解认识（二）”均不得分。</w:t>
            </w:r>
          </w:p>
        </w:tc>
      </w:tr>
      <w:tr>
        <w:tc>
          <w:tcPr>
            <w:tcW w:type="dxa" w:w="922"/>
            <w:gridSpan w:val="2"/>
            <w:vMerge/>
          </w:tcPr>
          <w:p/>
        </w:tc>
        <w:tc>
          <w:tcPr>
            <w:tcW w:type="dxa" w:w="2307"/>
          </w:tcPr>
          <w:p>
            <w:pPr>
              <w:pStyle w:val="null3"/>
              <w:jc w:val="left"/>
            </w:pPr>
            <w:r>
              <w:rPr/>
              <w:t>项目背景和发展趋势的理解认识（二） (5.0分)</w:t>
            </w:r>
          </w:p>
        </w:tc>
        <w:tc>
          <w:tcPr>
            <w:tcW w:type="dxa" w:w="5076"/>
          </w:tcPr>
          <w:p>
            <w:pPr>
              <w:pStyle w:val="null3"/>
              <w:jc w:val="left"/>
            </w:pPr>
            <w:r>
              <w:rPr/>
              <w:t>在符合“项目背景和发展趋势的理解认识（一）”的基础上，对投标人提供的项目背景和发展趋势的理解认识进行评审： 1、对项目背景和发展趋势的理解认识完整全面、深刻、准确，完全满足且优于采购需求的，得5分； 2、对项目背景和发展趋势的理解认识较全面、深刻、准确，基本满足采购需求的，得3分； 3、对项目背景和发展趋势的理解认识有缺漏，较全面、深刻、准确，部分满足采购需求的，得2分； 4、对项目背景和发展趋势的理解认识不完整，不能满足采购需求的，得1分； 5、无或其他情况，得0分。</w:t>
            </w:r>
          </w:p>
        </w:tc>
      </w:tr>
      <w:tr>
        <w:tc>
          <w:tcPr>
            <w:tcW w:type="dxa" w:w="922"/>
            <w:gridSpan w:val="2"/>
            <w:vMerge/>
          </w:tcPr>
          <w:p/>
        </w:tc>
        <w:tc>
          <w:tcPr>
            <w:tcW w:type="dxa" w:w="2307"/>
          </w:tcPr>
          <w:p>
            <w:pPr>
              <w:pStyle w:val="null3"/>
              <w:jc w:val="left"/>
            </w:pPr>
            <w:r>
              <w:rPr/>
              <w:t>相关工作基础情况和分析判断（一） (2.0分)</w:t>
            </w:r>
          </w:p>
        </w:tc>
        <w:tc>
          <w:tcPr>
            <w:tcW w:type="dxa" w:w="5076"/>
          </w:tcPr>
          <w:p>
            <w:pPr>
              <w:pStyle w:val="null3"/>
              <w:jc w:val="left"/>
            </w:pPr>
            <w:r>
              <w:rPr/>
              <w:t>投标人根据项目情况提供相关工作基础情况和分析判断，包括但不限于以下内容：①对项目现状情况的分析和判断；②上层次及相关规划；③相关工作基础内容。能提供以上内容的，得2分；如未提供或提供不完整，则本项及“相关工作基础情况和分析判断（二）”均不得分。</w:t>
            </w:r>
          </w:p>
        </w:tc>
      </w:tr>
      <w:tr>
        <w:tc>
          <w:tcPr>
            <w:tcW w:type="dxa" w:w="922"/>
            <w:gridSpan w:val="2"/>
            <w:vMerge/>
          </w:tcPr>
          <w:p/>
        </w:tc>
        <w:tc>
          <w:tcPr>
            <w:tcW w:type="dxa" w:w="2307"/>
          </w:tcPr>
          <w:p>
            <w:pPr>
              <w:pStyle w:val="null3"/>
              <w:jc w:val="left"/>
            </w:pPr>
            <w:r>
              <w:rPr/>
              <w:t>相关工作基础情况和分析判断（二） (8.0分)</w:t>
            </w:r>
          </w:p>
        </w:tc>
        <w:tc>
          <w:tcPr>
            <w:tcW w:type="dxa" w:w="5076"/>
          </w:tcPr>
          <w:p>
            <w:pPr>
              <w:pStyle w:val="null3"/>
              <w:jc w:val="left"/>
            </w:pPr>
            <w:r>
              <w:rPr/>
              <w:t>在符合“相关工作基础情况和分析判断（一）”的基础上，对投标人提供的相关工作基础情况和分析判断进行评审： 1、充分掌握项目现状情况和上层次及相关规划，提供的相关工作基础内容完整、详细、清晰，完全满足且优于采购需求的，得8分； 2、基本掌握项目现状情况和上层次及相关规划，提供的相关工作基础内容比较完整、详细、清晰，基本满足采购需求的，得6分； 3、掌握部分项目现状情况和上层次及相关规划，提供的相关工作基础内容不够完整、详细、清晰，部分满足采购需求的，得4分； 4、对现状情况和上层次及相关规划认识有限，提供的相关工作基础内容不完整，不能满足采购需求的，得2分； 5、无或其他情况，得0分。</w:t>
            </w:r>
          </w:p>
        </w:tc>
      </w:tr>
      <w:tr>
        <w:tc>
          <w:tcPr>
            <w:tcW w:type="dxa" w:w="922"/>
            <w:gridSpan w:val="2"/>
            <w:vMerge/>
          </w:tcPr>
          <w:p/>
        </w:tc>
        <w:tc>
          <w:tcPr>
            <w:tcW w:type="dxa" w:w="2307"/>
          </w:tcPr>
          <w:p>
            <w:pPr>
              <w:pStyle w:val="null3"/>
              <w:jc w:val="left"/>
            </w:pPr>
            <w:r>
              <w:rPr/>
              <w:t>工作目标、技术路线和工作思路（一） (2.0分)</w:t>
            </w:r>
          </w:p>
        </w:tc>
        <w:tc>
          <w:tcPr>
            <w:tcW w:type="dxa" w:w="5076"/>
          </w:tcPr>
          <w:p>
            <w:pPr>
              <w:pStyle w:val="null3"/>
              <w:jc w:val="left"/>
            </w:pPr>
            <w:r>
              <w:rPr/>
              <w:t>投标人根据项目情况提供工作目标、技术路线和工作思路，包括但不限于以下内容：①工作目标；②技术路线；③工作思路。能提供以上内容的，得2分；如未提供或提供不完整，则本项及“工作目标、技术路线和工作思路（二）”均不得分。</w:t>
            </w:r>
          </w:p>
        </w:tc>
      </w:tr>
      <w:tr>
        <w:tc>
          <w:tcPr>
            <w:tcW w:type="dxa" w:w="922"/>
            <w:gridSpan w:val="2"/>
            <w:vMerge/>
          </w:tcPr>
          <w:p/>
        </w:tc>
        <w:tc>
          <w:tcPr>
            <w:tcW w:type="dxa" w:w="2307"/>
          </w:tcPr>
          <w:p>
            <w:pPr>
              <w:pStyle w:val="null3"/>
              <w:jc w:val="left"/>
            </w:pPr>
            <w:r>
              <w:rPr/>
              <w:t>工作目标、技术路线和工作思路（二） (3.0分)</w:t>
            </w:r>
          </w:p>
        </w:tc>
        <w:tc>
          <w:tcPr>
            <w:tcW w:type="dxa" w:w="5076"/>
          </w:tcPr>
          <w:p>
            <w:pPr>
              <w:pStyle w:val="null3"/>
              <w:jc w:val="left"/>
            </w:pPr>
            <w:r>
              <w:rPr/>
              <w:t>在符合“工作目标、技术路线和工作思路（一）”的基础上，对投标人提供的工作目标、技术路线和工作思路进行评审： 1、本次工作的工作目标、技术路线和研究思路的设定详细、完整、合理，完全满足且优于采购需求的，得3分； 2、本次工作的工作目标、技术路线和研究思路的设定基本完整、较合理，基本能满足采购需求的，得2分； 3、本次工作的工作目标、技术路线和研究思路的设定不够完整，部分合理，部分满足采购需求的，得1分； 4、本次工作的工作目标、技术路线和研究思路的设定不完整、合理性差，不能满足采购需求的，得0.5分； 5、无或其他情况，得0分。</w:t>
            </w:r>
          </w:p>
        </w:tc>
      </w:tr>
      <w:tr>
        <w:tc>
          <w:tcPr>
            <w:tcW w:type="dxa" w:w="922"/>
            <w:gridSpan w:val="2"/>
            <w:vMerge/>
          </w:tcPr>
          <w:p/>
        </w:tc>
        <w:tc>
          <w:tcPr>
            <w:tcW w:type="dxa" w:w="2307"/>
          </w:tcPr>
          <w:p>
            <w:pPr>
              <w:pStyle w:val="null3"/>
              <w:jc w:val="left"/>
            </w:pPr>
            <w:r>
              <w:rPr/>
              <w:t>初步服务方案（一） (2.0分)</w:t>
            </w:r>
          </w:p>
        </w:tc>
        <w:tc>
          <w:tcPr>
            <w:tcW w:type="dxa" w:w="5076"/>
          </w:tcPr>
          <w:p>
            <w:pPr>
              <w:pStyle w:val="null3"/>
              <w:jc w:val="left"/>
            </w:pPr>
            <w:r>
              <w:rPr/>
              <w:t>投标人根据项目情况提供初步服务方案，包括但不限于以下内容：①服务方案目标定位；②规划策略；③空间布局及支撑体系方案。能提供以上内容的，得2分；如未提供或提供不完整，则本项及“初步服务方案（二）”均不得分。</w:t>
            </w:r>
          </w:p>
        </w:tc>
      </w:tr>
      <w:tr>
        <w:tc>
          <w:tcPr>
            <w:tcW w:type="dxa" w:w="922"/>
            <w:gridSpan w:val="2"/>
            <w:vMerge/>
          </w:tcPr>
          <w:p/>
        </w:tc>
        <w:tc>
          <w:tcPr>
            <w:tcW w:type="dxa" w:w="2307"/>
          </w:tcPr>
          <w:p>
            <w:pPr>
              <w:pStyle w:val="null3"/>
              <w:jc w:val="left"/>
            </w:pPr>
            <w:r>
              <w:rPr/>
              <w:t>初步服务方案（二） (13.0分)</w:t>
            </w:r>
          </w:p>
        </w:tc>
        <w:tc>
          <w:tcPr>
            <w:tcW w:type="dxa" w:w="5076"/>
          </w:tcPr>
          <w:p>
            <w:pPr>
              <w:pStyle w:val="null3"/>
              <w:jc w:val="left"/>
            </w:pPr>
            <w:r>
              <w:rPr/>
              <w:t>在符合“初步服务方案（一）”的基础上，对投标人提供的初步服务方案进行评审： 1、服务方案目标定位清晰准确，规划策略科学合理，空间布局及支撑体系方案详细完整，完全满足且优于采购需求的，得13分； 2、服务方案目标定位基本准确，规划策略基本合理，空间布局及支撑体系方案基本完整，基本满足采购需求的，得9分； 3、服务方案目标定位部分准确，规划策略部分合理，空间布局及支撑体系方案有缺漏，部分满足采购需求的，得5分； 4、服务方案目标定位准确度差，规划策略不合理，空间布局及支撑体系方案不完整的，得1分； 5、无或其他情况，得0分。</w:t>
            </w:r>
          </w:p>
        </w:tc>
      </w:tr>
      <w:tr>
        <w:tc>
          <w:tcPr>
            <w:tcW w:type="dxa" w:w="922"/>
            <w:gridSpan w:val="2"/>
            <w:vMerge/>
          </w:tcPr>
          <w:p/>
        </w:tc>
        <w:tc>
          <w:tcPr>
            <w:tcW w:type="dxa" w:w="2307"/>
          </w:tcPr>
          <w:p>
            <w:pPr>
              <w:pStyle w:val="null3"/>
              <w:jc w:val="left"/>
            </w:pPr>
            <w:r>
              <w:rPr/>
              <w:t>项目质量管理方案（一） (2.0分)</w:t>
            </w:r>
          </w:p>
        </w:tc>
        <w:tc>
          <w:tcPr>
            <w:tcW w:type="dxa" w:w="5076"/>
          </w:tcPr>
          <w:p>
            <w:pPr>
              <w:pStyle w:val="null3"/>
              <w:jc w:val="left"/>
            </w:pPr>
            <w:r>
              <w:rPr/>
              <w:t>投标人根据项目情况提供项目质量管理方案，包括但不限于以下内容：①项目质量管理措施；②质量指标的承诺和目标。能提供以上内容的，得2分；如未提供或提供不完整，则本项及“项目质量管理方案（二）”均不得分。</w:t>
            </w:r>
          </w:p>
        </w:tc>
      </w:tr>
      <w:tr>
        <w:tc>
          <w:tcPr>
            <w:tcW w:type="dxa" w:w="922"/>
            <w:gridSpan w:val="2"/>
            <w:vMerge/>
          </w:tcPr>
          <w:p/>
        </w:tc>
        <w:tc>
          <w:tcPr>
            <w:tcW w:type="dxa" w:w="2307"/>
          </w:tcPr>
          <w:p>
            <w:pPr>
              <w:pStyle w:val="null3"/>
              <w:jc w:val="left"/>
            </w:pPr>
            <w:r>
              <w:rPr/>
              <w:t>项目质量管理方案（二） (3.0分)</w:t>
            </w:r>
          </w:p>
        </w:tc>
        <w:tc>
          <w:tcPr>
            <w:tcW w:type="dxa" w:w="5076"/>
          </w:tcPr>
          <w:p>
            <w:pPr>
              <w:pStyle w:val="null3"/>
              <w:jc w:val="left"/>
            </w:pPr>
            <w:r>
              <w:rPr/>
              <w:t>在符合“项目质量管理方案（一）”的基础上，对投标人提供的项目质量管理方案进行评审： 1、项目质量管理的措施描述严谨、完整合理、切实可行，质量指标的承诺和目标明确，完全满足且优于采购需求，得3分； 2、项目质量管理的措施描述完整但不具严谨度，具有一定的合理性，有质量指标的承诺和目标，基本满足采购需求，得2分； 3、项目质量管理的措施描述清晰但不够完整，基本合理性，有质量指标的承诺和目标，部分满足采购需求，得1分； 4、项目质量管理的措施描述不够清晰，不合理，质量指标的承诺和目标有缺漏，不能满足采购需求，得0.5分； 5、无或其他不得分。</w:t>
            </w:r>
          </w:p>
        </w:tc>
      </w:tr>
      <w:tr>
        <w:tc>
          <w:tcPr>
            <w:tcW w:type="dxa" w:w="922"/>
            <w:gridSpan w:val="2"/>
            <w:vMerge/>
          </w:tcPr>
          <w:p/>
        </w:tc>
        <w:tc>
          <w:tcPr>
            <w:tcW w:type="dxa" w:w="2307"/>
          </w:tcPr>
          <w:p>
            <w:pPr>
              <w:pStyle w:val="null3"/>
              <w:jc w:val="left"/>
            </w:pPr>
            <w:r>
              <w:rPr/>
              <w:t>时间计划安排（一） (1.0分)</w:t>
            </w:r>
          </w:p>
        </w:tc>
        <w:tc>
          <w:tcPr>
            <w:tcW w:type="dxa" w:w="5076"/>
          </w:tcPr>
          <w:p>
            <w:pPr>
              <w:pStyle w:val="null3"/>
              <w:jc w:val="left"/>
            </w:pPr>
            <w:r>
              <w:rPr/>
              <w:t>投标人根据项目情况提供项目时间计划安排，包括但不限于以下内容：①服务的时间计划和安排；②承诺针对本项目提供及时、后续服务。能提供以上内容的，得1分；如未提供或提供不完整，则本项及“时间计划安排（二）”均不得分。</w:t>
            </w:r>
          </w:p>
        </w:tc>
      </w:tr>
      <w:tr>
        <w:tc>
          <w:tcPr>
            <w:tcW w:type="dxa" w:w="922"/>
            <w:gridSpan w:val="2"/>
            <w:vMerge/>
          </w:tcPr>
          <w:p/>
        </w:tc>
        <w:tc>
          <w:tcPr>
            <w:tcW w:type="dxa" w:w="2307"/>
          </w:tcPr>
          <w:p>
            <w:pPr>
              <w:pStyle w:val="null3"/>
              <w:jc w:val="left"/>
            </w:pPr>
            <w:r>
              <w:rPr/>
              <w:t>时间计划安排（二） (2.0分)</w:t>
            </w:r>
          </w:p>
        </w:tc>
        <w:tc>
          <w:tcPr>
            <w:tcW w:type="dxa" w:w="5076"/>
          </w:tcPr>
          <w:p>
            <w:pPr>
              <w:pStyle w:val="null3"/>
              <w:jc w:val="left"/>
            </w:pPr>
            <w:r>
              <w:rPr/>
              <w:t>符合“时间计划安排（一）”的基础上，对投标人提供的后续服务计划进行评审： 1、时间计划安排完整详细、合理，项目后续实施切实可行，完全满足且优于采购需求，得2分； 2、时间计划安排基本完整，项目后续实施基本可行，满足采购需求，得1分； 3、时间计划安排有缺漏，仅部分内容能保障项目后续实施，部分满足采购需求，得0.5分； 4、其他或不提供，得0分。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1.2022年1月1日以来，投标人负责编制同类型项目的“城市更新”“三旧改造”“低效用地”“土地整备”“危旧房改造”“老旧小区改造”等相关项目：每提供一个得1分，最高得4分。 2.2020年1月1日起至今（以政策印发时间为准），投标人承担过“城市更新”“三旧改造”“低效用地”“土地整备”“危旧房改造”“老旧小区改造”相关政策并完成印发的，每提供1个得2分，最高得6分。 备注：须提供合同关键页（含签订合同双方的单位名称、合同项目名称、与含签订合同双方的落款盖章、签订日期的关键页）；序号2的业绩还须提供相关印发文件。未按要求提供证明材料的不得分。</w:t>
            </w:r>
          </w:p>
        </w:tc>
      </w:tr>
      <w:tr>
        <w:tc>
          <w:tcPr>
            <w:tcW w:type="dxa" w:w="922"/>
            <w:gridSpan w:val="2"/>
            <w:vMerge/>
          </w:tcPr>
          <w:p/>
        </w:tc>
        <w:tc>
          <w:tcPr>
            <w:tcW w:type="dxa" w:w="2307"/>
          </w:tcPr>
          <w:p>
            <w:pPr>
              <w:pStyle w:val="null3"/>
              <w:jc w:val="left"/>
            </w:pPr>
            <w:r>
              <w:rPr/>
              <w:t>管理体系 (3.0分)</w:t>
            </w:r>
          </w:p>
        </w:tc>
        <w:tc>
          <w:tcPr>
            <w:tcW w:type="dxa" w:w="5076"/>
          </w:tcPr>
          <w:p>
            <w:pPr>
              <w:pStyle w:val="null3"/>
              <w:jc w:val="left"/>
            </w:pPr>
            <w:r>
              <w:rPr/>
              <w:t>投标人具有有效期内的质量管理体系证书得3分。 注：需提供认证证书复印件并加盖公章，并需同时提供在全国认证认可信息公共服务平台（www.cnca.cn）对体系证书的信息查询截图作为评审依据并加盖公章，已失效或撤销或暂停的不得分。投标人成立不满3个月导致无法办理上述证书的，能提供对应管理内容视同获得该项分值。</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1、项目负责人具有城市（乡）规划专业高级工程师或以上职称的，得2分；无或其他不得分。 2、项目负责人自2020年以来参与同类型项目“城市更新”“三旧改造”“低效用地”“土地整备”“危旧房改造”“老旧小区改造”等相关项目所获得的奖项，每提供1项得1分，本小项最高得4分。无或其他不得分。 备注：拟投入项目负责人为退休反聘人员不得分，提供项目负责人的①职称证书复印件及②提供在投标截止日之前3个月内任意一个月在投标人单位购买的加盖有社保管理部门印章的参保证明材料或劳动合同复印件；③获奖证书复印件（须能体现项目负责人名字；获奖时间以获奖证书时间为准；若获奖证书尚未颁发，可以提供颁发单位已在网上公布获奖名单的通知作为证明）；无或未按要求提供证明材料的或提供资料不齐全的或无法认定的不得分。</w:t>
            </w:r>
          </w:p>
        </w:tc>
      </w:tr>
      <w:tr>
        <w:tc>
          <w:tcPr>
            <w:tcW w:type="dxa" w:w="922"/>
            <w:gridSpan w:val="2"/>
            <w:vMerge/>
          </w:tcPr>
          <w:p/>
        </w:tc>
        <w:tc>
          <w:tcPr>
            <w:tcW w:type="dxa" w:w="2307"/>
          </w:tcPr>
          <w:p>
            <w:pPr>
              <w:pStyle w:val="null3"/>
              <w:jc w:val="left"/>
            </w:pPr>
            <w:r>
              <w:rPr/>
              <w:t>技术团队 (21.0分)</w:t>
            </w:r>
          </w:p>
        </w:tc>
        <w:tc>
          <w:tcPr>
            <w:tcW w:type="dxa" w:w="5076"/>
          </w:tcPr>
          <w:p>
            <w:pPr>
              <w:pStyle w:val="null3"/>
              <w:jc w:val="left"/>
            </w:pPr>
            <w:r>
              <w:rPr/>
              <w:t>主要技术人员（项目负责人除外）： 1、项目团队技术人员中具有城市（乡）规划教授级高级（或正高级）职称，得4分；具有城市（乡）规划高级职称的，得2分；具有城市（乡）规划中级职称的，得1分；其他不得分。本小项最高得6分。 2、项目团队技术人员中具有建筑设计或建筑学教授级高级（或正高级）职称，得4分；具有建筑设计或建筑学高级职称，得2分；具有建筑设计或建筑学中级职称，得1分；其他不得分。本小项最高得6分。 3、项目团队技术人员中具有风景园林设计教授级高级（或正高级）职称，得4分；具有风景园林设计高级职称，得2分；具有风景园林设计中级职称，得1分；其他不得分。本小项最高得4分。 4、项目团队技术人员中具有测绘或测量专业的教授级高级（或正高级）职称，得4分；具有测绘或测量专业的高级职称，得2分；具有测绘或测量业的中级职称，得1分；其他不得分。本小项最高得4分。 5.项目团队技术人员中具有工程造价专业中级及以上职称资格得1分；其他不得分；本小项最高得1分。 备注：本大项最高得21分。提供①职称证书复印件及②提供在投标截止日之前3个月内任意一个月在投标人单位购买的加盖有社保管理部门印章的参保证明材料或劳动合同复印件；无或未按要求提供证明材料的或提供资料不齐全的或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注：此处投标报价以“1-投标下浮率”计算投标报价得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技术部分得分高低顺序排列。得分且技术部分得分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技术部分得分高低顺序排列。得分且技术部分得分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pPr>
      <w:r>
        <w:rPr>
          <w:sz w:val="24"/>
        </w:rPr>
        <w:t xml:space="preserve">合同编号（甲方）：   </w:t>
      </w:r>
    </w:p>
    <w:p>
      <w:pPr>
        <w:pStyle w:val="null3"/>
        <w:jc w:val="right"/>
      </w:pPr>
      <w:r>
        <w:rPr>
          <w:sz w:val="24"/>
        </w:rPr>
        <w:t>合同编号（乙方）：</w:t>
      </w: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pPr>
      <w:r>
        <w:rPr>
          <w:sz w:val="54"/>
          <w:b/>
        </w:rPr>
        <w:t>技 术 服 务 合 同</w:t>
      </w:r>
    </w:p>
    <w:p>
      <w:pPr>
        <w:pStyle w:val="null3"/>
        <w:jc w:val="center"/>
      </w:pPr>
      <w:r>
        <w:rPr/>
        <w:t xml:space="preserve"> </w:t>
      </w:r>
    </w:p>
    <w:p>
      <w:pPr>
        <w:pStyle w:val="null3"/>
        <w:jc w:val="center"/>
      </w:pPr>
      <w:r>
        <w:rPr/>
        <w:t xml:space="preserve"> </w:t>
      </w:r>
    </w:p>
    <w:p>
      <w:pPr>
        <w:pStyle w:val="null3"/>
        <w:jc w:val="center"/>
      </w:pPr>
      <w:r>
        <w:rPr>
          <w:sz w:val="54"/>
        </w:rPr>
        <w:t xml:space="preserve"> </w:t>
      </w:r>
      <w:r>
        <w:rPr>
          <w:sz w:val="54"/>
          <w:b/>
        </w:rPr>
        <w:t>（采购包1）</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rPr>
        <w:t xml:space="preserve"> </w:t>
      </w:r>
    </w:p>
    <w:p>
      <w:pPr>
        <w:pStyle w:val="null3"/>
        <w:jc w:val="center"/>
      </w:pPr>
      <w:r>
        <w:rPr>
          <w:sz w:val="27"/>
        </w:rPr>
        <w:t>项目名称：</w:t>
      </w:r>
      <w:r>
        <w:rPr>
          <w:sz w:val="27"/>
          <w:u w:val="single"/>
        </w:rPr>
        <w:t>旧城更新改造项目前期工作策划—总体策划及前期工作技术咨询服务项目</w:t>
      </w:r>
    </w:p>
    <w:p>
      <w:pPr>
        <w:pStyle w:val="null3"/>
        <w:ind w:firstLine="480"/>
      </w:pPr>
      <w:r>
        <w:rPr/>
        <w:t xml:space="preserve"> </w:t>
      </w:r>
    </w:p>
    <w:p>
      <w:pPr>
        <w:pStyle w:val="null3"/>
        <w:ind w:firstLine="480"/>
        <w:jc w:val="both"/>
      </w:pPr>
      <w:r>
        <w:rPr>
          <w:sz w:val="27"/>
        </w:rPr>
        <w:t>委托方（甲方）：</w:t>
      </w:r>
      <w:r>
        <w:rPr>
          <w:sz w:val="27"/>
          <w:u w:val="single"/>
        </w:rPr>
        <w:t>广州市城市更新项目建设管理办公室</w:t>
      </w:r>
    </w:p>
    <w:p>
      <w:pPr>
        <w:pStyle w:val="null3"/>
        <w:ind w:firstLine="480"/>
        <w:jc w:val="both"/>
      </w:pPr>
      <w:r>
        <w:rPr/>
        <w:t xml:space="preserve"> </w:t>
      </w:r>
    </w:p>
    <w:p>
      <w:pPr>
        <w:pStyle w:val="null3"/>
        <w:ind w:firstLine="480"/>
        <w:jc w:val="both"/>
      </w:pPr>
      <w:r>
        <w:rPr>
          <w:sz w:val="27"/>
        </w:rPr>
        <w:t>受托方（乙方）：__________________________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b/>
        </w:rPr>
        <w:t>中华人民共和国科学技术部印制</w:t>
      </w:r>
    </w:p>
    <w:p>
      <w:pPr>
        <w:pStyle w:val="null3"/>
        <w:ind w:firstLine="482"/>
        <w:jc w:val="center"/>
      </w:pPr>
      <w:r>
        <w:rPr>
          <w:sz w:val="24"/>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sz w:val="24"/>
        </w:rPr>
        <w:t xml:space="preserve"> </w:t>
      </w:r>
    </w:p>
    <w:p>
      <w:pPr>
        <w:pStyle w:val="null3"/>
        <w:jc w:val="center"/>
      </w:pPr>
      <w:r>
        <w:rPr>
          <w:sz w:val="30"/>
          <w:b/>
        </w:rPr>
        <w:t>填写说明</w:t>
      </w:r>
    </w:p>
    <w:p>
      <w:pPr>
        <w:pStyle w:val="null3"/>
        <w:ind w:firstLine="400"/>
      </w:pPr>
      <w:r>
        <w:rPr>
          <w:sz w:val="24"/>
        </w:rPr>
        <w:t>一、本合同为中华人民共和国科学技术部印制的技术服务合同示范文本，各技术合同认定登记机构可推介技术合同当事人参照使用。</w:t>
      </w:r>
    </w:p>
    <w:p>
      <w:pPr>
        <w:pStyle w:val="null3"/>
        <w:ind w:firstLine="400"/>
        <w:jc w:val="both"/>
      </w:pPr>
      <w:r>
        <w:rPr>
          <w:sz w:val="24"/>
        </w:rPr>
        <w:t>二、本合同书适用于一方当事人（受托方）以技术知识为另一方（委托方）解决特定技术问题所订立的合同。</w:t>
      </w:r>
    </w:p>
    <w:p>
      <w:pPr>
        <w:pStyle w:val="null3"/>
        <w:ind w:firstLine="400"/>
        <w:jc w:val="both"/>
      </w:pPr>
      <w:r>
        <w:rPr>
          <w:sz w:val="24"/>
        </w:rPr>
        <w:t>三、签约一方为多个当事人的，可按各自在合同关系中的作用等，在“委托方”、“受托方”项下（增页）分别排列为共同委托人或共同受托人。</w:t>
      </w:r>
    </w:p>
    <w:p>
      <w:pPr>
        <w:pStyle w:val="null3"/>
        <w:ind w:firstLine="400"/>
        <w:jc w:val="both"/>
      </w:pPr>
      <w:r>
        <w:rPr>
          <w:sz w:val="24"/>
        </w:rPr>
        <w:t>四、本合同书未尽事项，可由当事人附页另行约定，并作为本合同的组成部分。</w:t>
      </w:r>
    </w:p>
    <w:p>
      <w:pPr>
        <w:pStyle w:val="null3"/>
        <w:ind w:firstLine="400"/>
        <w:jc w:val="both"/>
      </w:pPr>
      <w:r>
        <w:rPr>
          <w:sz w:val="24"/>
        </w:rPr>
        <w:t>五、当事人使用本合同书时约定无需填写的条款，应在该条款处注明“无”等字样。</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jc w:val="center"/>
      </w:pPr>
      <w:r>
        <w:rPr>
          <w:sz w:val="30"/>
          <w:b/>
        </w:rPr>
        <w:t>技术服务合同</w:t>
      </w:r>
    </w:p>
    <w:p>
      <w:pPr>
        <w:pStyle w:val="null3"/>
        <w:jc w:val="center"/>
      </w:pPr>
      <w:r>
        <w:rPr>
          <w:sz w:val="24"/>
        </w:rPr>
        <w:t xml:space="preserve"> </w:t>
      </w:r>
    </w:p>
    <w:p>
      <w:pPr>
        <w:pStyle w:val="null3"/>
        <w:jc w:val="center"/>
      </w:pPr>
      <w:r>
        <w:rPr>
          <w:sz w:val="24"/>
        </w:rPr>
        <w:t>委托方（以下简称甲方）：</w:t>
      </w:r>
      <w:r>
        <w:rPr>
          <w:sz w:val="24"/>
          <w:u w:val="single"/>
        </w:rPr>
        <w:t>广州市城市更新项目建设管理办公室</w:t>
      </w:r>
    </w:p>
    <w:p>
      <w:pPr>
        <w:pStyle w:val="null3"/>
        <w:ind w:firstLine="400"/>
        <w:jc w:val="both"/>
      </w:pPr>
      <w:r>
        <w:rPr>
          <w:sz w:val="24"/>
        </w:rPr>
        <w:t>委托方（以下简称乙方）：</w:t>
      </w:r>
    </w:p>
    <w:p>
      <w:pPr>
        <w:pStyle w:val="null3"/>
        <w:ind w:firstLine="400"/>
        <w:jc w:val="both"/>
      </w:pPr>
      <w:r>
        <w:rPr>
          <w:sz w:val="24"/>
        </w:rPr>
        <w:t xml:space="preserve"> </w:t>
      </w:r>
    </w:p>
    <w:p>
      <w:pPr>
        <w:pStyle w:val="null3"/>
        <w:ind w:firstLine="400"/>
        <w:jc w:val="both"/>
      </w:pPr>
      <w:r>
        <w:rPr>
          <w:sz w:val="24"/>
        </w:rPr>
        <w:t>本合同甲方委托乙方就进行专项技术服务，并支付相应的技术服务报酬。根据《中华人民共和国民法典》《中华人民共和国政府采购法》，经甲乙双方协商一致，签订本合同。双方共同遵守如下条款（其他有关合同项目的特定信息由合同附件予以说明，合同附件及本项目的招标（采购）文件、投标文件等均为本合同不可分割之一部分）：</w:t>
      </w:r>
    </w:p>
    <w:p>
      <w:pPr>
        <w:pStyle w:val="null3"/>
        <w:ind w:firstLine="400"/>
        <w:jc w:val="both"/>
      </w:pPr>
      <w:r>
        <w:rPr>
          <w:sz w:val="24"/>
        </w:rPr>
        <w:t xml:space="preserve"> </w:t>
      </w:r>
    </w:p>
    <w:p>
      <w:pPr>
        <w:pStyle w:val="null3"/>
        <w:ind w:firstLine="402"/>
        <w:jc w:val="both"/>
      </w:pPr>
      <w:r>
        <w:rPr>
          <w:sz w:val="24"/>
          <w:b/>
        </w:rPr>
        <w:t>第一条：甲方委托乙方进行的服务事项具体内容如下：</w:t>
      </w:r>
    </w:p>
    <w:p>
      <w:pPr>
        <w:pStyle w:val="null3"/>
        <w:ind w:firstLine="400"/>
        <w:jc w:val="both"/>
      </w:pPr>
      <w:r>
        <w:rPr>
          <w:sz w:val="24"/>
        </w:rPr>
        <w:t>1.技术服务目标：</w:t>
      </w:r>
      <w:r>
        <w:rPr>
          <w:sz w:val="24"/>
          <w:u w:val="single"/>
        </w:rPr>
        <w:t>按合同要求完成“旧城更新改造项目前期工作策划—总体策划及前期工作技术咨询服务项目”采购包1的总体策划和项目库建设工作。</w:t>
      </w:r>
    </w:p>
    <w:p>
      <w:pPr>
        <w:pStyle w:val="null3"/>
        <w:ind w:firstLine="400"/>
        <w:jc w:val="both"/>
      </w:pPr>
      <w:r>
        <w:rPr>
          <w:sz w:val="24"/>
        </w:rPr>
        <w:t>2.技术服务的内容：</w:t>
      </w:r>
    </w:p>
    <w:p>
      <w:pPr>
        <w:pStyle w:val="null3"/>
        <w:ind w:firstLine="400"/>
        <w:jc w:val="both"/>
      </w:pPr>
      <w:r>
        <w:rPr>
          <w:sz w:val="24"/>
          <w:u w:val="single"/>
        </w:rPr>
        <w:t>（一）项目储备库建设和维护</w:t>
      </w:r>
    </w:p>
    <w:p>
      <w:pPr>
        <w:pStyle w:val="null3"/>
        <w:ind w:firstLine="400"/>
        <w:jc w:val="both"/>
      </w:pPr>
      <w:r>
        <w:rPr>
          <w:sz w:val="24"/>
          <w:u w:val="single"/>
        </w:rPr>
        <w:t>制定储备库入库标准及清单内容；审核报送项目的格式、内容完整度和信息准确性，并指导填报单位补充和修订；维护管理及动态更新改造项目储备库。</w:t>
      </w:r>
    </w:p>
    <w:p>
      <w:pPr>
        <w:pStyle w:val="null3"/>
        <w:ind w:firstLine="400"/>
        <w:jc w:val="both"/>
      </w:pPr>
      <w:r>
        <w:rPr>
          <w:sz w:val="24"/>
          <w:u w:val="single"/>
        </w:rPr>
        <w:t>（二）总体策划</w:t>
      </w:r>
    </w:p>
    <w:p>
      <w:pPr>
        <w:pStyle w:val="null3"/>
        <w:ind w:firstLine="400"/>
        <w:jc w:val="both"/>
      </w:pPr>
      <w:r>
        <w:rPr>
          <w:sz w:val="24"/>
          <w:u w:val="single"/>
        </w:rPr>
        <w:t>对储备库项目进行分析和研究，整理广州市内危旧房情况，包括人口、土地、建筑等现状基础数据。</w:t>
      </w:r>
    </w:p>
    <w:p>
      <w:pPr>
        <w:pStyle w:val="null3"/>
        <w:ind w:firstLine="400"/>
        <w:jc w:val="both"/>
      </w:pPr>
      <w:r>
        <w:rPr>
          <w:sz w:val="24"/>
          <w:u w:val="single"/>
        </w:rPr>
        <w:t>明确城镇危旧房自主更新改造的总体结构和空间布局，对可连片实施的项目提出片区划分建议。</w:t>
      </w:r>
    </w:p>
    <w:p>
      <w:pPr>
        <w:pStyle w:val="null3"/>
        <w:ind w:firstLine="400"/>
        <w:jc w:val="both"/>
      </w:pPr>
      <w:r>
        <w:rPr>
          <w:sz w:val="24"/>
          <w:u w:val="single"/>
        </w:rPr>
        <w:t>从多个维度对各个项目的现状地位或优势价值进行分析，筛选可在下阶段进行深入研究的重点项目，初步提出各项目改造的总体目标，确定实施分类改造路径；依据最新相关政策，利用现状摸查数据进行估算，合理评估改造条件、安置需求和资金需求。</w:t>
      </w:r>
    </w:p>
    <w:p>
      <w:pPr>
        <w:pStyle w:val="null3"/>
        <w:ind w:firstLine="400"/>
        <w:jc w:val="both"/>
      </w:pPr>
      <w:r>
        <w:rPr>
          <w:sz w:val="24"/>
          <w:u w:val="single"/>
        </w:rPr>
        <w:t>研究国内外优秀案例，梳理可借鉴经验及措施方法；结合改造存在问题分析，提出保障实施推进的政策、工作机制、调解协商方法等建议内容。</w:t>
      </w:r>
    </w:p>
    <w:p>
      <w:pPr>
        <w:pStyle w:val="null3"/>
        <w:ind w:firstLine="400"/>
        <w:jc w:val="both"/>
      </w:pPr>
      <w:r>
        <w:rPr>
          <w:sz w:val="24"/>
          <w:u w:val="single"/>
        </w:rPr>
        <w:t>（三）其他</w:t>
      </w:r>
    </w:p>
    <w:p>
      <w:pPr>
        <w:pStyle w:val="null3"/>
        <w:ind w:firstLine="400"/>
        <w:jc w:val="both"/>
      </w:pPr>
      <w:r>
        <w:rPr>
          <w:sz w:val="24"/>
          <w:u w:val="single"/>
        </w:rPr>
        <w:t>1.对纳入前期计划项目进行评估，筛选项目。</w:t>
      </w:r>
    </w:p>
    <w:p>
      <w:pPr>
        <w:pStyle w:val="null3"/>
        <w:ind w:firstLine="400"/>
        <w:jc w:val="both"/>
      </w:pPr>
      <w:r>
        <w:rPr>
          <w:sz w:val="24"/>
          <w:u w:val="single"/>
        </w:rPr>
        <w:t>2.配合开展项目调研、培训宣贯等其他相关工作</w:t>
      </w:r>
    </w:p>
    <w:p>
      <w:pPr>
        <w:pStyle w:val="null3"/>
        <w:ind w:firstLine="402"/>
        <w:jc w:val="both"/>
      </w:pPr>
      <w:r>
        <w:rPr>
          <w:sz w:val="24"/>
          <w:b/>
        </w:rPr>
        <w:t>第二条：乙方应按下列要求完成技术服务工作：</w:t>
      </w:r>
    </w:p>
    <w:p>
      <w:pPr>
        <w:pStyle w:val="null3"/>
        <w:ind w:firstLine="400"/>
        <w:jc w:val="both"/>
      </w:pPr>
      <w:r>
        <w:rPr>
          <w:sz w:val="24"/>
        </w:rPr>
        <w:t>1.技术服务地点：</w:t>
      </w:r>
      <w:r>
        <w:rPr>
          <w:sz w:val="24"/>
          <w:u w:val="single"/>
        </w:rPr>
        <w:t>广州市。</w:t>
      </w:r>
    </w:p>
    <w:p>
      <w:pPr>
        <w:pStyle w:val="null3"/>
        <w:ind w:firstLine="400"/>
        <w:jc w:val="both"/>
      </w:pPr>
      <w:r>
        <w:rPr>
          <w:sz w:val="24"/>
        </w:rPr>
        <w:t>2.技术服务期限：</w:t>
      </w:r>
      <w:r>
        <w:rPr>
          <w:sz w:val="24"/>
          <w:u w:val="single"/>
        </w:rPr>
        <w:t>项目服务时间为1年</w:t>
      </w:r>
      <w:r>
        <w:rPr>
          <w:sz w:val="24"/>
        </w:rPr>
        <w:t>（以财政资金当年审批情况为准，因资金预算调整，采购人可调整或终止合同</w:t>
      </w:r>
      <w:r>
        <w:rPr>
          <w:sz w:val="24"/>
          <w:u w:val="single"/>
        </w:rPr>
        <w:t>）。</w:t>
      </w:r>
    </w:p>
    <w:p>
      <w:pPr>
        <w:pStyle w:val="null3"/>
        <w:ind w:firstLine="400"/>
        <w:jc w:val="both"/>
      </w:pPr>
      <w:r>
        <w:rPr>
          <w:sz w:val="24"/>
        </w:rPr>
        <w:t>3.技术服务进度：</w:t>
      </w:r>
      <w:r>
        <w:rPr>
          <w:sz w:val="24"/>
          <w:u w:val="single"/>
        </w:rPr>
        <w:t>3个月内完成总体策划研究，并按程序送审。具体包括：乙方对储备库项目进行分析和研究，编制城镇危旧房原拆原建自主更新总体策划方案，提交进行方案审查通过，或按程序办理结题。</w:t>
      </w:r>
    </w:p>
    <w:p>
      <w:pPr>
        <w:pStyle w:val="null3"/>
        <w:ind w:firstLine="400"/>
        <w:jc w:val="both"/>
      </w:pPr>
      <w:r>
        <w:rPr>
          <w:sz w:val="24"/>
        </w:rPr>
        <w:t>4.技术服务质量要求：</w:t>
      </w:r>
      <w:r>
        <w:rPr>
          <w:sz w:val="24"/>
          <w:u w:val="single"/>
        </w:rPr>
        <w:t>依据甲方要求，符合本项目合同约定服务内容；提交工作总结报告</w:t>
      </w:r>
      <w:r>
        <w:rPr>
          <w:sz w:val="24"/>
        </w:rPr>
        <w:t>。</w:t>
      </w:r>
    </w:p>
    <w:p>
      <w:pPr>
        <w:pStyle w:val="null3"/>
        <w:ind w:firstLine="402"/>
        <w:jc w:val="both"/>
      </w:pPr>
      <w:r>
        <w:rPr>
          <w:sz w:val="24"/>
          <w:b/>
        </w:rPr>
        <w:t>第三条：为保证乙方有效进行技术服务工作，甲方应当向乙方提供下列工作条件和协作事项：</w:t>
      </w:r>
    </w:p>
    <w:p>
      <w:pPr>
        <w:pStyle w:val="null3"/>
        <w:ind w:firstLine="400"/>
        <w:jc w:val="both"/>
      </w:pPr>
      <w:r>
        <w:rPr>
          <w:sz w:val="24"/>
        </w:rPr>
        <w:t>1.提供技术资料：</w:t>
      </w:r>
      <w:r>
        <w:rPr>
          <w:sz w:val="24"/>
          <w:u w:val="single"/>
        </w:rPr>
        <w:t>与本项目相关的文件资料，具体与乙方协商确定</w:t>
      </w:r>
      <w:r>
        <w:rPr>
          <w:sz w:val="24"/>
        </w:rPr>
        <w:t>。</w:t>
      </w:r>
    </w:p>
    <w:p>
      <w:pPr>
        <w:pStyle w:val="null3"/>
        <w:ind w:firstLine="400"/>
        <w:jc w:val="both"/>
      </w:pPr>
      <w:r>
        <w:rPr>
          <w:sz w:val="24"/>
        </w:rPr>
        <w:t>2.提供工作条件：</w:t>
      </w:r>
      <w:r>
        <w:rPr>
          <w:sz w:val="24"/>
          <w:u w:val="single"/>
        </w:rPr>
        <w:t>负责技术协调、技术服务费申请、项目成果评审组织。</w:t>
      </w:r>
    </w:p>
    <w:p>
      <w:pPr>
        <w:pStyle w:val="null3"/>
        <w:ind w:firstLine="400"/>
        <w:jc w:val="both"/>
      </w:pPr>
      <w:r>
        <w:rPr>
          <w:sz w:val="24"/>
        </w:rPr>
        <w:t>3.其他：</w:t>
      </w:r>
      <w:r>
        <w:rPr>
          <w:sz w:val="24"/>
          <w:u w:val="single"/>
        </w:rPr>
        <w:t>无。</w:t>
      </w:r>
    </w:p>
    <w:p>
      <w:pPr>
        <w:pStyle w:val="null3"/>
        <w:ind w:firstLine="40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02"/>
        <w:jc w:val="both"/>
      </w:pPr>
      <w:r>
        <w:rPr>
          <w:sz w:val="24"/>
          <w:b/>
        </w:rPr>
        <w:t>第四条：合同费用：</w:t>
      </w:r>
    </w:p>
    <w:p>
      <w:pPr>
        <w:pStyle w:val="null3"/>
        <w:ind w:firstLine="400"/>
        <w:jc w:val="both"/>
      </w:pPr>
      <w:r>
        <w:rPr>
          <w:sz w:val="24"/>
        </w:rPr>
        <w:t>合同价：人民币（大写）</w:t>
      </w:r>
      <w:r>
        <w:rPr>
          <w:sz w:val="24"/>
          <w:u w:val="single"/>
        </w:rPr>
        <w:t xml:space="preserve">        </w:t>
      </w:r>
      <w:r>
        <w:rPr>
          <w:sz w:val="24"/>
        </w:rPr>
        <w:t>元整（￥</w:t>
      </w:r>
      <w:r>
        <w:rPr>
          <w:sz w:val="24"/>
          <w:u w:val="single"/>
        </w:rPr>
        <w:t xml:space="preserve">        </w:t>
      </w:r>
      <w:r>
        <w:rPr>
          <w:sz w:val="24"/>
        </w:rPr>
        <w:t>元）。本合同的费用已包括合同履行期限内所需的一切费用，包括研究报告制作费、人力成本、交通成本、项目管理成本、文印费、税费、不可预见费等所有费用。如果乙方在中标并签署合同后，或在合同履行期限内出现的任何遗漏，均由乙方负责。</w:t>
      </w:r>
    </w:p>
    <w:p>
      <w:pPr>
        <w:pStyle w:val="null3"/>
        <w:ind w:firstLine="402"/>
        <w:jc w:val="both"/>
      </w:pPr>
      <w:r>
        <w:rPr>
          <w:sz w:val="24"/>
          <w:b/>
        </w:rPr>
        <w:t>第五条：付款方式：</w:t>
      </w:r>
    </w:p>
    <w:p>
      <w:pPr>
        <w:pStyle w:val="null3"/>
        <w:ind w:firstLine="400"/>
        <w:jc w:val="both"/>
      </w:pPr>
      <w:r>
        <w:rPr>
          <w:sz w:val="24"/>
        </w:rPr>
        <w:t>1.签订合同后支付合同金额的30%作为预付款；</w:t>
      </w:r>
    </w:p>
    <w:p>
      <w:pPr>
        <w:pStyle w:val="null3"/>
        <w:ind w:firstLine="400"/>
        <w:jc w:val="left"/>
      </w:pPr>
      <w:r>
        <w:rPr>
          <w:sz w:val="24"/>
        </w:rPr>
        <w:t>2.提交总体策划方案中期成果后支付至70%；</w:t>
      </w:r>
    </w:p>
    <w:p>
      <w:pPr>
        <w:pStyle w:val="null3"/>
        <w:ind w:firstLine="420"/>
        <w:jc w:val="left"/>
      </w:pPr>
      <w:r>
        <w:rPr>
          <w:sz w:val="24"/>
        </w:rPr>
        <w:t>3.总体策划方案成果审核通过或办理结题后支付至90%；</w:t>
      </w:r>
    </w:p>
    <w:p>
      <w:pPr>
        <w:pStyle w:val="null3"/>
        <w:ind w:firstLine="400"/>
        <w:jc w:val="both"/>
      </w:pPr>
      <w:r>
        <w:rPr>
          <w:sz w:val="24"/>
        </w:rPr>
        <w:t>4.服务期满后，乙方向甲方提交工作总结报告经审核后，支付结算尾款。</w:t>
      </w:r>
    </w:p>
    <w:p>
      <w:pPr>
        <w:pStyle w:val="null3"/>
        <w:ind w:firstLine="400"/>
        <w:jc w:val="both"/>
      </w:pPr>
      <w:r>
        <w:rPr>
          <w:sz w:val="24"/>
        </w:rPr>
        <w:t>5.对于满足合同支付条件的，甲方原则上在收到发票后5个工作日内按照《广州市本级财政直接支付用款申请办事指南》办理支付手续。项目实施由甲方负责组织统筹及审核结算费用，以上文件资料不齐，甲方可以顺延付款时间。</w:t>
      </w:r>
    </w:p>
    <w:p>
      <w:pPr>
        <w:pStyle w:val="null3"/>
        <w:ind w:firstLine="400"/>
        <w:jc w:val="both"/>
      </w:pPr>
      <w:r>
        <w:rPr>
          <w:sz w:val="24"/>
        </w:rPr>
        <w:t>6.因甲方使用的是财政资金，甲方按期办理财政支付手续的（不含政府财政支付部门审核的时间），视为甲方已按约支付。由于财政拨款不到位、乙方未及时提供合法有效的发票等请款材料或不可抗力导致乙方收款延误的，甲方不承担违约责任。</w:t>
      </w:r>
    </w:p>
    <w:p>
      <w:pPr>
        <w:pStyle w:val="null3"/>
        <w:ind w:firstLine="400"/>
        <w:jc w:val="both"/>
      </w:pPr>
      <w:r>
        <w:rPr>
          <w:sz w:val="24"/>
        </w:rPr>
        <w:t>7.中标人凭以下有效文件向采购人办理支付手续：</w:t>
      </w:r>
    </w:p>
    <w:p>
      <w:pPr>
        <w:pStyle w:val="null3"/>
        <w:ind w:firstLine="400"/>
        <w:jc w:val="both"/>
      </w:pPr>
      <w:r>
        <w:rPr>
          <w:sz w:val="24"/>
        </w:rPr>
        <w:t>（1）合同；</w:t>
      </w:r>
    </w:p>
    <w:p>
      <w:pPr>
        <w:pStyle w:val="null3"/>
        <w:ind w:firstLine="400"/>
        <w:jc w:val="both"/>
      </w:pPr>
      <w:r>
        <w:rPr>
          <w:sz w:val="24"/>
        </w:rPr>
        <w:t>（2）中标人开具的正式发票；</w:t>
      </w:r>
    </w:p>
    <w:p>
      <w:pPr>
        <w:pStyle w:val="null3"/>
        <w:ind w:firstLine="400"/>
        <w:jc w:val="both"/>
      </w:pPr>
      <w:r>
        <w:rPr>
          <w:sz w:val="24"/>
        </w:rPr>
        <w:t>（3）申请支付函；</w:t>
      </w:r>
    </w:p>
    <w:p>
      <w:pPr>
        <w:pStyle w:val="null3"/>
        <w:ind w:firstLine="400"/>
        <w:jc w:val="both"/>
      </w:pPr>
      <w:r>
        <w:rPr>
          <w:sz w:val="24"/>
        </w:rPr>
        <w:t>（4）中标通知书；</w:t>
      </w:r>
    </w:p>
    <w:p>
      <w:pPr>
        <w:pStyle w:val="null3"/>
        <w:ind w:firstLine="400"/>
        <w:jc w:val="both"/>
      </w:pPr>
      <w:r>
        <w:rPr>
          <w:sz w:val="24"/>
        </w:rPr>
        <w:t>（5）其他</w:t>
      </w:r>
    </w:p>
    <w:p>
      <w:pPr>
        <w:pStyle w:val="null3"/>
        <w:ind w:firstLine="402"/>
        <w:jc w:val="both"/>
      </w:pPr>
      <w:r>
        <w:rPr>
          <w:sz w:val="24"/>
          <w:b/>
        </w:rPr>
        <w:t>第六条：双方确定因履行本合同应遵守的保</w:t>
      </w:r>
      <w:r>
        <w:rPr>
          <w:sz w:val="24"/>
          <w:color w:val="FFFFFF"/>
        </w:rPr>
        <w:t>1</w:t>
      </w:r>
      <w:r>
        <w:rPr>
          <w:sz w:val="24"/>
          <w:b/>
        </w:rPr>
        <w:t>密义务如下</w:t>
      </w:r>
    </w:p>
    <w:p>
      <w:pPr>
        <w:pStyle w:val="null3"/>
        <w:ind w:firstLine="400"/>
        <w:jc w:val="both"/>
      </w:pPr>
      <w:r>
        <w:rPr>
          <w:sz w:val="24"/>
        </w:rPr>
        <w:t>甲方：</w:t>
      </w:r>
    </w:p>
    <w:p>
      <w:pPr>
        <w:pStyle w:val="null3"/>
        <w:ind w:firstLine="400"/>
        <w:jc w:val="both"/>
      </w:pPr>
      <w:r>
        <w:rPr>
          <w:sz w:val="24"/>
        </w:rPr>
        <w:t>1.保</w:t>
      </w:r>
      <w:r>
        <w:rPr>
          <w:sz w:val="24"/>
          <w:color w:val="FFFFFF"/>
        </w:rPr>
        <w:t>1</w:t>
      </w:r>
      <w:r>
        <w:rPr>
          <w:sz w:val="24"/>
        </w:rPr>
        <w:t>密内容（包括技术信息和经营信息）：</w:t>
      </w:r>
      <w:r>
        <w:rPr>
          <w:sz w:val="24"/>
          <w:u w:val="single"/>
        </w:rPr>
        <w:t>仅限乙方经营信息和技术秘</w:t>
      </w:r>
      <w:r>
        <w:rPr>
          <w:sz w:val="24"/>
          <w:color w:val="FFFFFF"/>
        </w:rPr>
        <w:t>1</w:t>
      </w:r>
      <w:r>
        <w:rPr>
          <w:sz w:val="24"/>
          <w:u w:val="single"/>
        </w:rPr>
        <w:t>密信息。</w:t>
      </w:r>
    </w:p>
    <w:p>
      <w:pPr>
        <w:pStyle w:val="null3"/>
        <w:ind w:firstLine="400"/>
        <w:jc w:val="both"/>
      </w:pPr>
      <w:r>
        <w:rPr>
          <w:sz w:val="24"/>
        </w:rPr>
        <w:t>2.涉密人员范围：</w:t>
      </w:r>
      <w:r>
        <w:rPr>
          <w:sz w:val="24"/>
          <w:u w:val="single"/>
        </w:rPr>
        <w:t>参与本次工作的全体人员。</w:t>
      </w:r>
    </w:p>
    <w:p>
      <w:pPr>
        <w:pStyle w:val="null3"/>
        <w:ind w:firstLine="400"/>
        <w:jc w:val="both"/>
      </w:pPr>
      <w:r>
        <w:rPr>
          <w:sz w:val="24"/>
        </w:rPr>
        <w:t>3.保</w:t>
      </w:r>
      <w:r>
        <w:rPr>
          <w:sz w:val="24"/>
          <w:color w:val="FFFFFF"/>
        </w:rPr>
        <w:t>1</w:t>
      </w:r>
      <w:r>
        <w:rPr>
          <w:sz w:val="24"/>
        </w:rPr>
        <w:t>密期限：</w:t>
      </w:r>
      <w:r>
        <w:rPr>
          <w:sz w:val="24"/>
          <w:u w:val="single"/>
        </w:rPr>
        <w:t>与项目期限一致，具体可根据甲方要求再作协商。</w:t>
      </w:r>
    </w:p>
    <w:p>
      <w:pPr>
        <w:pStyle w:val="null3"/>
        <w:ind w:firstLine="400"/>
        <w:jc w:val="both"/>
      </w:pPr>
      <w:r>
        <w:rPr>
          <w:sz w:val="24"/>
        </w:rPr>
        <w:t>4.泄密责任：</w:t>
      </w:r>
      <w:r>
        <w:rPr>
          <w:sz w:val="24"/>
          <w:u w:val="single"/>
        </w:rPr>
        <w:t>按照法律规定承担有关责任。</w:t>
      </w:r>
    </w:p>
    <w:p>
      <w:pPr>
        <w:pStyle w:val="null3"/>
        <w:ind w:firstLine="400"/>
        <w:jc w:val="both"/>
      </w:pPr>
      <w:r>
        <w:rPr>
          <w:sz w:val="24"/>
        </w:rPr>
        <w:t>乙方：</w:t>
      </w:r>
    </w:p>
    <w:p>
      <w:pPr>
        <w:pStyle w:val="null3"/>
        <w:ind w:firstLine="400"/>
        <w:jc w:val="both"/>
      </w:pPr>
      <w:r>
        <w:rPr>
          <w:sz w:val="24"/>
        </w:rPr>
        <w:t>1.保</w:t>
      </w:r>
      <w:r>
        <w:rPr>
          <w:sz w:val="24"/>
          <w:color w:val="FFFFFF"/>
        </w:rPr>
        <w:t>1</w:t>
      </w:r>
      <w:r>
        <w:rPr>
          <w:sz w:val="24"/>
        </w:rPr>
        <w:t>密内容（包括技术信息和经营信息）：</w:t>
      </w:r>
      <w:r>
        <w:rPr>
          <w:sz w:val="24"/>
          <w:u w:val="single"/>
        </w:rPr>
        <w:t>与本次工作有关的信息和资料，关于保</w:t>
      </w:r>
      <w:r>
        <w:rPr>
          <w:sz w:val="24"/>
          <w:color w:val="FFFFFF"/>
        </w:rPr>
        <w:t>1</w:t>
      </w:r>
      <w:r>
        <w:rPr>
          <w:sz w:val="24"/>
          <w:u w:val="single"/>
        </w:rPr>
        <w:t>密的具体要求甲方另行与乙方签订保</w:t>
      </w:r>
      <w:r>
        <w:rPr>
          <w:sz w:val="24"/>
          <w:color w:val="FFFFFF"/>
        </w:rPr>
        <w:t>1</w:t>
      </w:r>
      <w:r>
        <w:rPr>
          <w:sz w:val="24"/>
          <w:u w:val="single"/>
        </w:rPr>
        <w:t>密协议。</w:t>
      </w:r>
    </w:p>
    <w:p>
      <w:pPr>
        <w:pStyle w:val="null3"/>
        <w:ind w:firstLine="400"/>
        <w:jc w:val="both"/>
      </w:pPr>
      <w:r>
        <w:rPr>
          <w:sz w:val="24"/>
        </w:rPr>
        <w:t>2.涉密人员范围：</w:t>
      </w:r>
      <w:r>
        <w:rPr>
          <w:sz w:val="24"/>
          <w:u w:val="single"/>
        </w:rPr>
        <w:t>参与本次工作的全体人员。</w:t>
      </w:r>
    </w:p>
    <w:p>
      <w:pPr>
        <w:pStyle w:val="null3"/>
        <w:ind w:firstLine="400"/>
        <w:jc w:val="both"/>
      </w:pPr>
      <w:r>
        <w:rPr>
          <w:sz w:val="24"/>
        </w:rPr>
        <w:t>3.保</w:t>
      </w:r>
      <w:r>
        <w:rPr>
          <w:sz w:val="24"/>
          <w:color w:val="FFFFFF"/>
        </w:rPr>
        <w:t>1</w:t>
      </w:r>
      <w:r>
        <w:rPr>
          <w:sz w:val="24"/>
        </w:rPr>
        <w:t>密期限：</w:t>
      </w:r>
      <w:r>
        <w:rPr>
          <w:sz w:val="24"/>
          <w:u w:val="single"/>
        </w:rPr>
        <w:t>对双方在合作过程中形成的相关资料和信息，乙方承诺保</w:t>
      </w:r>
      <w:r>
        <w:rPr>
          <w:sz w:val="24"/>
          <w:color w:val="FFFFFF"/>
        </w:rPr>
        <w:t>1</w:t>
      </w:r>
      <w:r>
        <w:rPr>
          <w:sz w:val="24"/>
          <w:u w:val="single"/>
        </w:rPr>
        <w:t>密，但依法应当公开的除外。保</w:t>
      </w:r>
      <w:r>
        <w:rPr>
          <w:sz w:val="24"/>
          <w:color w:val="FFFFFF"/>
        </w:rPr>
        <w:t>1</w:t>
      </w:r>
      <w:r>
        <w:rPr>
          <w:sz w:val="24"/>
          <w:u w:val="single"/>
        </w:rPr>
        <w:t>密义务在本合同（或协议）期满、解除或终止后仍然有效。</w:t>
      </w:r>
    </w:p>
    <w:p>
      <w:pPr>
        <w:pStyle w:val="null3"/>
        <w:ind w:firstLine="400"/>
        <w:jc w:val="both"/>
      </w:pPr>
      <w:r>
        <w:rPr>
          <w:sz w:val="24"/>
        </w:rPr>
        <w:t>4.泄密责任：</w:t>
      </w:r>
      <w:r>
        <w:rPr>
          <w:sz w:val="24"/>
          <w:u w:val="single"/>
        </w:rPr>
        <w:t>造成一切损失由乙方承担。</w:t>
      </w:r>
    </w:p>
    <w:p>
      <w:pPr>
        <w:pStyle w:val="null3"/>
        <w:ind w:firstLine="402"/>
        <w:jc w:val="both"/>
      </w:pPr>
      <w:r>
        <w:rPr>
          <w:sz w:val="24"/>
          <w:b/>
        </w:rPr>
        <w:t>第七条：本合同的变更必须由双方协商一致，并以书面形式确定。</w:t>
      </w:r>
      <w:r>
        <w:rPr>
          <w:sz w:val="24"/>
        </w:rPr>
        <w:t>但有下列情形之一的，一方可以向另一方书面提出变更合同权利与义务的请求，另一方应当在</w:t>
      </w:r>
      <w:r>
        <w:rPr>
          <w:sz w:val="24"/>
          <w:u w:val="single"/>
        </w:rPr>
        <w:t>30</w:t>
      </w:r>
      <w:r>
        <w:rPr>
          <w:sz w:val="24"/>
        </w:rPr>
        <w:t>日内予以书面答复；逾期未予书面答复的，视为同意：</w:t>
      </w:r>
    </w:p>
    <w:p>
      <w:pPr>
        <w:pStyle w:val="null3"/>
        <w:ind w:firstLine="400"/>
        <w:jc w:val="both"/>
      </w:pPr>
      <w:r>
        <w:rPr>
          <w:sz w:val="24"/>
        </w:rPr>
        <w:t>1.</w:t>
      </w:r>
      <w:r>
        <w:rPr>
          <w:sz w:val="24"/>
          <w:u w:val="single"/>
        </w:rPr>
        <w:t>无。</w:t>
      </w:r>
    </w:p>
    <w:p>
      <w:pPr>
        <w:pStyle w:val="null3"/>
        <w:ind w:firstLine="402"/>
        <w:jc w:val="both"/>
      </w:pPr>
      <w:r>
        <w:rPr>
          <w:sz w:val="24"/>
          <w:b/>
        </w:rPr>
        <w:t>第八条：双方确定以下列标准和方式对乙方的技术服务工作成果进行验收：</w:t>
      </w:r>
    </w:p>
    <w:p>
      <w:pPr>
        <w:pStyle w:val="null3"/>
        <w:ind w:firstLine="400"/>
        <w:jc w:val="both"/>
      </w:pPr>
      <w:r>
        <w:rPr>
          <w:sz w:val="24"/>
        </w:rPr>
        <w:t>1.乙方完成技术服务工作的形式：</w:t>
      </w:r>
      <w:r>
        <w:rPr>
          <w:sz w:val="24"/>
          <w:u w:val="single"/>
        </w:rPr>
        <w:t>提交任务书规定的项目成果</w:t>
      </w:r>
      <w:r>
        <w:rPr>
          <w:sz w:val="24"/>
        </w:rPr>
        <w:t>。</w:t>
      </w:r>
    </w:p>
    <w:p>
      <w:pPr>
        <w:pStyle w:val="null3"/>
        <w:ind w:firstLine="400"/>
        <w:jc w:val="both"/>
      </w:pPr>
      <w:r>
        <w:rPr>
          <w:sz w:val="24"/>
        </w:rPr>
        <w:t>2.技术服务工作成果的验收标准：</w:t>
      </w:r>
      <w:r>
        <w:rPr>
          <w:sz w:val="24"/>
          <w:u w:val="single"/>
        </w:rPr>
        <w:t>依据甲方要求，符合本合同约定服务内容</w:t>
      </w:r>
      <w:r>
        <w:rPr>
          <w:sz w:val="24"/>
        </w:rPr>
        <w:t>。</w:t>
      </w:r>
    </w:p>
    <w:p>
      <w:pPr>
        <w:pStyle w:val="null3"/>
        <w:ind w:firstLine="400"/>
        <w:jc w:val="both"/>
      </w:pPr>
      <w:r>
        <w:rPr>
          <w:sz w:val="24"/>
        </w:rPr>
        <w:t>3.技术服务工作成果的验收方法：</w:t>
      </w:r>
      <w:r>
        <w:rPr>
          <w:sz w:val="24"/>
          <w:u w:val="single"/>
        </w:rPr>
        <w:t>依据甲方要求，符合本项目合同约定服务内容；提交工作总结报告。</w:t>
      </w:r>
    </w:p>
    <w:p>
      <w:pPr>
        <w:pStyle w:val="null3"/>
        <w:ind w:firstLine="400"/>
        <w:jc w:val="both"/>
      </w:pPr>
      <w:r>
        <w:rPr>
          <w:sz w:val="24"/>
        </w:rPr>
        <w:t>4.验收的时间和地点：</w:t>
      </w:r>
      <w:r>
        <w:rPr>
          <w:sz w:val="24"/>
          <w:u w:val="single"/>
        </w:rPr>
        <w:t>由甲方另行通知</w:t>
      </w:r>
      <w:r>
        <w:rPr>
          <w:sz w:val="24"/>
        </w:rPr>
        <w:t>。</w:t>
      </w:r>
    </w:p>
    <w:p>
      <w:pPr>
        <w:pStyle w:val="null3"/>
        <w:ind w:firstLine="402"/>
        <w:jc w:val="both"/>
      </w:pPr>
      <w:r>
        <w:rPr>
          <w:sz w:val="24"/>
          <w:b/>
        </w:rPr>
        <w:t>第九条：知识产权</w:t>
      </w:r>
    </w:p>
    <w:p>
      <w:pPr>
        <w:pStyle w:val="null3"/>
        <w:ind w:firstLine="400"/>
        <w:jc w:val="both"/>
      </w:pPr>
      <w:r>
        <w:rPr>
          <w:sz w:val="24"/>
        </w:rPr>
        <w:t>1.在本合同有效期内，甲方利用乙方提交的技术服务工作成果所完成的新的技术成果，归</w:t>
      </w:r>
      <w:r>
        <w:rPr>
          <w:sz w:val="24"/>
          <w:u w:val="single"/>
        </w:rPr>
        <w:t xml:space="preserve"> 甲 </w:t>
      </w:r>
      <w:r>
        <w:rPr>
          <w:sz w:val="24"/>
        </w:rPr>
        <w:t>方所有。</w:t>
      </w:r>
    </w:p>
    <w:p>
      <w:pPr>
        <w:pStyle w:val="null3"/>
        <w:ind w:firstLine="400"/>
        <w:jc w:val="both"/>
      </w:pPr>
      <w:r>
        <w:rPr>
          <w:sz w:val="24"/>
        </w:rPr>
        <w:t>2.在本合同终止后，合同所涉及之知识产权归甲方所有（署名权除外）。所有成果提交甲方后，乙方可以发明人/作者的名义在学术研究领域发表、申报职称及评奖。</w:t>
      </w:r>
    </w:p>
    <w:p>
      <w:pPr>
        <w:pStyle w:val="null3"/>
        <w:ind w:firstLine="400"/>
        <w:jc w:val="both"/>
      </w:pPr>
      <w:r>
        <w:rPr>
          <w:sz w:val="24"/>
        </w:rPr>
        <w:t>3.对甲方或乙方提供的工作资料，未经同意不得向第三方转让或复制。</w:t>
      </w:r>
    </w:p>
    <w:p>
      <w:pPr>
        <w:pStyle w:val="null3"/>
        <w:ind w:firstLine="402"/>
        <w:jc w:val="both"/>
      </w:pPr>
      <w:r>
        <w:rPr>
          <w:sz w:val="24"/>
          <w:b/>
        </w:rPr>
        <w:t>第十条</w:t>
      </w:r>
      <w:r>
        <w:rPr>
          <w:sz w:val="24"/>
        </w:rPr>
        <w:t>：</w:t>
      </w:r>
      <w:r>
        <w:rPr>
          <w:sz w:val="24"/>
          <w:b/>
        </w:rPr>
        <w:t>双方确定，按以下约定承担各自的违约责任</w:t>
      </w:r>
    </w:p>
    <w:p>
      <w:pPr>
        <w:pStyle w:val="null3"/>
        <w:ind w:firstLine="400"/>
        <w:jc w:val="both"/>
      </w:pPr>
      <w:r>
        <w:rPr>
          <w:sz w:val="24"/>
        </w:rPr>
        <w:t>1.甲方未能按时提供乙方所需的基础资料和信息，以至使乙方难以按期完成各阶段工作任务，后果由甲方承担，乙方可将完成工作任务时间顺延。</w:t>
      </w:r>
    </w:p>
    <w:p>
      <w:pPr>
        <w:pStyle w:val="null3"/>
        <w:ind w:firstLine="400"/>
        <w:jc w:val="both"/>
      </w:pPr>
      <w:r>
        <w:rPr>
          <w:sz w:val="24"/>
        </w:rPr>
        <w:t>2.因乙方原因，未能在合同约定时间内向甲方交付项目成果，每逾期1天，乙方向甲方支付当期合同费用0.2‰的违约金，支付违约金总金额不超项目总金额的10%。乙方逾期超过30日的，甲方有权解除本合同，乙方应在合同解除之日起30日内返还已收取的全部款项，并向甲方支付相当于合同总金额的10%的违约金。</w:t>
      </w:r>
    </w:p>
    <w:p>
      <w:pPr>
        <w:pStyle w:val="null3"/>
        <w:ind w:firstLine="400"/>
        <w:jc w:val="both"/>
      </w:pPr>
      <w:r>
        <w:rPr>
          <w:sz w:val="24"/>
        </w:rPr>
        <w:t>3.因甲方原因，甲方未能按照合同约定办理支付手续，每逾期1天，甲方应当按照合同总费用的0.2‰向乙方支付违约金，违约金累计不超过合同总费用的10 %。甲方逾期支付超过30日的，乙方有权暂停工作并要求甲方支付费用及违约金。甲方因财政支付进度原因造成迟延支付的，不属于违约。</w:t>
      </w:r>
    </w:p>
    <w:p>
      <w:pPr>
        <w:pStyle w:val="null3"/>
        <w:ind w:firstLine="400"/>
        <w:jc w:val="both"/>
      </w:pPr>
      <w:r>
        <w:rPr>
          <w:sz w:val="24"/>
        </w:rPr>
        <w:t>4.乙方提交项目成果质量不合格，未能通过甲方审查的，乙方应当采取补救措施，直至达到本合同约定的要求。由此造成延迟提交项目成果的，乙方还应当按照本条第2款约定向甲方支付违约金，甲方付款时间可以相应顺延，且无需承担任何法律责任。</w:t>
      </w:r>
    </w:p>
    <w:p>
      <w:pPr>
        <w:pStyle w:val="null3"/>
        <w:ind w:firstLine="400"/>
        <w:jc w:val="both"/>
      </w:pPr>
      <w:r>
        <w:rPr>
          <w:sz w:val="24"/>
        </w:rPr>
        <w:t>5.因乙方未按时提交项目成果，或者提交项目成果质量不合格的，除按本条第2款承担责任之外，所造成的其他后果也均由乙方承担。</w:t>
      </w:r>
    </w:p>
    <w:p>
      <w:pPr>
        <w:pStyle w:val="null3"/>
        <w:ind w:firstLine="400"/>
        <w:jc w:val="both"/>
      </w:pPr>
      <w:r>
        <w:rPr>
          <w:sz w:val="24"/>
        </w:rPr>
        <w:t>6.未经甲方同意，乙方不得将本合同项目分包、转包，否则，甲方有权单方解除本合同。</w:t>
      </w:r>
    </w:p>
    <w:p>
      <w:pPr>
        <w:pStyle w:val="null3"/>
        <w:ind w:firstLine="402"/>
        <w:jc w:val="both"/>
      </w:pPr>
      <w:r>
        <w:rPr>
          <w:sz w:val="24"/>
          <w:b/>
        </w:rPr>
        <w:t>第十一条</w:t>
      </w: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为乙方项目联系人。项目联系人承担以下责任：</w:t>
      </w:r>
    </w:p>
    <w:p>
      <w:pPr>
        <w:pStyle w:val="null3"/>
        <w:ind w:firstLine="400"/>
        <w:jc w:val="left"/>
      </w:pPr>
      <w:r>
        <w:rPr>
          <w:sz w:val="24"/>
        </w:rPr>
        <w:t>1.</w:t>
      </w:r>
      <w:r>
        <w:rPr>
          <w:sz w:val="24"/>
          <w:u w:val="single"/>
        </w:rPr>
        <w:t>负责合同的签订和履行；</w:t>
      </w:r>
    </w:p>
    <w:p>
      <w:pPr>
        <w:pStyle w:val="null3"/>
        <w:ind w:firstLine="400"/>
        <w:jc w:val="both"/>
      </w:pPr>
      <w:r>
        <w:rPr>
          <w:sz w:val="24"/>
        </w:rPr>
        <w:t>2.</w:t>
      </w:r>
      <w:r>
        <w:rPr>
          <w:sz w:val="24"/>
          <w:u w:val="single"/>
        </w:rPr>
        <w:t>项目双方的协调、联系；</w:t>
      </w:r>
    </w:p>
    <w:p>
      <w:pPr>
        <w:pStyle w:val="null3"/>
        <w:ind w:firstLine="402"/>
        <w:jc w:val="both"/>
      </w:pPr>
      <w:r>
        <w:rPr>
          <w:sz w:val="24"/>
          <w:b/>
        </w:rPr>
        <w:t>第十二条</w:t>
      </w:r>
      <w:r>
        <w:rPr>
          <w:sz w:val="24"/>
        </w:rPr>
        <w:t>：</w:t>
      </w:r>
      <w:r>
        <w:rPr>
          <w:sz w:val="24"/>
          <w:b/>
        </w:rPr>
        <w:t>不可抗力</w:t>
      </w:r>
    </w:p>
    <w:p>
      <w:pPr>
        <w:pStyle w:val="null3"/>
        <w:ind w:firstLine="400"/>
        <w:jc w:val="both"/>
      </w:pPr>
      <w:r>
        <w:rPr>
          <w:sz w:val="24"/>
        </w:rPr>
        <w:t>因不可抗力（包括但不限于履行期间内发生的不可预见、不可避免、不可克服的事件或事故）以及政府行为、政策调整的原因使得本协议无法正常履行甚至不能履行，遭受影响的一方应于上述原因发生后10日内书面通知其他方，可不承担相应责任。在出现不可抗力或政府行为、政策调整等情况下，双方均应采取适当措施减轻损失。任何一方因未采取措施或采取措施不当导致损失扩大的，应当对扩大的损失承担责任。</w:t>
      </w:r>
    </w:p>
    <w:p>
      <w:pPr>
        <w:pStyle w:val="null3"/>
        <w:ind w:firstLine="402"/>
        <w:jc w:val="both"/>
      </w:pPr>
      <w:r>
        <w:rPr>
          <w:sz w:val="24"/>
          <w:b/>
        </w:rPr>
        <w:t>第十三条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00"/>
        <w:jc w:val="both"/>
      </w:pPr>
      <w:r>
        <w:rPr>
          <w:sz w:val="24"/>
        </w:rPr>
        <w:t>1.提交中国</w:t>
      </w:r>
      <w:r>
        <w:rPr>
          <w:sz w:val="24"/>
          <w:u w:val="single"/>
        </w:rPr>
        <w:t>广州</w:t>
      </w:r>
      <w:r>
        <w:rPr>
          <w:sz w:val="24"/>
        </w:rPr>
        <w:t>仲裁委员会仲裁；</w:t>
      </w:r>
    </w:p>
    <w:p>
      <w:pPr>
        <w:pStyle w:val="null3"/>
        <w:ind w:firstLine="400"/>
        <w:jc w:val="both"/>
      </w:pPr>
      <w:r>
        <w:rPr>
          <w:sz w:val="24"/>
        </w:rPr>
        <w:t>2.依法向甲方所在地人民法院起诉。</w:t>
      </w:r>
    </w:p>
    <w:p>
      <w:pPr>
        <w:pStyle w:val="null3"/>
        <w:ind w:firstLine="402"/>
        <w:jc w:val="both"/>
      </w:pPr>
      <w:r>
        <w:rPr>
          <w:sz w:val="24"/>
          <w:b/>
        </w:rPr>
        <w:t>第十四条</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02"/>
        <w:jc w:val="both"/>
      </w:pPr>
      <w:r>
        <w:rPr>
          <w:sz w:val="24"/>
          <w:b/>
        </w:rPr>
        <w:t>第十五条</w:t>
      </w:r>
      <w:r>
        <w:rPr>
          <w:sz w:val="24"/>
        </w:rPr>
        <w:t>：本合同经双方签字并盖章后生效，本合同未尽事宜，由双方协商并签订补充协议，补充协议为本合同的组成部分，与本合同具有同等法律效力。</w:t>
      </w:r>
    </w:p>
    <w:p>
      <w:pPr>
        <w:pStyle w:val="null3"/>
        <w:ind w:firstLine="402"/>
        <w:jc w:val="both"/>
      </w:pPr>
      <w:r>
        <w:rPr/>
        <w:t xml:space="preserve"> </w:t>
      </w:r>
    </w:p>
    <w:p>
      <w:pPr>
        <w:pStyle w:val="null3"/>
        <w:ind w:firstLine="400"/>
        <w:jc w:val="both"/>
      </w:pPr>
      <w:r>
        <w:rPr>
          <w:sz w:val="24"/>
        </w:rPr>
        <w:t>甲方（盖章）：</w:t>
      </w:r>
    </w:p>
    <w:p>
      <w:pPr>
        <w:pStyle w:val="null3"/>
        <w:ind w:firstLine="400"/>
        <w:jc w:val="both"/>
      </w:pPr>
      <w:r>
        <w:rPr>
          <w:sz w:val="24"/>
        </w:rPr>
        <w:t>法定代表人（或授权代表）（签字）：</w:t>
      </w:r>
    </w:p>
    <w:p>
      <w:pPr>
        <w:pStyle w:val="null3"/>
        <w:ind w:firstLine="400"/>
        <w:jc w:val="both"/>
      </w:pPr>
      <w:r>
        <w:rPr>
          <w:sz w:val="24"/>
        </w:rPr>
        <w:t>联系人：</w:t>
      </w:r>
    </w:p>
    <w:p>
      <w:pPr>
        <w:pStyle w:val="null3"/>
        <w:ind w:firstLine="400"/>
        <w:jc w:val="both"/>
      </w:pPr>
      <w:r>
        <w:rPr>
          <w:sz w:val="24"/>
        </w:rPr>
        <w:t>电话：</w:t>
      </w:r>
    </w:p>
    <w:p>
      <w:pPr>
        <w:pStyle w:val="null3"/>
        <w:ind w:firstLine="400"/>
        <w:jc w:val="both"/>
      </w:pPr>
      <w:r>
        <w:rPr>
          <w:sz w:val="24"/>
        </w:rPr>
        <w:t>地址：</w:t>
      </w:r>
    </w:p>
    <w:p>
      <w:pPr>
        <w:pStyle w:val="null3"/>
        <w:ind w:firstLine="400"/>
        <w:jc w:val="both"/>
      </w:pPr>
      <w:r>
        <w:rPr/>
        <w:t xml:space="preserve"> </w:t>
      </w:r>
    </w:p>
    <w:p>
      <w:pPr>
        <w:pStyle w:val="null3"/>
        <w:ind w:firstLine="400"/>
        <w:jc w:val="both"/>
      </w:pPr>
      <w:r>
        <w:rPr>
          <w:sz w:val="24"/>
        </w:rPr>
        <w:t>乙方（盖章）：</w:t>
      </w:r>
    </w:p>
    <w:p>
      <w:pPr>
        <w:pStyle w:val="null3"/>
        <w:ind w:firstLine="400"/>
        <w:jc w:val="both"/>
      </w:pPr>
      <w:r>
        <w:rPr>
          <w:sz w:val="24"/>
        </w:rPr>
        <w:t>法定代表人（或授权代表）（签字）：</w:t>
      </w:r>
    </w:p>
    <w:p>
      <w:pPr>
        <w:pStyle w:val="null3"/>
        <w:ind w:firstLine="400"/>
        <w:jc w:val="both"/>
      </w:pPr>
      <w:r>
        <w:rPr>
          <w:sz w:val="24"/>
        </w:rPr>
        <w:t>联系人：</w:t>
      </w:r>
    </w:p>
    <w:p>
      <w:pPr>
        <w:pStyle w:val="null3"/>
        <w:ind w:firstLine="400"/>
        <w:jc w:val="both"/>
      </w:pPr>
      <w:r>
        <w:rPr>
          <w:sz w:val="24"/>
        </w:rPr>
        <w:t>电话：</w:t>
      </w:r>
    </w:p>
    <w:p>
      <w:pPr>
        <w:pStyle w:val="null3"/>
        <w:ind w:firstLine="400"/>
        <w:jc w:val="both"/>
      </w:pPr>
      <w:r>
        <w:rPr>
          <w:sz w:val="24"/>
        </w:rPr>
        <w:t>地址：</w:t>
      </w:r>
    </w:p>
    <w:p>
      <w:pPr>
        <w:pStyle w:val="null3"/>
        <w:ind w:firstLine="400"/>
        <w:jc w:val="both"/>
      </w:pPr>
      <w:r>
        <w:rPr>
          <w:sz w:val="24"/>
        </w:rPr>
        <w:t>邮政编码：</w:t>
      </w:r>
    </w:p>
    <w:p>
      <w:pPr>
        <w:pStyle w:val="null3"/>
        <w:ind w:firstLine="400"/>
        <w:jc w:val="both"/>
      </w:pPr>
      <w:r>
        <w:rPr>
          <w:sz w:val="24"/>
        </w:rPr>
        <w:t>开户银行：</w:t>
      </w:r>
    </w:p>
    <w:p>
      <w:pPr>
        <w:pStyle w:val="null3"/>
        <w:ind w:firstLine="400"/>
        <w:jc w:val="both"/>
      </w:pPr>
      <w:r>
        <w:rPr>
          <w:sz w:val="24"/>
        </w:rPr>
        <w:t>账户名称：</w:t>
      </w:r>
    </w:p>
    <w:p>
      <w:pPr>
        <w:pStyle w:val="null3"/>
        <w:ind w:firstLine="400"/>
        <w:jc w:val="both"/>
      </w:pPr>
      <w:r>
        <w:rPr>
          <w:sz w:val="24"/>
        </w:rPr>
        <w:t>银行账号：</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jc w:val="both"/>
      </w:pPr>
      <w:r>
        <w:rPr>
          <w:sz w:val="27"/>
          <w:b/>
        </w:rPr>
        <w:t>保</w:t>
      </w:r>
      <w:r>
        <w:rPr>
          <w:sz w:val="24"/>
          <w:color w:val="FFFFFF"/>
        </w:rPr>
        <w:t>1</w:t>
      </w:r>
      <w:r>
        <w:rPr>
          <w:sz w:val="27"/>
          <w:b/>
        </w:rPr>
        <w:t>密协议书</w:t>
      </w:r>
    </w:p>
    <w:p>
      <w:pPr>
        <w:pStyle w:val="null3"/>
        <w:ind w:firstLine="480"/>
        <w:jc w:val="left"/>
      </w:pPr>
      <w:r>
        <w:rPr>
          <w:sz w:val="24"/>
        </w:rPr>
        <w:t>甲方：</w:t>
      </w:r>
      <w:r>
        <w:rPr>
          <w:sz w:val="24"/>
          <w:u w:val="single"/>
        </w:rPr>
        <w:t>广州市城市更新项目建设管理办公室</w:t>
      </w:r>
    </w:p>
    <w:p>
      <w:pPr>
        <w:pStyle w:val="null3"/>
        <w:ind w:firstLine="400"/>
        <w:jc w:val="left"/>
      </w:pPr>
      <w:r>
        <w:rPr>
          <w:sz w:val="24"/>
        </w:rPr>
        <w:t>乙方：</w:t>
      </w:r>
    </w:p>
    <w:p>
      <w:pPr>
        <w:pStyle w:val="null3"/>
        <w:ind w:firstLine="400"/>
        <w:jc w:val="left"/>
      </w:pPr>
      <w:r>
        <w:rPr>
          <w:sz w:val="24"/>
        </w:rPr>
        <w:t>甲方委托乙方，有责任和权利要求乙方严格遵守国家保</w:t>
      </w:r>
      <w:r>
        <w:rPr>
          <w:sz w:val="24"/>
          <w:color w:val="FFFFFF"/>
        </w:rPr>
        <w:t>1</w:t>
      </w:r>
      <w:r>
        <w:rPr>
          <w:sz w:val="24"/>
        </w:rPr>
        <w:t>密法律、法规和相关规定，保守国家秘</w:t>
      </w:r>
      <w:r>
        <w:rPr>
          <w:sz w:val="24"/>
          <w:color w:val="FFFFFF"/>
        </w:rPr>
        <w:t>1</w:t>
      </w:r>
      <w:r>
        <w:rPr>
          <w:sz w:val="24"/>
        </w:rPr>
        <w:t>密和甲方工作资料信息。乙方应加强保</w:t>
      </w:r>
      <w:r>
        <w:rPr>
          <w:sz w:val="24"/>
          <w:color w:val="FFFFFF"/>
        </w:rPr>
        <w:t>1</w:t>
      </w:r>
      <w:r>
        <w:rPr>
          <w:sz w:val="24"/>
        </w:rPr>
        <w:t>密意识并严格遵守以下协议：</w:t>
      </w:r>
    </w:p>
    <w:p>
      <w:pPr>
        <w:pStyle w:val="null3"/>
        <w:ind w:firstLine="400"/>
        <w:jc w:val="left"/>
      </w:pPr>
      <w:r>
        <w:rPr>
          <w:sz w:val="24"/>
        </w:rPr>
        <w:t>一、严格遵守国家保</w:t>
      </w:r>
      <w:r>
        <w:rPr>
          <w:sz w:val="24"/>
          <w:color w:val="FFFFFF"/>
        </w:rPr>
        <w:t>1</w:t>
      </w:r>
      <w:r>
        <w:rPr>
          <w:sz w:val="24"/>
        </w:rPr>
        <w:t>密法律、法规和相关规定，保守在工作中所涉及的秘</w:t>
      </w:r>
      <w:r>
        <w:rPr>
          <w:sz w:val="24"/>
          <w:color w:val="FFFFFF"/>
        </w:rPr>
        <w:t>1</w:t>
      </w:r>
      <w:r>
        <w:rPr>
          <w:sz w:val="24"/>
        </w:rPr>
        <w:t>密，保</w:t>
      </w:r>
      <w:r>
        <w:rPr>
          <w:sz w:val="24"/>
          <w:color w:val="FFFFFF"/>
        </w:rPr>
        <w:t>1</w:t>
      </w:r>
      <w:r>
        <w:rPr>
          <w:sz w:val="24"/>
        </w:rPr>
        <w:t>密有效时间与国家对各具体秘</w:t>
      </w:r>
      <w:r>
        <w:rPr>
          <w:sz w:val="24"/>
          <w:color w:val="FFFFFF"/>
        </w:rPr>
        <w:t>1</w:t>
      </w:r>
      <w:r>
        <w:rPr>
          <w:sz w:val="24"/>
        </w:rPr>
        <w:t>密事项的保</w:t>
      </w:r>
      <w:r>
        <w:rPr>
          <w:sz w:val="24"/>
          <w:color w:val="FFFFFF"/>
        </w:rPr>
        <w:t>1</w:t>
      </w:r>
      <w:r>
        <w:rPr>
          <w:sz w:val="24"/>
        </w:rPr>
        <w:t>密期限要求相一致。不该说的秘</w:t>
      </w:r>
      <w:r>
        <w:rPr>
          <w:sz w:val="24"/>
          <w:color w:val="FFFFFF"/>
        </w:rPr>
        <w:t>1</w:t>
      </w:r>
      <w:r>
        <w:rPr>
          <w:sz w:val="24"/>
        </w:rPr>
        <w:t>密不说，不该知悉的秘</w:t>
      </w:r>
      <w:r>
        <w:rPr>
          <w:sz w:val="24"/>
          <w:color w:val="FFFFFF"/>
        </w:rPr>
        <w:t>1</w:t>
      </w:r>
      <w:r>
        <w:rPr>
          <w:sz w:val="24"/>
        </w:rPr>
        <w:t>密不问，不该看的秘</w:t>
      </w:r>
      <w:r>
        <w:rPr>
          <w:sz w:val="24"/>
          <w:color w:val="FFFFFF"/>
        </w:rPr>
        <w:t>1</w:t>
      </w:r>
      <w:r>
        <w:rPr>
          <w:sz w:val="24"/>
        </w:rPr>
        <w:t>密不看。</w:t>
      </w:r>
    </w:p>
    <w:p>
      <w:pPr>
        <w:pStyle w:val="null3"/>
        <w:ind w:firstLine="400"/>
        <w:jc w:val="left"/>
      </w:pPr>
      <w:r>
        <w:rPr>
          <w:sz w:val="24"/>
        </w:rPr>
        <w:t>二、不得擅自记录、复制、拍摄、摘抄、收藏、泄露、在本项目目的外使用本项目涉及的所有信息、文件、资料以及在工作中涉及的秘</w:t>
      </w:r>
      <w:r>
        <w:rPr>
          <w:sz w:val="24"/>
          <w:color w:val="FFFFFF"/>
        </w:rPr>
        <w:t>1</w:t>
      </w:r>
      <w:r>
        <w:rPr>
          <w:sz w:val="24"/>
        </w:rPr>
        <w:t>密和敏感信息；严禁将内部会议、谈话内容泄露给为本项目提供服务的乙方工作人员以外的人员；严禁将工作中涉及的相关项目技术方案及实施规划透露给本项目提供服务的乙方工作人员以外的人员。</w:t>
      </w:r>
    </w:p>
    <w:p>
      <w:pPr>
        <w:pStyle w:val="null3"/>
        <w:ind w:firstLine="400"/>
        <w:jc w:val="left"/>
      </w:pPr>
      <w:r>
        <w:rPr>
          <w:sz w:val="24"/>
        </w:rPr>
        <w:t>三、服从甲方的安排，依照有关法律、法规和项目规定工作，不得将工作过程中接触到的机关文件（包括但不限于内部发文、各类通知及会议记录等）的内容泄露给本项目提供服务的乙方工作人员以外的人员；乙方驻场办工人员不得翻阅与本项目工作无关的文件和资料，不得从事其它与本项目无关的工作。</w:t>
      </w:r>
    </w:p>
    <w:p>
      <w:pPr>
        <w:pStyle w:val="null3"/>
        <w:ind w:firstLine="400"/>
        <w:jc w:val="left"/>
      </w:pPr>
      <w:r>
        <w:rPr>
          <w:sz w:val="24"/>
        </w:rPr>
        <w:t>四、严禁私自下载、拷贝甲方计算机内的秘</w:t>
      </w:r>
      <w:r>
        <w:rPr>
          <w:sz w:val="24"/>
          <w:color w:val="FFFFFF"/>
        </w:rPr>
        <w:t>1</w:t>
      </w:r>
      <w:r>
        <w:rPr>
          <w:sz w:val="24"/>
        </w:rPr>
        <w:t>密和敏感信息；除进行巡查、调研、培训等本项目相关工作外，不得擅自携带记载工作内容的硬盘、软盘和打印资料外出；未经甲方同意，严禁将甲方所提供的所有相关资料、数据、密钥等泄露给本项目提供服务的乙方工作人员以外的人员。</w:t>
      </w:r>
    </w:p>
    <w:p>
      <w:pPr>
        <w:pStyle w:val="null3"/>
        <w:ind w:firstLine="400"/>
        <w:jc w:val="left"/>
      </w:pPr>
      <w:r>
        <w:rPr>
          <w:sz w:val="24"/>
        </w:rPr>
        <w:t>五、不得带领本项目提供服务的乙方工作人员以外的人员进入甲方办公场所。</w:t>
      </w:r>
    </w:p>
    <w:p>
      <w:pPr>
        <w:pStyle w:val="null3"/>
        <w:ind w:firstLine="400"/>
        <w:jc w:val="left"/>
      </w:pPr>
      <w:r>
        <w:rPr>
          <w:sz w:val="24"/>
        </w:rPr>
        <w:t>六、乙方必须向甲方提供从事该项目的所有人员资料，甲方审核后，有权向乙方提出人员变更要求，乙方应据此调整人员安排。</w:t>
      </w:r>
    </w:p>
    <w:p>
      <w:pPr>
        <w:pStyle w:val="null3"/>
        <w:ind w:firstLine="400"/>
        <w:jc w:val="left"/>
      </w:pPr>
      <w:r>
        <w:rPr>
          <w:sz w:val="24"/>
        </w:rPr>
        <w:t>七、乙方必须与从事该项目的人员签订保</w:t>
      </w:r>
      <w:r>
        <w:rPr>
          <w:sz w:val="24"/>
          <w:color w:val="FFFFFF"/>
        </w:rPr>
        <w:t>1</w:t>
      </w:r>
      <w:r>
        <w:rPr>
          <w:sz w:val="24"/>
        </w:rPr>
        <w:t>密协议，保</w:t>
      </w:r>
      <w:r>
        <w:rPr>
          <w:sz w:val="24"/>
          <w:color w:val="FFFFFF"/>
        </w:rPr>
        <w:t>1</w:t>
      </w:r>
      <w:r>
        <w:rPr>
          <w:sz w:val="24"/>
        </w:rPr>
        <w:t>密协议内容应听取甲方意见，并向甲方提供协议的副本等相关资料。</w:t>
      </w:r>
    </w:p>
    <w:p>
      <w:pPr>
        <w:pStyle w:val="null3"/>
        <w:ind w:firstLine="400"/>
        <w:jc w:val="left"/>
      </w:pPr>
      <w:r>
        <w:rPr>
          <w:sz w:val="24"/>
        </w:rPr>
        <w:t>八、严禁泄露在工作中接触到的甲方科技研究、发明、装备器材及其技术资料等国家科学技术秘</w:t>
      </w:r>
      <w:r>
        <w:rPr>
          <w:sz w:val="24"/>
          <w:color w:val="FFFFFF"/>
        </w:rPr>
        <w:t>1</w:t>
      </w:r>
      <w:r>
        <w:rPr>
          <w:sz w:val="24"/>
        </w:rPr>
        <w:t>密；未经甲方同意，乙方不得使用本项目案例进行演示或宣传。</w:t>
      </w:r>
    </w:p>
    <w:p>
      <w:pPr>
        <w:pStyle w:val="null3"/>
        <w:ind w:firstLine="400"/>
        <w:jc w:val="left"/>
      </w:pPr>
      <w:r>
        <w:rPr>
          <w:sz w:val="24"/>
        </w:rPr>
        <w:t>九、无论乙方今后完成本项目工作或因故中途退出，均不得泄露或在《合同》约定目的外使用所知悉的甲方任何工作资料信息。</w:t>
      </w:r>
    </w:p>
    <w:p>
      <w:pPr>
        <w:pStyle w:val="null3"/>
        <w:ind w:firstLine="400"/>
        <w:jc w:val="left"/>
      </w:pPr>
      <w:r>
        <w:rPr>
          <w:sz w:val="24"/>
        </w:rPr>
        <w:t>十、如发生本项目、甲方任何工作资料信息泄露，乙方应立即向甲方报告，并积极采取措施阻止泄露、协助甲方及有关保</w:t>
      </w:r>
      <w:r>
        <w:rPr>
          <w:sz w:val="24"/>
          <w:color w:val="FFFFFF"/>
        </w:rPr>
        <w:t>1</w:t>
      </w:r>
      <w:r>
        <w:rPr>
          <w:sz w:val="24"/>
        </w:rPr>
        <w:t>密部门进行查处。</w:t>
      </w:r>
    </w:p>
    <w:p>
      <w:pPr>
        <w:pStyle w:val="null3"/>
        <w:ind w:firstLine="400"/>
        <w:jc w:val="left"/>
      </w:pPr>
      <w:r>
        <w:rPr>
          <w:sz w:val="24"/>
        </w:rPr>
        <w:t>十一、本项目完成后或过程中，甲方有权要求乙方按甲方要求销毁或返还本项目所涉及的信息、文件、资料原件、复印件及相关载体。</w:t>
      </w:r>
    </w:p>
    <w:p>
      <w:pPr>
        <w:pStyle w:val="null3"/>
        <w:ind w:firstLine="400"/>
        <w:jc w:val="left"/>
      </w:pPr>
      <w:r>
        <w:rPr>
          <w:sz w:val="24"/>
        </w:rPr>
        <w:t>十二、若乙方根据相关法律法规要求必须披露任何项目资料、信息、文件，则乙方必须在该等资料、信息、文件被披露前及时通知甲方，以使甲方能够采取保护措施或其他适当救济。</w:t>
      </w:r>
    </w:p>
    <w:p>
      <w:pPr>
        <w:pStyle w:val="null3"/>
        <w:ind w:firstLine="400"/>
        <w:jc w:val="left"/>
      </w:pPr>
      <w:r>
        <w:rPr>
          <w:sz w:val="24"/>
        </w:rPr>
        <w:t>十三、本协议是《合同》的组成部分，对协议的任何修改，必须采取书面形式，并有双方法定代表人（或授权代表）签字。</w:t>
      </w:r>
    </w:p>
    <w:p>
      <w:pPr>
        <w:pStyle w:val="null3"/>
        <w:ind w:firstLine="400"/>
        <w:jc w:val="left"/>
      </w:pPr>
      <w:r>
        <w:rPr>
          <w:sz w:val="24"/>
        </w:rPr>
        <w:t>十四、乙方或乙方工作人员如未能遵守上述协议，有违反保</w:t>
      </w:r>
      <w:r>
        <w:rPr>
          <w:sz w:val="24"/>
          <w:color w:val="FFFFFF"/>
        </w:rPr>
        <w:t>1</w:t>
      </w:r>
      <w:r>
        <w:rPr>
          <w:sz w:val="24"/>
        </w:rPr>
        <w:t>密规定行为而造成泄密的，甲方有权要求乙方退还本项目服务费，剩余款项无需支付，并有权解除《合同》及要求乙方支付作为违约金，并依据有关规定追究乙方的责任；构成犯罪的，将依法追究刑事责任。因此给甲方造成损失的乙方应承担赔偿责任。</w:t>
      </w:r>
    </w:p>
    <w:p>
      <w:pPr>
        <w:pStyle w:val="null3"/>
        <w:ind w:firstLine="400"/>
        <w:jc w:val="left"/>
      </w:pPr>
      <w:r>
        <w:rPr>
          <w:sz w:val="24"/>
        </w:rPr>
        <w:t>本保</w:t>
      </w:r>
      <w:r>
        <w:rPr>
          <w:sz w:val="24"/>
          <w:color w:val="FFFFFF"/>
        </w:rPr>
        <w:t>1</w:t>
      </w:r>
      <w:r>
        <w:rPr>
          <w:sz w:val="24"/>
        </w:rPr>
        <w:t>密协议有效期限：</w:t>
      </w:r>
      <w:r>
        <w:rPr>
          <w:sz w:val="24"/>
          <w:u w:val="single"/>
        </w:rPr>
        <w:t>永久</w:t>
      </w:r>
      <w:r>
        <w:rPr>
          <w:sz w:val="24"/>
        </w:rPr>
        <w:t>。《合同》届满、终止或解除后，本保</w:t>
      </w:r>
      <w:r>
        <w:rPr>
          <w:sz w:val="24"/>
          <w:color w:val="FFFFFF"/>
        </w:rPr>
        <w:t>1</w:t>
      </w:r>
      <w:r>
        <w:rPr>
          <w:sz w:val="24"/>
        </w:rPr>
        <w:t>密协议仍继续有效。</w:t>
      </w:r>
    </w:p>
    <w:p>
      <w:pPr>
        <w:pStyle w:val="null3"/>
        <w:ind w:firstLine="400"/>
        <w:jc w:val="left"/>
      </w:pPr>
      <w:r>
        <w:rPr>
          <w:sz w:val="24"/>
        </w:rPr>
        <w:t>本协议自甲乙双方法人代表或其授权代表签字并加盖公章之日起生效，本协议壹式</w:t>
      </w:r>
      <w:r>
        <w:rPr>
          <w:sz w:val="24"/>
          <w:u w:val="single"/>
        </w:rPr>
        <w:t>捌</w:t>
      </w:r>
      <w:r>
        <w:rPr>
          <w:sz w:val="24"/>
        </w:rPr>
        <w:t>份，甲方</w:t>
      </w:r>
      <w:r>
        <w:rPr>
          <w:sz w:val="24"/>
          <w:u w:val="single"/>
        </w:rPr>
        <w:t>肆</w:t>
      </w:r>
      <w:r>
        <w:rPr>
          <w:sz w:val="24"/>
        </w:rPr>
        <w:t>份，乙方</w:t>
      </w:r>
      <w:r>
        <w:rPr>
          <w:sz w:val="24"/>
          <w:u w:val="single"/>
        </w:rPr>
        <w:t>肆</w:t>
      </w:r>
      <w:r>
        <w:rPr>
          <w:sz w:val="24"/>
        </w:rPr>
        <w:t>份，均具有同等法律效力。</w:t>
      </w:r>
    </w:p>
    <w:p>
      <w:pPr>
        <w:pStyle w:val="null3"/>
        <w:ind w:firstLine="400"/>
        <w:jc w:val="left"/>
      </w:pPr>
      <w:r>
        <w:rPr/>
        <w:t xml:space="preserve"> </w:t>
      </w:r>
    </w:p>
    <w:p>
      <w:pPr>
        <w:pStyle w:val="null3"/>
        <w:ind w:firstLine="400"/>
        <w:jc w:val="left"/>
      </w:pPr>
      <w:r>
        <w:rPr/>
        <w:t xml:space="preserve"> </w:t>
      </w:r>
    </w:p>
    <w:p>
      <w:pPr>
        <w:pStyle w:val="null3"/>
        <w:ind w:firstLine="480"/>
        <w:jc w:val="left"/>
      </w:pPr>
      <w:r>
        <w:rPr>
          <w:sz w:val="24"/>
        </w:rPr>
        <w:t>甲方（盖章）：广州市城市更新项目建设管理办公室          乙方（盖章）：</w:t>
      </w:r>
    </w:p>
    <w:p>
      <w:pPr>
        <w:pStyle w:val="null3"/>
      </w:pPr>
      <w:r>
        <w:rPr>
          <w:sz w:val="24"/>
        </w:rPr>
        <w:t>法定代表人或授权代表（签字）：                                     法定代表人或授权代表（签字）：</w:t>
      </w:r>
    </w:p>
    <w:p>
      <w:pPr>
        <w:pStyle w:val="null3"/>
      </w:pPr>
      <w:r>
        <w:rPr>
          <w:sz w:val="24"/>
        </w:rPr>
        <w:t>签约时间：     年    月     日                                              签约时间：     年    月     日</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ind w:right="480" w:firstLine="4080"/>
        <w:jc w:val="both"/>
      </w:pPr>
      <w:r>
        <w:rPr/>
        <w:t xml:space="preserve"> </w:t>
      </w:r>
    </w:p>
    <w:p>
      <w:pPr>
        <w:pStyle w:val="null3"/>
        <w:ind w:right="480" w:firstLine="4080"/>
        <w:jc w:val="right"/>
      </w:pPr>
      <w:r>
        <w:rPr>
          <w:sz w:val="24"/>
        </w:rPr>
        <w:t xml:space="preserve">合同编号（甲方）：    </w:t>
      </w:r>
    </w:p>
    <w:p>
      <w:pPr>
        <w:pStyle w:val="null3"/>
        <w:jc w:val="right"/>
      </w:pPr>
      <w:r>
        <w:rPr>
          <w:sz w:val="24"/>
        </w:rPr>
        <w:t>合同编号（乙方）：</w:t>
      </w:r>
      <w:r>
        <w:rPr>
          <w:sz w:val="24"/>
        </w:rPr>
        <w:t xml:space="preserve">           </w:t>
      </w:r>
    </w:p>
    <w:p>
      <w:pPr>
        <w:pStyle w:val="null3"/>
        <w:ind w:firstLine="4080"/>
        <w:jc w:val="right"/>
      </w:pPr>
      <w:r>
        <w:rPr/>
        <w:t xml:space="preserve"> </w:t>
      </w:r>
    </w:p>
    <w:p>
      <w:pPr>
        <w:pStyle w:val="null3"/>
        <w:ind w:firstLine="3400"/>
        <w:jc w:val="right"/>
      </w:pPr>
      <w:r>
        <w:rPr/>
        <w:t xml:space="preserve"> </w:t>
      </w:r>
    </w:p>
    <w:p>
      <w:pPr>
        <w:pStyle w:val="null3"/>
        <w:ind w:firstLine="3400"/>
        <w:jc w:val="right"/>
      </w:pPr>
      <w:r>
        <w:rPr/>
        <w:t xml:space="preserve"> </w:t>
      </w:r>
    </w:p>
    <w:p>
      <w:pPr>
        <w:pStyle w:val="null3"/>
        <w:ind w:firstLine="3400"/>
        <w:jc w:val="right"/>
      </w:pPr>
      <w:r>
        <w:rPr/>
        <w:t xml:space="preserve"> </w:t>
      </w:r>
    </w:p>
    <w:p>
      <w:pPr>
        <w:pStyle w:val="null3"/>
        <w:ind w:firstLine="3400"/>
        <w:jc w:val="right"/>
      </w:pPr>
      <w:r>
        <w:rPr/>
        <w:t xml:space="preserve"> </w:t>
      </w:r>
    </w:p>
    <w:p>
      <w:pPr>
        <w:pStyle w:val="null3"/>
        <w:ind w:firstLine="3400"/>
        <w:jc w:val="right"/>
      </w:pPr>
      <w:r>
        <w:rPr>
          <w:sz w:val="24"/>
        </w:rPr>
        <w:t xml:space="preserve"> </w:t>
      </w:r>
    </w:p>
    <w:p>
      <w:pPr>
        <w:pStyle w:val="null3"/>
        <w:ind w:firstLine="480"/>
        <w:jc w:val="both"/>
      </w:pPr>
      <w:r>
        <w:rPr>
          <w:sz w:val="24"/>
        </w:rPr>
        <w:t xml:space="preserve"> </w:t>
      </w:r>
    </w:p>
    <w:p>
      <w:pPr>
        <w:pStyle w:val="null3"/>
        <w:jc w:val="center"/>
      </w:pPr>
      <w:r>
        <w:rPr>
          <w:sz w:val="54"/>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rPr>
        <w:t xml:space="preserve"> </w:t>
      </w:r>
      <w:r>
        <w:rPr>
          <w:sz w:val="54"/>
          <w:b/>
        </w:rPr>
        <w:t>（采购包2）</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4"/>
        </w:rPr>
        <w:t xml:space="preserve"> </w:t>
      </w:r>
    </w:p>
    <w:p>
      <w:pPr>
        <w:pStyle w:val="null3"/>
        <w:jc w:val="center"/>
      </w:pPr>
      <w:r>
        <w:rPr>
          <w:sz w:val="27"/>
        </w:rPr>
        <w:t>项目名称：</w:t>
      </w:r>
      <w:r>
        <w:rPr>
          <w:sz w:val="27"/>
          <w:u w:val="single"/>
        </w:rPr>
        <w:t>旧城更新改造项目前期工作策划—总体策划及前期工作技术咨询服务项目</w:t>
      </w:r>
    </w:p>
    <w:p>
      <w:pPr>
        <w:pStyle w:val="null3"/>
        <w:ind w:firstLine="480"/>
      </w:pPr>
      <w:r>
        <w:rPr/>
        <w:t xml:space="preserve"> </w:t>
      </w:r>
    </w:p>
    <w:p>
      <w:pPr>
        <w:pStyle w:val="null3"/>
        <w:ind w:firstLine="480"/>
        <w:jc w:val="both"/>
      </w:pPr>
      <w:r>
        <w:rPr>
          <w:sz w:val="27"/>
        </w:rPr>
        <w:t>委托方（甲方）：</w:t>
      </w:r>
      <w:r>
        <w:rPr>
          <w:sz w:val="27"/>
          <w:u w:val="single"/>
        </w:rPr>
        <w:t>广州市城市更新项目建设管理办公室</w:t>
      </w:r>
    </w:p>
    <w:p>
      <w:pPr>
        <w:pStyle w:val="null3"/>
        <w:ind w:firstLine="480"/>
        <w:jc w:val="both"/>
      </w:pPr>
      <w:r>
        <w:rPr/>
        <w:t xml:space="preserve"> </w:t>
      </w:r>
    </w:p>
    <w:p>
      <w:pPr>
        <w:pStyle w:val="null3"/>
        <w:ind w:firstLine="480"/>
        <w:jc w:val="both"/>
      </w:pPr>
      <w:r>
        <w:rPr>
          <w:sz w:val="27"/>
        </w:rPr>
        <w:t>受托方（乙方）：__________________________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b/>
        </w:rPr>
        <w:t>中华人民共和国科学技术部印制</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sz w:val="24"/>
        </w:rPr>
        <w:t xml:space="preserve"> </w:t>
      </w:r>
    </w:p>
    <w:p>
      <w:pPr>
        <w:pStyle w:val="null3"/>
        <w:ind w:firstLine="482"/>
        <w:jc w:val="center"/>
      </w:pPr>
      <w:r>
        <w:rPr>
          <w:sz w:val="24"/>
        </w:rPr>
        <w:t xml:space="preserve"> </w:t>
      </w:r>
    </w:p>
    <w:p>
      <w:pPr>
        <w:pStyle w:val="null3"/>
        <w:jc w:val="center"/>
      </w:pPr>
      <w:r>
        <w:rPr>
          <w:sz w:val="30"/>
          <w:b/>
        </w:rPr>
        <w:t>填写说明</w:t>
      </w:r>
    </w:p>
    <w:p>
      <w:pPr>
        <w:pStyle w:val="null3"/>
        <w:ind w:firstLine="400"/>
      </w:pPr>
      <w:r>
        <w:rPr>
          <w:sz w:val="24"/>
        </w:rPr>
        <w:t>一、本合同为中华人民共和国科学技术部印制的技术服务合同示范文本，各技术合同认定登记机构可推介技术合同当事人参照使用。</w:t>
      </w:r>
    </w:p>
    <w:p>
      <w:pPr>
        <w:pStyle w:val="null3"/>
        <w:ind w:firstLine="400"/>
        <w:jc w:val="both"/>
      </w:pPr>
      <w:r>
        <w:rPr>
          <w:sz w:val="24"/>
        </w:rPr>
        <w:t>二、本合同书适用于一方当事人（受托方）以技术知识为另一方（委托方）解决特定技术问题所订立的合同。</w:t>
      </w:r>
    </w:p>
    <w:p>
      <w:pPr>
        <w:pStyle w:val="null3"/>
        <w:ind w:firstLine="400"/>
        <w:jc w:val="both"/>
      </w:pPr>
      <w:r>
        <w:rPr>
          <w:sz w:val="24"/>
        </w:rPr>
        <w:t>三、签约一方为多个当事人的，可按各自在合同关系中的作用等，在“委托方”、“受托方”项下（增页）分别排列为共同委托人或共同受托人。</w:t>
      </w:r>
    </w:p>
    <w:p>
      <w:pPr>
        <w:pStyle w:val="null3"/>
        <w:ind w:firstLine="400"/>
        <w:jc w:val="both"/>
      </w:pPr>
      <w:r>
        <w:rPr>
          <w:sz w:val="24"/>
        </w:rPr>
        <w:t>四、本合同书未尽事项，可由当事人附页另行约定，并作为本合同的组成部分。</w:t>
      </w:r>
    </w:p>
    <w:p>
      <w:pPr>
        <w:pStyle w:val="null3"/>
        <w:ind w:firstLine="400"/>
        <w:jc w:val="both"/>
      </w:pPr>
      <w:r>
        <w:rPr>
          <w:sz w:val="24"/>
        </w:rPr>
        <w:t>五、当事人使用本合同书时约定无需填写的条款，应在该条款处注明“无”等字样。</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sz w:val="24"/>
        </w:rPr>
        <w:t xml:space="preserve"> </w:t>
      </w:r>
    </w:p>
    <w:p>
      <w:pPr>
        <w:pStyle w:val="null3"/>
        <w:ind w:firstLine="480"/>
        <w:jc w:val="both"/>
      </w:pPr>
      <w:r>
        <w:rPr/>
        <w:t xml:space="preserve"> </w:t>
      </w:r>
    </w:p>
    <w:p>
      <w:pPr>
        <w:pStyle w:val="null3"/>
        <w:jc w:val="center"/>
      </w:pPr>
      <w:r>
        <w:rPr>
          <w:sz w:val="27"/>
          <w:b/>
        </w:rPr>
        <w:t>技术服务合同</w:t>
      </w:r>
      <w:r>
        <w:rPr>
          <w:sz w:val="24"/>
        </w:rPr>
        <w:t xml:space="preserve"> </w:t>
      </w:r>
    </w:p>
    <w:p>
      <w:pPr>
        <w:pStyle w:val="null3"/>
        <w:jc w:val="center"/>
      </w:pPr>
      <w:r>
        <w:rPr>
          <w:sz w:val="24"/>
        </w:rPr>
        <w:t>委托方（以下简称甲方）：</w:t>
      </w:r>
      <w:r>
        <w:rPr>
          <w:sz w:val="24"/>
          <w:u w:val="single"/>
        </w:rPr>
        <w:t>广州市城市更新项目建设管理办公室</w:t>
      </w:r>
    </w:p>
    <w:p>
      <w:pPr>
        <w:pStyle w:val="null3"/>
        <w:ind w:firstLine="400"/>
        <w:jc w:val="both"/>
      </w:pPr>
      <w:r>
        <w:rPr>
          <w:sz w:val="24"/>
        </w:rPr>
        <w:t>委托方（以下简称乙方）：</w:t>
      </w:r>
    </w:p>
    <w:p>
      <w:pPr>
        <w:pStyle w:val="null3"/>
        <w:ind w:firstLine="400"/>
        <w:jc w:val="both"/>
      </w:pPr>
      <w:r>
        <w:rPr>
          <w:sz w:val="24"/>
        </w:rPr>
        <w:t>本合同甲方委托乙方就进行专项技术服务，并支付相应的技术服务报酬。根据《中华人民共和国民法典》《中华人民共和国政府采购法》，经甲乙双方协商一致，签订本合同。双方共同遵守如下条款（其他有关合同项目的特定信息由合同附件予以说明，合同附件及本项目的招标（采购）文件、投标文件等均为本合同不可分割之一部分）：</w:t>
      </w:r>
    </w:p>
    <w:p>
      <w:pPr>
        <w:pStyle w:val="null3"/>
        <w:ind w:firstLine="402"/>
        <w:jc w:val="both"/>
      </w:pPr>
      <w:r>
        <w:rPr>
          <w:sz w:val="24"/>
          <w:b/>
        </w:rPr>
        <w:t>第一条：甲方委托乙方进行的服务事项具体内容如下：</w:t>
      </w:r>
    </w:p>
    <w:p>
      <w:pPr>
        <w:pStyle w:val="null3"/>
        <w:ind w:firstLine="400"/>
        <w:jc w:val="both"/>
      </w:pPr>
      <w:r>
        <w:rPr>
          <w:sz w:val="24"/>
        </w:rPr>
        <w:t>1.技术服务目标：</w:t>
      </w:r>
      <w:r>
        <w:rPr>
          <w:sz w:val="24"/>
          <w:u w:val="single"/>
        </w:rPr>
        <w:t>按合同要求完成“旧城更新改造项目前期工作策划—总体策划及前期工作技术咨询服务项目”采购包2的前期工作技术咨询工作。</w:t>
      </w:r>
    </w:p>
    <w:p>
      <w:pPr>
        <w:pStyle w:val="null3"/>
        <w:ind w:firstLine="400"/>
        <w:jc w:val="both"/>
      </w:pPr>
      <w:r>
        <w:rPr>
          <w:sz w:val="24"/>
        </w:rPr>
        <w:t>2.技术服务的内容：</w:t>
      </w:r>
    </w:p>
    <w:p>
      <w:pPr>
        <w:pStyle w:val="null3"/>
        <w:ind w:firstLine="400"/>
        <w:jc w:val="both"/>
      </w:pPr>
      <w:r>
        <w:rPr>
          <w:sz w:val="24"/>
          <w:u w:val="single"/>
        </w:rPr>
        <w:t>（一）政策和管理机制研究</w:t>
      </w:r>
    </w:p>
    <w:p>
      <w:pPr>
        <w:pStyle w:val="null3"/>
        <w:ind w:firstLine="400"/>
        <w:jc w:val="both"/>
      </w:pPr>
      <w:r>
        <w:rPr>
          <w:sz w:val="24"/>
          <w:u w:val="single"/>
        </w:rPr>
        <w:t>1.危旧房改造基础数据调查及成本测算标准，包括奖补制度，核算方式和标准，成本测算标准，给予收费参考标准，提供费用分摊方法参考等；</w:t>
      </w:r>
    </w:p>
    <w:p>
      <w:pPr>
        <w:pStyle w:val="null3"/>
        <w:ind w:firstLine="400"/>
        <w:jc w:val="both"/>
      </w:pPr>
      <w:r>
        <w:rPr>
          <w:sz w:val="24"/>
          <w:u w:val="single"/>
        </w:rPr>
        <w:t>2.危旧房自主更新原拆原建项目前期研究方案编制工作指引，提出前期各阶段的方案的编制内容、要求、报审流程等；</w:t>
      </w:r>
    </w:p>
    <w:p>
      <w:pPr>
        <w:pStyle w:val="null3"/>
        <w:ind w:firstLine="400"/>
        <w:jc w:val="both"/>
      </w:pPr>
      <w:r>
        <w:rPr>
          <w:sz w:val="24"/>
          <w:u w:val="single"/>
        </w:rPr>
        <w:t>3.危旧房改造设计指引,结合全市上位规划建设的管控情况，对建筑色彩、高度、立面风格等设计要素，提出建设指引，并提出消防技术、新技术运用等技术运用要点。</w:t>
      </w:r>
    </w:p>
    <w:p>
      <w:pPr>
        <w:pStyle w:val="null3"/>
        <w:ind w:firstLine="400"/>
        <w:jc w:val="both"/>
      </w:pPr>
      <w:r>
        <w:rPr>
          <w:sz w:val="24"/>
          <w:u w:val="single"/>
        </w:rPr>
        <w:t>（二）项目方案评估（评审）</w:t>
      </w:r>
    </w:p>
    <w:p>
      <w:pPr>
        <w:pStyle w:val="null3"/>
        <w:ind w:firstLine="400"/>
        <w:jc w:val="both"/>
      </w:pPr>
      <w:r>
        <w:rPr>
          <w:sz w:val="24"/>
          <w:u w:val="single"/>
        </w:rPr>
        <w:t>组织专家对方案进行把关审核，审查内容包括方案构成是否完整，是否符合相关编制工作要求及内容深度，以及改造方案的范围、成本核算等主要核心内容是否符合技术规范、政策要求等。</w:t>
      </w:r>
    </w:p>
    <w:p>
      <w:pPr>
        <w:pStyle w:val="null3"/>
        <w:ind w:firstLine="400"/>
        <w:jc w:val="both"/>
      </w:pPr>
      <w:r>
        <w:rPr>
          <w:sz w:val="24"/>
          <w:u w:val="single"/>
        </w:rPr>
        <w:t>（三）培训宣传</w:t>
      </w:r>
    </w:p>
    <w:p>
      <w:pPr>
        <w:pStyle w:val="null3"/>
        <w:ind w:firstLine="400"/>
        <w:jc w:val="both"/>
      </w:pPr>
      <w:r>
        <w:rPr>
          <w:sz w:val="24"/>
          <w:u w:val="single"/>
        </w:rPr>
        <w:t>1.政策宣贯培训。总结梳理改造常见重难点，编制相关常见问题答疑册；组织专业人员赴相关单位等开展政策宣贯培训会。</w:t>
      </w:r>
    </w:p>
    <w:p>
      <w:pPr>
        <w:pStyle w:val="null3"/>
        <w:ind w:firstLine="400"/>
        <w:jc w:val="both"/>
      </w:pPr>
      <w:r>
        <w:rPr>
          <w:sz w:val="24"/>
          <w:u w:val="single"/>
        </w:rPr>
        <w:t>2.宣传片。跟踪各试点项目的进度情况，及时编制总结、推广文章，制作宣传片。</w:t>
      </w:r>
    </w:p>
    <w:p>
      <w:pPr>
        <w:pStyle w:val="null3"/>
        <w:ind w:firstLine="400"/>
        <w:jc w:val="both"/>
      </w:pPr>
      <w:r>
        <w:rPr>
          <w:sz w:val="24"/>
          <w:u w:val="single"/>
        </w:rPr>
        <w:t>（四）配合开展总体策划研究、数据调查、项目调研等其他相关工作。</w:t>
      </w:r>
    </w:p>
    <w:p>
      <w:pPr>
        <w:pStyle w:val="null3"/>
        <w:ind w:firstLine="402"/>
        <w:jc w:val="both"/>
      </w:pPr>
      <w:r>
        <w:rPr>
          <w:sz w:val="24"/>
          <w:b/>
        </w:rPr>
        <w:t>第二条：乙方应按下列要求完成技术服务工作：</w:t>
      </w:r>
    </w:p>
    <w:p>
      <w:pPr>
        <w:pStyle w:val="null3"/>
        <w:ind w:firstLine="400"/>
        <w:jc w:val="both"/>
      </w:pPr>
      <w:r>
        <w:rPr>
          <w:sz w:val="24"/>
        </w:rPr>
        <w:t>1.技术服务地点：</w:t>
      </w:r>
      <w:r>
        <w:rPr>
          <w:sz w:val="24"/>
          <w:u w:val="single"/>
        </w:rPr>
        <w:t>广州市。</w:t>
      </w:r>
    </w:p>
    <w:p>
      <w:pPr>
        <w:pStyle w:val="null3"/>
        <w:ind w:firstLine="400"/>
        <w:jc w:val="both"/>
      </w:pPr>
      <w:r>
        <w:rPr>
          <w:sz w:val="24"/>
        </w:rPr>
        <w:t>2.技术服务期限：</w:t>
      </w:r>
      <w:r>
        <w:rPr>
          <w:sz w:val="24"/>
          <w:u w:val="single"/>
        </w:rPr>
        <w:t>项目服务时间为1年（如当年部门预算因故取消，其服务协议自行终止。实际经费据实结算）。</w:t>
      </w:r>
    </w:p>
    <w:p>
      <w:pPr>
        <w:pStyle w:val="null3"/>
        <w:ind w:firstLine="400"/>
        <w:jc w:val="both"/>
      </w:pPr>
      <w:r>
        <w:rPr>
          <w:sz w:val="24"/>
        </w:rPr>
        <w:t>3.技术服务进度：</w:t>
      </w:r>
      <w:r>
        <w:rPr>
          <w:sz w:val="24"/>
          <w:u w:val="single"/>
        </w:rPr>
        <w:t>1个月内完成危旧房自主更新原拆原建项目前期工作指引研究中期成果，4个月内完成另外两项研究中期成果，并按照意见修改完善后，提交进行方案审查通过，或按程序办理结题。收到项目方案评估（评审）通知后，乙方须在10个工作日内组织完成方案评估（评审），并提交评估（评审）报告。政策宣贯培训由乙方自主策划，征得采购人书面同意后方可开展，政策宣贯培训完成后须在2个工作日内形成书面报告报送甲方。甲方提出制作宣传片需求后，乙方须在1个月内完成视频制作，并提交甲方审核。</w:t>
      </w:r>
    </w:p>
    <w:p>
      <w:pPr>
        <w:pStyle w:val="null3"/>
        <w:ind w:firstLine="400"/>
        <w:jc w:val="both"/>
      </w:pPr>
      <w:r>
        <w:rPr>
          <w:sz w:val="24"/>
        </w:rPr>
        <w:t>4.技术服务质量要求：</w:t>
      </w:r>
      <w:r>
        <w:rPr>
          <w:sz w:val="24"/>
          <w:u w:val="single"/>
        </w:rPr>
        <w:t>（1）成果必须符合采购需求的规定，充分实现本次工作的预期目标。（2）研究成果、评估（评审）报告、政策宣贯培训报告电子文本成果以word、pdf格式为主。（3）宣传片视频以MP4格式为主。（4）在规定的时限内，乙方必须派专人将成果送达甲方，并根据甲方及相关处室意见完善并按时提交成果。</w:t>
      </w:r>
      <w:r>
        <w:rPr>
          <w:sz w:val="24"/>
        </w:rPr>
        <w:t>。</w:t>
      </w:r>
    </w:p>
    <w:p>
      <w:pPr>
        <w:pStyle w:val="null3"/>
        <w:ind w:firstLine="402"/>
        <w:jc w:val="both"/>
      </w:pPr>
      <w:r>
        <w:rPr>
          <w:sz w:val="24"/>
          <w:b/>
        </w:rPr>
        <w:t>第三条：为保证乙方有效进行技术服务工作，甲方应当向乙方提供下列工作条件和协作事项：</w:t>
      </w:r>
    </w:p>
    <w:p>
      <w:pPr>
        <w:pStyle w:val="null3"/>
        <w:ind w:firstLine="400"/>
        <w:jc w:val="both"/>
      </w:pPr>
      <w:r>
        <w:rPr>
          <w:sz w:val="24"/>
        </w:rPr>
        <w:t>1.提供技术资料：</w:t>
      </w:r>
      <w:r>
        <w:rPr>
          <w:sz w:val="24"/>
          <w:u w:val="single"/>
        </w:rPr>
        <w:t>与本项目相关的文件资料，具体与乙方协商确定</w:t>
      </w:r>
      <w:r>
        <w:rPr>
          <w:sz w:val="24"/>
        </w:rPr>
        <w:t>。</w:t>
      </w:r>
    </w:p>
    <w:p>
      <w:pPr>
        <w:pStyle w:val="null3"/>
        <w:ind w:firstLine="400"/>
        <w:jc w:val="both"/>
      </w:pPr>
      <w:r>
        <w:rPr>
          <w:sz w:val="24"/>
        </w:rPr>
        <w:t>2.提供工作条件：</w:t>
      </w:r>
      <w:r>
        <w:rPr>
          <w:sz w:val="24"/>
          <w:u w:val="single"/>
        </w:rPr>
        <w:t>负责技术协调、技术服务费申请、项目成果评审组织。</w:t>
      </w:r>
    </w:p>
    <w:p>
      <w:pPr>
        <w:pStyle w:val="null3"/>
        <w:ind w:firstLine="400"/>
        <w:jc w:val="both"/>
      </w:pPr>
      <w:r>
        <w:rPr>
          <w:sz w:val="24"/>
        </w:rPr>
        <w:t>3.其他：</w:t>
      </w:r>
      <w:r>
        <w:rPr>
          <w:sz w:val="24"/>
          <w:u w:val="single"/>
        </w:rPr>
        <w:t>无。</w:t>
      </w:r>
    </w:p>
    <w:p>
      <w:pPr>
        <w:pStyle w:val="null3"/>
        <w:ind w:firstLine="40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02"/>
        <w:jc w:val="both"/>
      </w:pPr>
      <w:r>
        <w:rPr>
          <w:sz w:val="24"/>
          <w:b/>
        </w:rPr>
        <w:t>第四条：合同费用：</w:t>
      </w:r>
    </w:p>
    <w:p>
      <w:pPr>
        <w:pStyle w:val="null3"/>
        <w:ind w:firstLine="400"/>
        <w:jc w:val="both"/>
      </w:pPr>
      <w:r>
        <w:rPr>
          <w:sz w:val="24"/>
        </w:rPr>
        <w:t>1.合同价：人民币（大写）</w:t>
      </w:r>
      <w:r>
        <w:rPr>
          <w:sz w:val="24"/>
          <w:u w:val="single"/>
        </w:rPr>
        <w:t xml:space="preserve">        </w:t>
      </w:r>
      <w:r>
        <w:rPr>
          <w:sz w:val="24"/>
        </w:rPr>
        <w:t>元整（￥</w:t>
      </w:r>
      <w:r>
        <w:rPr>
          <w:sz w:val="24"/>
          <w:u w:val="single"/>
        </w:rPr>
        <w:t xml:space="preserve">        </w:t>
      </w:r>
      <w:r>
        <w:rPr>
          <w:sz w:val="24"/>
        </w:rPr>
        <w:t>元）。本合同的费用已包括合同履行期限内所需的一切费用，包括研究报告制作费、人力成本、交通成本、项目管理成本、文印费、税费、不可预见费等所有费用。如果乙方在中标并签署合同后，或在合同履行期限内出现的任何遗漏，均由乙方负责。</w:t>
      </w:r>
    </w:p>
    <w:p>
      <w:pPr>
        <w:pStyle w:val="null3"/>
        <w:ind w:firstLine="400"/>
        <w:jc w:val="both"/>
      </w:pPr>
      <w:r>
        <w:rPr>
          <w:sz w:val="24"/>
        </w:rPr>
        <w:t>2.各内容的单价及预计数量：</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17"/>
        <w:gridCol w:w="2774"/>
        <w:gridCol w:w="1603"/>
        <w:gridCol w:w="2912"/>
      </w:tblGrid>
      <w:tr>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27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采购内容</w:t>
            </w:r>
          </w:p>
        </w:tc>
        <w:tc>
          <w:tcPr>
            <w:tcW w:type="dxa" w:w="160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预计数量</w:t>
            </w:r>
          </w:p>
        </w:tc>
        <w:tc>
          <w:tcPr>
            <w:tcW w:type="dxa" w:w="29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单价</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政策和管理机制研究</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3项</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万元/项</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项目方案评估（评审）</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万元/场</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政策宣贯培训</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15场</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万元/场</w:t>
            </w:r>
          </w:p>
        </w:tc>
      </w:tr>
      <w:tr>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27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宣传片</w:t>
            </w:r>
          </w:p>
        </w:tc>
        <w:tc>
          <w:tcPr>
            <w:tcW w:type="dxa" w:w="16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6分钟</w:t>
            </w:r>
          </w:p>
        </w:tc>
        <w:tc>
          <w:tcPr>
            <w:tcW w:type="dxa" w:w="29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万元/分钟</w:t>
            </w:r>
          </w:p>
        </w:tc>
      </w:tr>
    </w:tbl>
    <w:p>
      <w:pPr>
        <w:pStyle w:val="null3"/>
        <w:ind w:firstLine="400"/>
        <w:jc w:val="left"/>
      </w:pPr>
      <w:r>
        <w:rPr>
          <w:sz w:val="24"/>
        </w:rPr>
        <w:t>具体数量以实际委托为准。</w:t>
      </w:r>
    </w:p>
    <w:p>
      <w:pPr>
        <w:pStyle w:val="null3"/>
        <w:ind w:firstLine="400"/>
        <w:jc w:val="left"/>
      </w:pPr>
      <w:r>
        <w:rPr>
          <w:sz w:val="24"/>
        </w:rPr>
        <w:t>3.结算要求</w:t>
      </w:r>
    </w:p>
    <w:p>
      <w:pPr>
        <w:pStyle w:val="null3"/>
        <w:ind w:firstLine="400"/>
        <w:jc w:val="both"/>
      </w:pPr>
      <w:r>
        <w:rPr>
          <w:sz w:val="24"/>
        </w:rPr>
        <w:t>（1）本合同采用单价包干，按实际完成工作量办理结算。</w:t>
      </w:r>
    </w:p>
    <w:p>
      <w:pPr>
        <w:pStyle w:val="null3"/>
        <w:ind w:firstLine="400"/>
        <w:jc w:val="both"/>
      </w:pPr>
      <w:r>
        <w:rPr>
          <w:sz w:val="24"/>
        </w:rPr>
        <w:t>（2）结算价=Σ[实际完成数量*各采购内容对应的单价]</w:t>
      </w:r>
    </w:p>
    <w:p>
      <w:pPr>
        <w:pStyle w:val="null3"/>
        <w:ind w:firstLine="400"/>
        <w:jc w:val="both"/>
      </w:pPr>
      <w:r>
        <w:rPr>
          <w:sz w:val="24"/>
        </w:rPr>
        <w:t>（3）若结算价超过合同总价，则按该项目合同总价报送结算评审并按结算评审金额结算。</w:t>
      </w:r>
    </w:p>
    <w:p>
      <w:pPr>
        <w:pStyle w:val="null3"/>
        <w:ind w:firstLine="402"/>
        <w:jc w:val="both"/>
      </w:pPr>
      <w:r>
        <w:rPr>
          <w:sz w:val="24"/>
          <w:b/>
        </w:rPr>
        <w:t>第五条：付款方式：</w:t>
      </w:r>
    </w:p>
    <w:p>
      <w:pPr>
        <w:pStyle w:val="null3"/>
        <w:ind w:firstLine="400"/>
        <w:jc w:val="both"/>
      </w:pPr>
      <w:r>
        <w:rPr>
          <w:sz w:val="24"/>
        </w:rPr>
        <w:t>1.签订合同后支付合同金额的30%作为预付款。</w:t>
      </w:r>
    </w:p>
    <w:p>
      <w:pPr>
        <w:pStyle w:val="null3"/>
        <w:ind w:firstLine="400"/>
        <w:jc w:val="both"/>
      </w:pPr>
      <w:r>
        <w:rPr>
          <w:sz w:val="24"/>
        </w:rPr>
        <w:t>2.乙方提供服务，提交相应服务成果后可申请支付相应费用的进度款：</w:t>
      </w:r>
    </w:p>
    <w:p>
      <w:pPr>
        <w:pStyle w:val="null3"/>
        <w:ind w:firstLine="420"/>
        <w:jc w:val="both"/>
      </w:pPr>
      <w:r>
        <w:rPr>
          <w:sz w:val="24"/>
        </w:rPr>
        <w:t>（1）政策和管理机制研究费用按项结算，提交政策和管理机制研究中期成果后支付该项研究费用的40%，研究成果通过审查或结题后支付该项研究费用的20%；</w:t>
      </w:r>
    </w:p>
    <w:p>
      <w:pPr>
        <w:pStyle w:val="null3"/>
        <w:ind w:firstLine="420"/>
        <w:jc w:val="both"/>
      </w:pPr>
      <w:r>
        <w:rPr>
          <w:sz w:val="24"/>
        </w:rPr>
        <w:t>（2）项目方案评估（评审）、政策宣贯培训费用按场次结算，提交项目方案评估（评审）报告或政策宣贯培训书面报告后，支付该场次费用的60%；</w:t>
      </w:r>
    </w:p>
    <w:p>
      <w:pPr>
        <w:pStyle w:val="null3"/>
        <w:ind w:firstLine="420"/>
        <w:jc w:val="both"/>
      </w:pPr>
      <w:r>
        <w:rPr>
          <w:sz w:val="24"/>
        </w:rPr>
        <w:t>（3）宣传片视频按条结算，提交宣传片视频成果后，支付该条视频费用的60%。</w:t>
      </w:r>
    </w:p>
    <w:p>
      <w:pPr>
        <w:pStyle w:val="null3"/>
        <w:ind w:firstLine="400"/>
        <w:jc w:val="both"/>
      </w:pPr>
      <w:r>
        <w:rPr>
          <w:sz w:val="24"/>
        </w:rPr>
        <w:t>3.服务期满后，乙方向甲方提交工作总结报告经审核后，支付结算尾款。</w:t>
      </w:r>
    </w:p>
    <w:p>
      <w:pPr>
        <w:pStyle w:val="null3"/>
        <w:ind w:firstLine="400"/>
        <w:jc w:val="both"/>
      </w:pPr>
      <w:r>
        <w:rPr>
          <w:sz w:val="24"/>
        </w:rPr>
        <w:t>4.对于满足合同支付条件的，甲方原则上在收到发票后5个工作日内按照《广州市本级财政直接支付用款申请办事指南》办理支付手续。项目实施由甲方负责组织统筹及审核结算费用，以上文件资料不齐，甲方可以顺延付款时间。</w:t>
      </w:r>
    </w:p>
    <w:p>
      <w:pPr>
        <w:pStyle w:val="null3"/>
        <w:ind w:firstLine="400"/>
        <w:jc w:val="both"/>
      </w:pPr>
      <w:r>
        <w:rPr>
          <w:sz w:val="24"/>
        </w:rPr>
        <w:t>5.因甲方使用的是财政资金，甲方按期办理财政支付手续的（不含政府财政支付部门审核的时间），视为甲方已按约支付。由于财政拨款不到位、乙方未及时提供合法有效的发票等请款材料或不可抗力导致乙方收款延误的，甲方不承担违约责任。</w:t>
      </w:r>
    </w:p>
    <w:p>
      <w:pPr>
        <w:pStyle w:val="null3"/>
        <w:ind w:firstLine="400"/>
        <w:jc w:val="both"/>
      </w:pPr>
      <w:r>
        <w:rPr>
          <w:sz w:val="24"/>
        </w:rPr>
        <w:t>6.中标人凭以下有效文件向采购人办理支付手续：</w:t>
      </w:r>
    </w:p>
    <w:p>
      <w:pPr>
        <w:pStyle w:val="null3"/>
        <w:ind w:firstLine="400"/>
        <w:jc w:val="both"/>
      </w:pPr>
      <w:r>
        <w:rPr>
          <w:sz w:val="24"/>
        </w:rPr>
        <w:t>（1）合同；</w:t>
      </w:r>
    </w:p>
    <w:p>
      <w:pPr>
        <w:pStyle w:val="null3"/>
        <w:ind w:firstLine="400"/>
        <w:jc w:val="both"/>
      </w:pPr>
      <w:r>
        <w:rPr>
          <w:sz w:val="24"/>
        </w:rPr>
        <w:t>（2）中标人开具的正式发票；</w:t>
      </w:r>
    </w:p>
    <w:p>
      <w:pPr>
        <w:pStyle w:val="null3"/>
        <w:ind w:firstLine="400"/>
        <w:jc w:val="both"/>
      </w:pPr>
      <w:r>
        <w:rPr>
          <w:sz w:val="24"/>
        </w:rPr>
        <w:t>（3）申请支付函；</w:t>
      </w:r>
    </w:p>
    <w:p>
      <w:pPr>
        <w:pStyle w:val="null3"/>
        <w:ind w:firstLine="400"/>
        <w:jc w:val="both"/>
      </w:pPr>
      <w:r>
        <w:rPr>
          <w:sz w:val="24"/>
        </w:rPr>
        <w:t>（4）中标通知书；</w:t>
      </w:r>
    </w:p>
    <w:p>
      <w:pPr>
        <w:pStyle w:val="null3"/>
        <w:ind w:firstLine="400"/>
        <w:jc w:val="both"/>
      </w:pPr>
      <w:r>
        <w:rPr>
          <w:sz w:val="24"/>
        </w:rPr>
        <w:t>（5）其他</w:t>
      </w:r>
    </w:p>
    <w:p>
      <w:pPr>
        <w:pStyle w:val="null3"/>
        <w:ind w:firstLine="402"/>
        <w:jc w:val="both"/>
      </w:pPr>
      <w:r>
        <w:rPr>
          <w:sz w:val="24"/>
          <w:b/>
        </w:rPr>
        <w:t>第六条：双方确定因履行本合同应遵守的保</w:t>
      </w:r>
      <w:r>
        <w:rPr>
          <w:sz w:val="24"/>
          <w:color w:val="FFFFFF"/>
        </w:rPr>
        <w:t>1</w:t>
      </w:r>
      <w:r>
        <w:rPr>
          <w:sz w:val="24"/>
          <w:b/>
        </w:rPr>
        <w:t>密义务如下</w:t>
      </w:r>
    </w:p>
    <w:p>
      <w:pPr>
        <w:pStyle w:val="null3"/>
        <w:ind w:firstLine="400"/>
        <w:jc w:val="both"/>
      </w:pPr>
      <w:r>
        <w:rPr>
          <w:sz w:val="24"/>
        </w:rPr>
        <w:t>甲方：</w:t>
      </w:r>
    </w:p>
    <w:p>
      <w:pPr>
        <w:pStyle w:val="null3"/>
        <w:ind w:firstLine="400"/>
        <w:jc w:val="both"/>
      </w:pPr>
      <w:r>
        <w:rPr>
          <w:sz w:val="24"/>
        </w:rPr>
        <w:t>1.保</w:t>
      </w:r>
      <w:r>
        <w:rPr>
          <w:sz w:val="24"/>
          <w:color w:val="FFFFFF"/>
        </w:rPr>
        <w:t>1</w:t>
      </w:r>
      <w:r>
        <w:rPr>
          <w:sz w:val="24"/>
        </w:rPr>
        <w:t>密内容（包括技术信息和经营信息）：</w:t>
      </w:r>
      <w:r>
        <w:rPr>
          <w:sz w:val="24"/>
          <w:u w:val="single"/>
        </w:rPr>
        <w:t>仅限乙方经营信息和技术秘</w:t>
      </w:r>
      <w:r>
        <w:rPr>
          <w:sz w:val="24"/>
          <w:color w:val="FFFFFF"/>
        </w:rPr>
        <w:t>1</w:t>
      </w:r>
      <w:r>
        <w:rPr>
          <w:sz w:val="24"/>
          <w:u w:val="single"/>
        </w:rPr>
        <w:t>密信息。</w:t>
      </w:r>
    </w:p>
    <w:p>
      <w:pPr>
        <w:pStyle w:val="null3"/>
        <w:ind w:firstLine="400"/>
        <w:jc w:val="both"/>
      </w:pPr>
      <w:r>
        <w:rPr>
          <w:sz w:val="24"/>
        </w:rPr>
        <w:t>2.涉密人员范围：</w:t>
      </w:r>
      <w:r>
        <w:rPr>
          <w:sz w:val="24"/>
          <w:u w:val="single"/>
        </w:rPr>
        <w:t>参与本次工作的全体人员。</w:t>
      </w:r>
    </w:p>
    <w:p>
      <w:pPr>
        <w:pStyle w:val="null3"/>
        <w:ind w:firstLine="400"/>
        <w:jc w:val="both"/>
      </w:pPr>
      <w:r>
        <w:rPr>
          <w:sz w:val="24"/>
        </w:rPr>
        <w:t>3.保</w:t>
      </w:r>
      <w:r>
        <w:rPr>
          <w:sz w:val="24"/>
          <w:color w:val="FFFFFF"/>
        </w:rPr>
        <w:t>1</w:t>
      </w:r>
      <w:r>
        <w:rPr>
          <w:sz w:val="24"/>
        </w:rPr>
        <w:t>密期限：</w:t>
      </w:r>
      <w:r>
        <w:rPr>
          <w:sz w:val="24"/>
          <w:u w:val="single"/>
        </w:rPr>
        <w:t>与项目期限一致，具体可根据甲方要求再作协商。</w:t>
      </w:r>
    </w:p>
    <w:p>
      <w:pPr>
        <w:pStyle w:val="null3"/>
        <w:ind w:firstLine="400"/>
        <w:jc w:val="both"/>
      </w:pPr>
      <w:r>
        <w:rPr>
          <w:sz w:val="24"/>
        </w:rPr>
        <w:t>4.泄密责任：</w:t>
      </w:r>
      <w:r>
        <w:rPr>
          <w:sz w:val="24"/>
          <w:u w:val="single"/>
        </w:rPr>
        <w:t>按照法律规定承担有关责任。</w:t>
      </w:r>
    </w:p>
    <w:p>
      <w:pPr>
        <w:pStyle w:val="null3"/>
        <w:ind w:firstLine="400"/>
        <w:jc w:val="both"/>
      </w:pPr>
      <w:r>
        <w:rPr>
          <w:sz w:val="24"/>
        </w:rPr>
        <w:t>乙方：</w:t>
      </w:r>
    </w:p>
    <w:p>
      <w:pPr>
        <w:pStyle w:val="null3"/>
        <w:ind w:firstLine="400"/>
        <w:jc w:val="both"/>
      </w:pPr>
      <w:r>
        <w:rPr>
          <w:sz w:val="24"/>
        </w:rPr>
        <w:t>1.保</w:t>
      </w:r>
      <w:r>
        <w:rPr>
          <w:sz w:val="24"/>
          <w:color w:val="FFFFFF"/>
        </w:rPr>
        <w:t>1</w:t>
      </w:r>
      <w:r>
        <w:rPr>
          <w:sz w:val="24"/>
        </w:rPr>
        <w:t>密内容（包括技术信息和经营信息）：</w:t>
      </w:r>
      <w:r>
        <w:rPr>
          <w:sz w:val="24"/>
          <w:u w:val="single"/>
        </w:rPr>
        <w:t>与本次工作有关的信息和资料，关于保</w:t>
      </w:r>
      <w:r>
        <w:rPr>
          <w:sz w:val="24"/>
          <w:color w:val="FFFFFF"/>
        </w:rPr>
        <w:t>1</w:t>
      </w:r>
      <w:r>
        <w:rPr>
          <w:sz w:val="24"/>
          <w:u w:val="single"/>
        </w:rPr>
        <w:t>密的具体要求甲方另行与乙方签订保</w:t>
      </w:r>
      <w:r>
        <w:rPr>
          <w:sz w:val="24"/>
          <w:color w:val="FFFFFF"/>
        </w:rPr>
        <w:t>1</w:t>
      </w:r>
      <w:r>
        <w:rPr>
          <w:sz w:val="24"/>
          <w:u w:val="single"/>
        </w:rPr>
        <w:t>密协议。</w:t>
      </w:r>
    </w:p>
    <w:p>
      <w:pPr>
        <w:pStyle w:val="null3"/>
        <w:ind w:firstLine="400"/>
        <w:jc w:val="both"/>
      </w:pPr>
      <w:r>
        <w:rPr>
          <w:sz w:val="24"/>
        </w:rPr>
        <w:t>2.涉密人员范围：</w:t>
      </w:r>
      <w:r>
        <w:rPr>
          <w:sz w:val="24"/>
          <w:u w:val="single"/>
        </w:rPr>
        <w:t>参与本次工作的全体人员。</w:t>
      </w:r>
    </w:p>
    <w:p>
      <w:pPr>
        <w:pStyle w:val="null3"/>
        <w:ind w:firstLine="400"/>
        <w:jc w:val="both"/>
      </w:pPr>
      <w:r>
        <w:rPr>
          <w:sz w:val="24"/>
        </w:rPr>
        <w:t>3.保</w:t>
      </w:r>
      <w:r>
        <w:rPr>
          <w:sz w:val="24"/>
          <w:color w:val="FFFFFF"/>
        </w:rPr>
        <w:t>1</w:t>
      </w:r>
      <w:r>
        <w:rPr>
          <w:sz w:val="24"/>
        </w:rPr>
        <w:t>密期限：</w:t>
      </w:r>
      <w:r>
        <w:rPr>
          <w:sz w:val="24"/>
          <w:u w:val="single"/>
        </w:rPr>
        <w:t>对双方在合作过程中形成的相关资料和信息，乙方承诺保</w:t>
      </w:r>
      <w:r>
        <w:rPr>
          <w:sz w:val="24"/>
          <w:color w:val="FFFFFF"/>
        </w:rPr>
        <w:t>1</w:t>
      </w:r>
      <w:r>
        <w:rPr>
          <w:sz w:val="24"/>
          <w:u w:val="single"/>
        </w:rPr>
        <w:t>密，但依法应当公开的除外。保</w:t>
      </w:r>
      <w:r>
        <w:rPr>
          <w:sz w:val="24"/>
          <w:color w:val="FFFFFF"/>
        </w:rPr>
        <w:t>1</w:t>
      </w:r>
      <w:r>
        <w:rPr>
          <w:sz w:val="24"/>
          <w:u w:val="single"/>
        </w:rPr>
        <w:t>密义务在本合同（或协议）期满、解除或终止后仍然有效。</w:t>
      </w:r>
    </w:p>
    <w:p>
      <w:pPr>
        <w:pStyle w:val="null3"/>
        <w:ind w:firstLine="400"/>
        <w:jc w:val="both"/>
      </w:pPr>
      <w:r>
        <w:rPr>
          <w:sz w:val="24"/>
        </w:rPr>
        <w:t>4.泄密责任：</w:t>
      </w:r>
      <w:r>
        <w:rPr>
          <w:sz w:val="24"/>
          <w:u w:val="single"/>
        </w:rPr>
        <w:t>造成一切损失由乙方承担。</w:t>
      </w:r>
    </w:p>
    <w:p>
      <w:pPr>
        <w:pStyle w:val="null3"/>
        <w:ind w:firstLine="402"/>
        <w:jc w:val="both"/>
      </w:pPr>
      <w:r>
        <w:rPr>
          <w:sz w:val="24"/>
          <w:b/>
        </w:rPr>
        <w:t>第七条：本合同的变更必须由双方协商一致，并以书面形式确定。</w:t>
      </w:r>
      <w:r>
        <w:rPr>
          <w:sz w:val="24"/>
        </w:rPr>
        <w:t>但有下列情形之一的，一方可以向另一方书面提出变更合同权利与义务的请求，另一方应当在</w:t>
      </w:r>
      <w:r>
        <w:rPr>
          <w:sz w:val="24"/>
          <w:u w:val="single"/>
        </w:rPr>
        <w:t>30</w:t>
      </w:r>
      <w:r>
        <w:rPr>
          <w:sz w:val="24"/>
        </w:rPr>
        <w:t>日内予以书面答复；逾期未予书面答复的，视为同意：</w:t>
      </w:r>
    </w:p>
    <w:p>
      <w:pPr>
        <w:pStyle w:val="null3"/>
        <w:ind w:firstLine="400"/>
        <w:jc w:val="both"/>
      </w:pPr>
      <w:r>
        <w:rPr>
          <w:sz w:val="24"/>
        </w:rPr>
        <w:t>1.</w:t>
      </w:r>
      <w:r>
        <w:rPr>
          <w:sz w:val="24"/>
          <w:u w:val="single"/>
        </w:rPr>
        <w:t>无。</w:t>
      </w:r>
    </w:p>
    <w:p>
      <w:pPr>
        <w:pStyle w:val="null3"/>
        <w:ind w:firstLine="402"/>
        <w:jc w:val="both"/>
      </w:pPr>
      <w:r>
        <w:rPr>
          <w:sz w:val="24"/>
          <w:b/>
        </w:rPr>
        <w:t>第八条：双方确定以下列标准和方式对乙方的技术服务工作成果进行验收：</w:t>
      </w:r>
    </w:p>
    <w:p>
      <w:pPr>
        <w:pStyle w:val="null3"/>
        <w:ind w:firstLine="400"/>
        <w:jc w:val="both"/>
      </w:pPr>
      <w:r>
        <w:rPr>
          <w:sz w:val="24"/>
        </w:rPr>
        <w:t>1.乙方完成技术服务工作的形式：</w:t>
      </w:r>
      <w:r>
        <w:rPr>
          <w:sz w:val="24"/>
          <w:u w:val="single"/>
        </w:rPr>
        <w:t>提交任务书规定的项目成果</w:t>
      </w:r>
      <w:r>
        <w:rPr>
          <w:sz w:val="24"/>
        </w:rPr>
        <w:t>。</w:t>
      </w:r>
    </w:p>
    <w:p>
      <w:pPr>
        <w:pStyle w:val="null3"/>
        <w:ind w:firstLine="400"/>
        <w:jc w:val="both"/>
      </w:pPr>
      <w:r>
        <w:rPr>
          <w:sz w:val="24"/>
        </w:rPr>
        <w:t>2.技术服务工作成果的验收标准：</w:t>
      </w:r>
      <w:r>
        <w:rPr>
          <w:sz w:val="24"/>
          <w:u w:val="single"/>
        </w:rPr>
        <w:t>依据甲方要求，符合本合同约定服务内容</w:t>
      </w:r>
      <w:r>
        <w:rPr>
          <w:sz w:val="24"/>
        </w:rPr>
        <w:t>。</w:t>
      </w:r>
    </w:p>
    <w:p>
      <w:pPr>
        <w:pStyle w:val="null3"/>
        <w:ind w:firstLine="400"/>
        <w:jc w:val="both"/>
      </w:pPr>
      <w:r>
        <w:rPr>
          <w:sz w:val="24"/>
        </w:rPr>
        <w:t>3.技术服务工作成果的验收方法：</w:t>
      </w:r>
      <w:r>
        <w:rPr>
          <w:sz w:val="24"/>
          <w:u w:val="single"/>
        </w:rPr>
        <w:t>依据甲方要求，符合本项目合同约定服务内容；提交工作总结报告。</w:t>
      </w:r>
    </w:p>
    <w:p>
      <w:pPr>
        <w:pStyle w:val="null3"/>
        <w:ind w:firstLine="400"/>
        <w:jc w:val="both"/>
      </w:pPr>
      <w:r>
        <w:rPr>
          <w:sz w:val="24"/>
        </w:rPr>
        <w:t>4.验收的时间和地点：</w:t>
      </w:r>
      <w:r>
        <w:rPr>
          <w:sz w:val="24"/>
          <w:u w:val="single"/>
        </w:rPr>
        <w:t>由甲方另行通知</w:t>
      </w:r>
      <w:r>
        <w:rPr>
          <w:sz w:val="24"/>
        </w:rPr>
        <w:t>。</w:t>
      </w:r>
    </w:p>
    <w:p>
      <w:pPr>
        <w:pStyle w:val="null3"/>
        <w:ind w:firstLine="402"/>
        <w:jc w:val="both"/>
      </w:pPr>
      <w:r>
        <w:rPr>
          <w:sz w:val="24"/>
          <w:b/>
        </w:rPr>
        <w:t>第九条：知识产权</w:t>
      </w:r>
    </w:p>
    <w:p>
      <w:pPr>
        <w:pStyle w:val="null3"/>
        <w:ind w:firstLine="400"/>
        <w:jc w:val="both"/>
      </w:pPr>
      <w:r>
        <w:rPr>
          <w:sz w:val="24"/>
        </w:rPr>
        <w:t>1.在本合同有效期内，甲方利用乙方提交的技术服务工作成果所完成的新的技术成果，归</w:t>
      </w:r>
      <w:r>
        <w:rPr>
          <w:sz w:val="24"/>
          <w:u w:val="single"/>
        </w:rPr>
        <w:t xml:space="preserve"> 甲 </w:t>
      </w:r>
      <w:r>
        <w:rPr>
          <w:sz w:val="24"/>
        </w:rPr>
        <w:t>方所有。</w:t>
      </w:r>
    </w:p>
    <w:p>
      <w:pPr>
        <w:pStyle w:val="null3"/>
        <w:ind w:firstLine="400"/>
        <w:jc w:val="both"/>
      </w:pPr>
      <w:r>
        <w:rPr>
          <w:sz w:val="24"/>
        </w:rPr>
        <w:t>2.在本合同终止后，合同所涉及之知识产权归甲方所有（署名权除外）。所有成果提交甲方后，乙方可以发明人/作者的名义在学术研究领域发表、申报职称及评奖。</w:t>
      </w:r>
    </w:p>
    <w:p>
      <w:pPr>
        <w:pStyle w:val="null3"/>
        <w:ind w:firstLine="400"/>
        <w:jc w:val="both"/>
      </w:pPr>
      <w:r>
        <w:rPr>
          <w:sz w:val="24"/>
        </w:rPr>
        <w:t>3.对甲方或乙方提供的工作资料，未经同意不得向第三方转让或复制。</w:t>
      </w:r>
    </w:p>
    <w:p>
      <w:pPr>
        <w:pStyle w:val="null3"/>
        <w:ind w:firstLine="402"/>
        <w:jc w:val="both"/>
      </w:pPr>
      <w:r>
        <w:rPr>
          <w:sz w:val="24"/>
          <w:b/>
        </w:rPr>
        <w:t>第十条</w:t>
      </w:r>
      <w:r>
        <w:rPr>
          <w:sz w:val="24"/>
        </w:rPr>
        <w:t>：</w:t>
      </w:r>
      <w:r>
        <w:rPr>
          <w:sz w:val="24"/>
          <w:b/>
        </w:rPr>
        <w:t>双方确定，按以下约定承担各自的违约责任</w:t>
      </w:r>
    </w:p>
    <w:p>
      <w:pPr>
        <w:pStyle w:val="null3"/>
        <w:ind w:firstLine="400"/>
        <w:jc w:val="both"/>
      </w:pPr>
      <w:r>
        <w:rPr>
          <w:sz w:val="24"/>
        </w:rPr>
        <w:t>1.甲方未能按时提供乙方所需的基础资料和信息，以至使乙方难以按期完成各阶段工作任务，后果由甲方承担，乙方可将完成工作任务时间顺延。</w:t>
      </w:r>
    </w:p>
    <w:p>
      <w:pPr>
        <w:pStyle w:val="null3"/>
        <w:ind w:firstLine="400"/>
        <w:jc w:val="both"/>
      </w:pPr>
      <w:r>
        <w:rPr>
          <w:sz w:val="24"/>
        </w:rPr>
        <w:t>2.因乙方原因，未能在合同约定时间内向甲方交付项目成果，每逾期1天，乙方向甲方支付当期合同费用0.2‰的违约金，支付违约金总金额不超项目总金额的10%。乙方逾期超过30日的，甲方有权解除本合同，乙方应在合同解除之日起30日内返还已收取的全部款项，并向甲方支付相当于合同总金额的10%的违约金。</w:t>
      </w:r>
    </w:p>
    <w:p>
      <w:pPr>
        <w:pStyle w:val="null3"/>
        <w:ind w:firstLine="400"/>
        <w:jc w:val="both"/>
      </w:pPr>
      <w:r>
        <w:rPr>
          <w:sz w:val="24"/>
        </w:rPr>
        <w:t>3.因甲方原因，甲方未能按照合同约定办理支付手续，每逾期1天，甲方应当按照合同总费用的0.2‰向乙方支付违约金，违约金累计不超过合同总费用的10 %。甲方逾期支付超过30日的，乙方有权暂停工作并要求甲方支付费用及违约金。甲方因财政支付进度原因造成迟延支付的，不属于违约。</w:t>
      </w:r>
    </w:p>
    <w:p>
      <w:pPr>
        <w:pStyle w:val="null3"/>
        <w:ind w:firstLine="400"/>
        <w:jc w:val="both"/>
      </w:pPr>
      <w:r>
        <w:rPr>
          <w:sz w:val="24"/>
        </w:rPr>
        <w:t>4.乙方提交项目成果质量不合格，未能通过甲方审查的，乙方应当采取补救措施，直至达到本合同约定的要求。由此造成延迟提交项目成果的，乙方还应当按照本条第2款约定向甲方支付违约金，甲方付款时间可以相应顺延，且无需承担任何法律责任。</w:t>
      </w:r>
    </w:p>
    <w:p>
      <w:pPr>
        <w:pStyle w:val="null3"/>
        <w:ind w:firstLine="400"/>
        <w:jc w:val="both"/>
      </w:pPr>
      <w:r>
        <w:rPr>
          <w:sz w:val="24"/>
        </w:rPr>
        <w:t>5.因乙方未按时提交项目成果，或者提交项目成果质量不合格的，除按本条第2款承担责任之外，所造成的其他后果也均由乙方承担。</w:t>
      </w:r>
    </w:p>
    <w:p>
      <w:pPr>
        <w:pStyle w:val="null3"/>
        <w:ind w:firstLine="400"/>
        <w:jc w:val="both"/>
      </w:pPr>
      <w:r>
        <w:rPr>
          <w:sz w:val="24"/>
        </w:rPr>
        <w:t>6.未经甲方同意，乙方不得将本合同项目分包、转包，否则，甲方有权单方解除本合同。</w:t>
      </w:r>
    </w:p>
    <w:p>
      <w:pPr>
        <w:pStyle w:val="null3"/>
        <w:ind w:firstLine="402"/>
        <w:jc w:val="both"/>
      </w:pPr>
      <w:r>
        <w:rPr>
          <w:sz w:val="24"/>
          <w:b/>
        </w:rPr>
        <w:t>第十一条</w:t>
      </w: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为乙方项目联系人。项目联系人承担以下责任：</w:t>
      </w:r>
    </w:p>
    <w:p>
      <w:pPr>
        <w:pStyle w:val="null3"/>
        <w:ind w:firstLine="400"/>
        <w:jc w:val="left"/>
      </w:pPr>
      <w:r>
        <w:rPr>
          <w:sz w:val="24"/>
        </w:rPr>
        <w:t xml:space="preserve"> 1.</w:t>
      </w:r>
      <w:r>
        <w:rPr>
          <w:sz w:val="24"/>
          <w:u w:val="single"/>
        </w:rPr>
        <w:t>负责合同的签订和履行；</w:t>
      </w:r>
    </w:p>
    <w:p>
      <w:pPr>
        <w:pStyle w:val="null3"/>
        <w:ind w:firstLine="400"/>
        <w:jc w:val="left"/>
      </w:pPr>
      <w:r>
        <w:rPr>
          <w:sz w:val="24"/>
        </w:rPr>
        <w:t>2.</w:t>
      </w:r>
      <w:r>
        <w:rPr>
          <w:sz w:val="24"/>
          <w:u w:val="single"/>
        </w:rPr>
        <w:t>项目双方的协调、联系；</w:t>
      </w:r>
    </w:p>
    <w:p>
      <w:pPr>
        <w:pStyle w:val="null3"/>
        <w:ind w:firstLine="402"/>
        <w:jc w:val="both"/>
      </w:pPr>
      <w:r>
        <w:rPr>
          <w:sz w:val="24"/>
          <w:b/>
        </w:rPr>
        <w:t>第十二条</w:t>
      </w:r>
      <w:r>
        <w:rPr>
          <w:sz w:val="24"/>
        </w:rPr>
        <w:t>：</w:t>
      </w:r>
      <w:r>
        <w:rPr>
          <w:sz w:val="24"/>
          <w:b/>
        </w:rPr>
        <w:t>不可抗力</w:t>
      </w:r>
    </w:p>
    <w:p>
      <w:pPr>
        <w:pStyle w:val="null3"/>
        <w:ind w:firstLine="400"/>
        <w:jc w:val="both"/>
      </w:pPr>
      <w:r>
        <w:rPr>
          <w:sz w:val="24"/>
        </w:rPr>
        <w:t>因不可抗力（包括但不限于履行期间内发生的不可预见、不可避免、不可克服的事件或事故）以及政府行为、政策调整的原因使得本协议无法正常履行甚至不能履行，遭受影响的一方应于上述原因发生后10日内书面通知其他方，可不承担相应责任。在出现不可抗力或政府行为、政策调整等情况下，双方均应采取适当措施减轻损失。任何一方因未采取措施或采取措施不当导致损失扩大的，应当对扩大的损失承担责任。</w:t>
      </w:r>
    </w:p>
    <w:p>
      <w:pPr>
        <w:pStyle w:val="null3"/>
        <w:ind w:firstLine="402"/>
        <w:jc w:val="both"/>
      </w:pPr>
      <w:r>
        <w:rPr>
          <w:sz w:val="24"/>
          <w:b/>
        </w:rPr>
        <w:t>第十三条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00"/>
        <w:jc w:val="both"/>
      </w:pPr>
      <w:r>
        <w:rPr>
          <w:sz w:val="24"/>
        </w:rPr>
        <w:t>1.提交中国</w:t>
      </w:r>
      <w:r>
        <w:rPr>
          <w:sz w:val="24"/>
          <w:u w:val="single"/>
        </w:rPr>
        <w:t>广州</w:t>
      </w:r>
      <w:r>
        <w:rPr>
          <w:sz w:val="24"/>
        </w:rPr>
        <w:t>仲裁委员会仲裁；</w:t>
      </w:r>
    </w:p>
    <w:p>
      <w:pPr>
        <w:pStyle w:val="null3"/>
        <w:ind w:firstLine="400"/>
        <w:jc w:val="both"/>
      </w:pPr>
      <w:r>
        <w:rPr>
          <w:sz w:val="24"/>
        </w:rPr>
        <w:t>2.依法向甲方所在地人民法院起诉。</w:t>
      </w:r>
    </w:p>
    <w:p>
      <w:pPr>
        <w:pStyle w:val="null3"/>
        <w:ind w:firstLine="402"/>
        <w:jc w:val="both"/>
      </w:pPr>
      <w:r>
        <w:rPr>
          <w:sz w:val="24"/>
          <w:b/>
        </w:rPr>
        <w:t>第十四条</w:t>
      </w:r>
      <w:r>
        <w:rPr>
          <w:sz w:val="24"/>
        </w:rPr>
        <w:t>：本合同一式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份，具有同等法律效力。</w:t>
      </w:r>
    </w:p>
    <w:p>
      <w:pPr>
        <w:pStyle w:val="null3"/>
        <w:ind w:firstLine="402"/>
        <w:jc w:val="both"/>
      </w:pPr>
      <w:r>
        <w:rPr>
          <w:sz w:val="24"/>
          <w:b/>
        </w:rPr>
        <w:t>第十五条</w:t>
      </w:r>
      <w:r>
        <w:rPr>
          <w:sz w:val="24"/>
        </w:rPr>
        <w:t>：本合同经双方签字并盖章后生效，本合同未尽事宜，由双方协商并签订补充协议，补充协议为本合同的组成部分，与本合同具有同等法律效力。</w:t>
      </w:r>
    </w:p>
    <w:p>
      <w:pPr>
        <w:pStyle w:val="null3"/>
        <w:ind w:firstLine="400"/>
        <w:jc w:val="both"/>
      </w:pPr>
      <w:r>
        <w:rPr>
          <w:sz w:val="24"/>
        </w:rPr>
        <w:t>甲方（盖章）：</w:t>
      </w:r>
    </w:p>
    <w:p>
      <w:pPr>
        <w:pStyle w:val="null3"/>
        <w:ind w:firstLine="400"/>
        <w:jc w:val="both"/>
      </w:pPr>
      <w:r>
        <w:rPr>
          <w:sz w:val="24"/>
        </w:rPr>
        <w:t>法定代表人（或授权代表）（签字）：</w:t>
      </w:r>
    </w:p>
    <w:p>
      <w:pPr>
        <w:pStyle w:val="null3"/>
        <w:ind w:firstLine="400"/>
        <w:jc w:val="both"/>
      </w:pPr>
      <w:r>
        <w:rPr>
          <w:sz w:val="24"/>
        </w:rPr>
        <w:t>联系人：</w:t>
      </w:r>
    </w:p>
    <w:p>
      <w:pPr>
        <w:pStyle w:val="null3"/>
        <w:ind w:firstLine="400"/>
        <w:jc w:val="both"/>
      </w:pPr>
      <w:r>
        <w:rPr>
          <w:sz w:val="24"/>
        </w:rPr>
        <w:t>电话：</w:t>
      </w:r>
    </w:p>
    <w:p>
      <w:pPr>
        <w:pStyle w:val="null3"/>
        <w:ind w:firstLine="400"/>
        <w:jc w:val="both"/>
      </w:pPr>
      <w:r>
        <w:rPr>
          <w:sz w:val="24"/>
        </w:rPr>
        <w:t>地址：</w:t>
      </w:r>
    </w:p>
    <w:p>
      <w:pPr>
        <w:pStyle w:val="null3"/>
        <w:ind w:firstLine="400"/>
        <w:jc w:val="both"/>
      </w:pPr>
      <w:r>
        <w:rPr>
          <w:sz w:val="24"/>
        </w:rPr>
        <w:t xml:space="preserve"> </w:t>
      </w:r>
    </w:p>
    <w:p>
      <w:pPr>
        <w:pStyle w:val="null3"/>
        <w:ind w:firstLine="400"/>
        <w:jc w:val="both"/>
      </w:pPr>
      <w:r>
        <w:rPr>
          <w:sz w:val="24"/>
        </w:rPr>
        <w:t>乙方（盖章）：</w:t>
      </w:r>
    </w:p>
    <w:p>
      <w:pPr>
        <w:pStyle w:val="null3"/>
        <w:ind w:firstLine="400"/>
        <w:jc w:val="both"/>
      </w:pPr>
      <w:r>
        <w:rPr>
          <w:sz w:val="24"/>
        </w:rPr>
        <w:t>法定代表人（或授权代表）（签字）：</w:t>
      </w:r>
    </w:p>
    <w:p>
      <w:pPr>
        <w:pStyle w:val="null3"/>
        <w:ind w:firstLine="400"/>
        <w:jc w:val="both"/>
      </w:pPr>
      <w:r>
        <w:rPr>
          <w:sz w:val="24"/>
        </w:rPr>
        <w:t>联系人：</w:t>
      </w:r>
    </w:p>
    <w:p>
      <w:pPr>
        <w:pStyle w:val="null3"/>
        <w:ind w:firstLine="400"/>
        <w:jc w:val="both"/>
      </w:pPr>
      <w:r>
        <w:rPr>
          <w:sz w:val="24"/>
        </w:rPr>
        <w:t>电话：</w:t>
      </w:r>
    </w:p>
    <w:p>
      <w:pPr>
        <w:pStyle w:val="null3"/>
        <w:ind w:firstLine="400"/>
        <w:jc w:val="both"/>
      </w:pPr>
      <w:r>
        <w:rPr>
          <w:sz w:val="24"/>
        </w:rPr>
        <w:t>地址：</w:t>
      </w:r>
    </w:p>
    <w:p>
      <w:pPr>
        <w:pStyle w:val="null3"/>
        <w:ind w:firstLine="400"/>
        <w:jc w:val="both"/>
      </w:pPr>
      <w:r>
        <w:rPr>
          <w:sz w:val="24"/>
        </w:rPr>
        <w:t>邮政编码：</w:t>
      </w:r>
    </w:p>
    <w:p>
      <w:pPr>
        <w:pStyle w:val="null3"/>
        <w:ind w:firstLine="400"/>
        <w:jc w:val="both"/>
      </w:pPr>
      <w:r>
        <w:rPr>
          <w:sz w:val="24"/>
        </w:rPr>
        <w:t>开户银行：</w:t>
      </w:r>
    </w:p>
    <w:p>
      <w:pPr>
        <w:pStyle w:val="null3"/>
        <w:ind w:firstLine="400"/>
        <w:jc w:val="both"/>
      </w:pPr>
      <w:r>
        <w:rPr>
          <w:sz w:val="24"/>
        </w:rPr>
        <w:t>账户名称：</w:t>
      </w:r>
    </w:p>
    <w:p>
      <w:pPr>
        <w:pStyle w:val="null3"/>
        <w:ind w:firstLine="400"/>
        <w:jc w:val="both"/>
      </w:pPr>
      <w:r>
        <w:rPr>
          <w:sz w:val="24"/>
        </w:rPr>
        <w:t>银行账号：</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t xml:space="preserve"> </w:t>
      </w:r>
    </w:p>
    <w:p>
      <w:pPr>
        <w:pStyle w:val="null3"/>
        <w:ind w:firstLine="400"/>
        <w:jc w:val="both"/>
      </w:pPr>
      <w:r>
        <w:rPr>
          <w:sz w:val="30"/>
          <w:b/>
        </w:rPr>
        <w:t>保</w:t>
      </w:r>
      <w:r>
        <w:rPr>
          <w:sz w:val="24"/>
          <w:color w:val="FFFFFF"/>
        </w:rPr>
        <w:t>1</w:t>
      </w:r>
      <w:r>
        <w:rPr>
          <w:sz w:val="30"/>
          <w:b/>
        </w:rPr>
        <w:t>密协议书</w:t>
      </w:r>
    </w:p>
    <w:p>
      <w:pPr>
        <w:pStyle w:val="null3"/>
        <w:ind w:firstLine="480"/>
        <w:jc w:val="left"/>
      </w:pPr>
      <w:r>
        <w:rPr>
          <w:sz w:val="24"/>
        </w:rPr>
        <w:t>甲方：</w:t>
      </w:r>
      <w:r>
        <w:rPr>
          <w:sz w:val="24"/>
          <w:u w:val="single"/>
        </w:rPr>
        <w:t>广州市城市更新项目建设管理办公室</w:t>
      </w:r>
    </w:p>
    <w:p>
      <w:pPr>
        <w:pStyle w:val="null3"/>
        <w:ind w:firstLine="400"/>
        <w:jc w:val="left"/>
      </w:pPr>
      <w:r>
        <w:rPr>
          <w:sz w:val="24"/>
        </w:rPr>
        <w:t>乙方：</w:t>
      </w:r>
    </w:p>
    <w:p>
      <w:pPr>
        <w:pStyle w:val="null3"/>
        <w:ind w:firstLine="400"/>
        <w:jc w:val="left"/>
      </w:pPr>
      <w:r>
        <w:rPr>
          <w:sz w:val="24"/>
        </w:rPr>
        <w:t>甲方委托乙方，有责任和权利要求乙方严格遵守国家保</w:t>
      </w:r>
      <w:r>
        <w:rPr>
          <w:sz w:val="24"/>
          <w:color w:val="FFFFFF"/>
        </w:rPr>
        <w:t>1</w:t>
      </w:r>
      <w:r>
        <w:rPr>
          <w:sz w:val="24"/>
        </w:rPr>
        <w:t>密法律、法规和相关规定，保守国家秘</w:t>
      </w:r>
      <w:r>
        <w:rPr>
          <w:sz w:val="24"/>
          <w:color w:val="FFFFFF"/>
        </w:rPr>
        <w:t>1</w:t>
      </w:r>
      <w:r>
        <w:rPr>
          <w:sz w:val="24"/>
        </w:rPr>
        <w:t>密和甲方工作资料信息。乙方应加强保</w:t>
      </w:r>
      <w:r>
        <w:rPr>
          <w:sz w:val="24"/>
          <w:color w:val="FFFFFF"/>
        </w:rPr>
        <w:t>1</w:t>
      </w:r>
      <w:r>
        <w:rPr>
          <w:sz w:val="24"/>
        </w:rPr>
        <w:t>密意识并严格遵守以下协议：</w:t>
      </w:r>
    </w:p>
    <w:p>
      <w:pPr>
        <w:pStyle w:val="null3"/>
        <w:ind w:firstLine="400"/>
        <w:jc w:val="left"/>
      </w:pPr>
      <w:r>
        <w:rPr>
          <w:sz w:val="24"/>
        </w:rPr>
        <w:t>一、严格遵守国家保</w:t>
      </w:r>
      <w:r>
        <w:rPr>
          <w:sz w:val="24"/>
          <w:color w:val="FFFFFF"/>
        </w:rPr>
        <w:t>1</w:t>
      </w:r>
      <w:r>
        <w:rPr>
          <w:sz w:val="24"/>
        </w:rPr>
        <w:t>密法律、法规和相关规定，保守在工作中所涉及的秘</w:t>
      </w:r>
      <w:r>
        <w:rPr>
          <w:sz w:val="24"/>
          <w:color w:val="FFFFFF"/>
        </w:rPr>
        <w:t>1</w:t>
      </w:r>
      <w:r>
        <w:rPr>
          <w:sz w:val="24"/>
        </w:rPr>
        <w:t>密，保</w:t>
      </w:r>
      <w:r>
        <w:rPr>
          <w:sz w:val="24"/>
          <w:color w:val="FFFFFF"/>
        </w:rPr>
        <w:t>1</w:t>
      </w:r>
      <w:r>
        <w:rPr>
          <w:sz w:val="24"/>
        </w:rPr>
        <w:t>密有效时间与国家对各具体秘</w:t>
      </w:r>
      <w:r>
        <w:rPr>
          <w:sz w:val="24"/>
          <w:color w:val="FFFFFF"/>
        </w:rPr>
        <w:t>1</w:t>
      </w:r>
      <w:r>
        <w:rPr>
          <w:sz w:val="24"/>
        </w:rPr>
        <w:t>密事项的保</w:t>
      </w:r>
      <w:r>
        <w:rPr>
          <w:sz w:val="24"/>
          <w:color w:val="FFFFFF"/>
        </w:rPr>
        <w:t>1</w:t>
      </w:r>
      <w:r>
        <w:rPr>
          <w:sz w:val="24"/>
        </w:rPr>
        <w:t>密期限要求相一致。不该说的秘</w:t>
      </w:r>
      <w:r>
        <w:rPr>
          <w:sz w:val="24"/>
          <w:color w:val="FFFFFF"/>
        </w:rPr>
        <w:t>1</w:t>
      </w:r>
      <w:r>
        <w:rPr>
          <w:sz w:val="24"/>
        </w:rPr>
        <w:t>密不说，不该知悉的秘</w:t>
      </w:r>
      <w:r>
        <w:rPr>
          <w:sz w:val="24"/>
          <w:color w:val="FFFFFF"/>
        </w:rPr>
        <w:t>1</w:t>
      </w:r>
      <w:r>
        <w:rPr>
          <w:sz w:val="24"/>
        </w:rPr>
        <w:t>密不问，不该看的秘</w:t>
      </w:r>
      <w:r>
        <w:rPr>
          <w:sz w:val="24"/>
          <w:color w:val="FFFFFF"/>
        </w:rPr>
        <w:t>1</w:t>
      </w:r>
      <w:r>
        <w:rPr>
          <w:sz w:val="24"/>
        </w:rPr>
        <w:t>密不看。</w:t>
      </w:r>
    </w:p>
    <w:p>
      <w:pPr>
        <w:pStyle w:val="null3"/>
        <w:ind w:firstLine="400"/>
        <w:jc w:val="left"/>
      </w:pPr>
      <w:r>
        <w:rPr>
          <w:sz w:val="24"/>
        </w:rPr>
        <w:t>二、不得擅自记录、复制、拍摄、摘抄、收藏、泄露、在本项目目的外使用本项目涉及的所有信息、文件、资料以及在工作中涉及的秘</w:t>
      </w:r>
      <w:r>
        <w:rPr>
          <w:sz w:val="24"/>
          <w:color w:val="FFFFFF"/>
        </w:rPr>
        <w:t>1</w:t>
      </w:r>
      <w:r>
        <w:rPr>
          <w:sz w:val="24"/>
        </w:rPr>
        <w:t>密和敏感信息；严禁将内部会议、谈话内容泄露给为本项目提供服务的乙方工作人员以外的人员；严禁将工作中涉及的相关项目技术方案及实施规划透露给本项目提供服务的乙方工作人员以外的人员。</w:t>
      </w:r>
    </w:p>
    <w:p>
      <w:pPr>
        <w:pStyle w:val="null3"/>
        <w:ind w:firstLine="400"/>
        <w:jc w:val="left"/>
      </w:pPr>
      <w:r>
        <w:rPr>
          <w:sz w:val="24"/>
        </w:rPr>
        <w:t>三、服从甲方的安排，依照有关法律、法规和项目规定工作，不得将工作过程中接触到的机关文件（包括但不限于内部发文、各类通知及会议记录等）的内容泄露给本项目提供服务的乙方工作人员以外的人员；乙方驻场办工人员不得翻阅与本项目工作无关的文件和资料，不得从事其它与本项目无关的工作。</w:t>
      </w:r>
    </w:p>
    <w:p>
      <w:pPr>
        <w:pStyle w:val="null3"/>
        <w:ind w:firstLine="400"/>
        <w:jc w:val="left"/>
      </w:pPr>
      <w:r>
        <w:rPr>
          <w:sz w:val="24"/>
        </w:rPr>
        <w:t>四、严禁私自下载、拷贝甲方计算机内的秘</w:t>
      </w:r>
      <w:r>
        <w:rPr>
          <w:sz w:val="24"/>
          <w:color w:val="FFFFFF"/>
        </w:rPr>
        <w:t>1</w:t>
      </w:r>
      <w:r>
        <w:rPr>
          <w:sz w:val="24"/>
        </w:rPr>
        <w:t>密和敏感信息；除进行巡查、调研、培训等本项目相关工作外，不得擅自携带记载工作内容的硬盘、软盘和打印资料外出；未经甲方同意，严禁将甲方所提供的所有相关资料、数据、密钥等泄露给本项目提供服务的乙方工作人员以外的人员。</w:t>
      </w:r>
    </w:p>
    <w:p>
      <w:pPr>
        <w:pStyle w:val="null3"/>
        <w:ind w:firstLine="400"/>
        <w:jc w:val="left"/>
      </w:pPr>
      <w:r>
        <w:rPr>
          <w:sz w:val="24"/>
        </w:rPr>
        <w:t>五、不得带领本项目提供服务的乙方工作人员以外的人员进入甲方办公场所。</w:t>
      </w:r>
    </w:p>
    <w:p>
      <w:pPr>
        <w:pStyle w:val="null3"/>
        <w:ind w:firstLine="400"/>
        <w:jc w:val="left"/>
      </w:pPr>
      <w:r>
        <w:rPr>
          <w:sz w:val="24"/>
        </w:rPr>
        <w:t>六、乙方必须向甲方提供从事该项目的所有人员资料，甲方审核后，有权向乙方提出人员变更要求，乙方应据此调整人员安排。</w:t>
      </w:r>
    </w:p>
    <w:p>
      <w:pPr>
        <w:pStyle w:val="null3"/>
        <w:ind w:firstLine="400"/>
        <w:jc w:val="left"/>
      </w:pPr>
      <w:r>
        <w:rPr>
          <w:sz w:val="24"/>
        </w:rPr>
        <w:t>七、乙方必须与从事该项目的人员签订保</w:t>
      </w:r>
      <w:r>
        <w:rPr>
          <w:sz w:val="24"/>
          <w:color w:val="FFFFFF"/>
        </w:rPr>
        <w:t>1</w:t>
      </w:r>
      <w:r>
        <w:rPr>
          <w:sz w:val="24"/>
        </w:rPr>
        <w:t>密协议，保</w:t>
      </w:r>
      <w:r>
        <w:rPr>
          <w:sz w:val="24"/>
          <w:color w:val="FFFFFF"/>
        </w:rPr>
        <w:t>1</w:t>
      </w:r>
      <w:r>
        <w:rPr>
          <w:sz w:val="24"/>
        </w:rPr>
        <w:t>密协议内容应听取甲方意见，并向甲方提供协议的副本等相关资料。</w:t>
      </w:r>
    </w:p>
    <w:p>
      <w:pPr>
        <w:pStyle w:val="null3"/>
        <w:ind w:firstLine="400"/>
        <w:jc w:val="left"/>
      </w:pPr>
      <w:r>
        <w:rPr>
          <w:sz w:val="24"/>
        </w:rPr>
        <w:t>八、严禁泄露在工作中接触到的甲方科技研究、发明、装备器材及其技术资料等国家科学技术秘</w:t>
      </w:r>
      <w:r>
        <w:rPr>
          <w:sz w:val="24"/>
          <w:color w:val="FFFFFF"/>
        </w:rPr>
        <w:t>1</w:t>
      </w:r>
      <w:r>
        <w:rPr>
          <w:sz w:val="24"/>
        </w:rPr>
        <w:t>密；未经甲方同意，乙方不得使用本项目案例进行演示或宣传。</w:t>
      </w:r>
    </w:p>
    <w:p>
      <w:pPr>
        <w:pStyle w:val="null3"/>
        <w:ind w:firstLine="400"/>
        <w:jc w:val="left"/>
      </w:pPr>
      <w:r>
        <w:rPr>
          <w:sz w:val="24"/>
        </w:rPr>
        <w:t>九、无论乙方今后完成本项目工作或因故中途退出，均不得泄露或在《合同》约定目的外使用所知悉的甲方任何工作资料信息。</w:t>
      </w:r>
    </w:p>
    <w:p>
      <w:pPr>
        <w:pStyle w:val="null3"/>
        <w:ind w:firstLine="400"/>
        <w:jc w:val="left"/>
      </w:pPr>
      <w:r>
        <w:rPr>
          <w:sz w:val="24"/>
        </w:rPr>
        <w:t>十、如发生本项目、甲方任何工作资料信息泄露，乙方应立即向甲方报告，并积极采取措施阻止泄露、协助甲方及有关保</w:t>
      </w:r>
      <w:r>
        <w:rPr>
          <w:sz w:val="24"/>
          <w:color w:val="FFFFFF"/>
        </w:rPr>
        <w:t>1</w:t>
      </w:r>
      <w:r>
        <w:rPr>
          <w:sz w:val="24"/>
        </w:rPr>
        <w:t>密部门进行查处。</w:t>
      </w:r>
    </w:p>
    <w:p>
      <w:pPr>
        <w:pStyle w:val="null3"/>
        <w:ind w:firstLine="400"/>
        <w:jc w:val="left"/>
      </w:pPr>
      <w:r>
        <w:rPr>
          <w:sz w:val="24"/>
        </w:rPr>
        <w:t>十一、本项目完成后或过程中，甲方有权要求乙方按甲方要求销毁或返还本项目所涉及的信息、文件、资料原件、复印件及相关载体。</w:t>
      </w:r>
    </w:p>
    <w:p>
      <w:pPr>
        <w:pStyle w:val="null3"/>
        <w:ind w:firstLine="400"/>
        <w:jc w:val="left"/>
      </w:pPr>
      <w:r>
        <w:rPr>
          <w:sz w:val="24"/>
        </w:rPr>
        <w:t>十二、若乙方根据相关法律法规要求必须披露任何项目资料、信息、文件，则乙方必须在该等资料、信息、文件被披露前及时通知甲方，以使甲方能够采取保护措施或其他适当救济。</w:t>
      </w:r>
    </w:p>
    <w:p>
      <w:pPr>
        <w:pStyle w:val="null3"/>
        <w:ind w:firstLine="400"/>
        <w:jc w:val="left"/>
      </w:pPr>
      <w:r>
        <w:rPr>
          <w:sz w:val="24"/>
        </w:rPr>
        <w:t>十三、本协议是《合同》的组成部分，对协议的任何修改，必须采取书面形式，并有双方法定代表人（或授权代表）签字。</w:t>
      </w:r>
    </w:p>
    <w:p>
      <w:pPr>
        <w:pStyle w:val="null3"/>
        <w:ind w:firstLine="400"/>
        <w:jc w:val="left"/>
      </w:pPr>
      <w:r>
        <w:rPr>
          <w:sz w:val="24"/>
        </w:rPr>
        <w:t>十四、乙方或乙方工作人员如未能遵守上述协议，有违反保</w:t>
      </w:r>
      <w:r>
        <w:rPr>
          <w:sz w:val="24"/>
          <w:color w:val="FFFFFF"/>
        </w:rPr>
        <w:t>1</w:t>
      </w:r>
      <w:r>
        <w:rPr>
          <w:sz w:val="24"/>
        </w:rPr>
        <w:t>密规定行为而造成泄密的，甲方有权要求乙方退还本项目服务费，剩余款项无需支付，并有权解除《合同》及要求乙方支付作为违约金，并依据有关规定追究乙方的责任；构成犯罪的，将依法追究刑事责任。因此给甲方造成损失的乙方应承担赔偿责任。</w:t>
      </w:r>
    </w:p>
    <w:p>
      <w:pPr>
        <w:pStyle w:val="null3"/>
        <w:ind w:firstLine="400"/>
        <w:jc w:val="left"/>
      </w:pPr>
      <w:r>
        <w:rPr>
          <w:sz w:val="24"/>
        </w:rPr>
        <w:t>本保</w:t>
      </w:r>
      <w:r>
        <w:rPr>
          <w:sz w:val="24"/>
          <w:color w:val="FFFFFF"/>
        </w:rPr>
        <w:t>1</w:t>
      </w:r>
      <w:r>
        <w:rPr>
          <w:sz w:val="24"/>
        </w:rPr>
        <w:t>密协议有效期限：</w:t>
      </w:r>
      <w:r>
        <w:rPr>
          <w:sz w:val="24"/>
          <w:u w:val="single"/>
        </w:rPr>
        <w:t>永久</w:t>
      </w:r>
      <w:r>
        <w:rPr>
          <w:sz w:val="24"/>
        </w:rPr>
        <w:t>。《合同》届满、终止或解除后，本保</w:t>
      </w:r>
      <w:r>
        <w:rPr>
          <w:sz w:val="24"/>
          <w:color w:val="FFFFFF"/>
        </w:rPr>
        <w:t>1</w:t>
      </w:r>
      <w:r>
        <w:rPr>
          <w:sz w:val="24"/>
        </w:rPr>
        <w:t>密协议仍继续有效。</w:t>
      </w:r>
    </w:p>
    <w:p>
      <w:pPr>
        <w:pStyle w:val="null3"/>
        <w:ind w:firstLine="400"/>
        <w:jc w:val="left"/>
      </w:pPr>
      <w:r>
        <w:rPr>
          <w:sz w:val="24"/>
        </w:rPr>
        <w:t>本协议自甲乙双方法人代表或其授权代表签字并加盖公章之日起生效，本协议壹式</w:t>
      </w:r>
      <w:r>
        <w:rPr>
          <w:sz w:val="24"/>
          <w:u w:val="single"/>
        </w:rPr>
        <w:t>捌</w:t>
      </w:r>
      <w:r>
        <w:rPr>
          <w:sz w:val="24"/>
        </w:rPr>
        <w:t>份，甲方</w:t>
      </w:r>
      <w:r>
        <w:rPr>
          <w:sz w:val="24"/>
          <w:u w:val="single"/>
        </w:rPr>
        <w:t>肆</w:t>
      </w:r>
      <w:r>
        <w:rPr>
          <w:sz w:val="24"/>
        </w:rPr>
        <w:t>份，乙方</w:t>
      </w:r>
      <w:r>
        <w:rPr>
          <w:sz w:val="24"/>
          <w:u w:val="single"/>
        </w:rPr>
        <w:t>肆</w:t>
      </w:r>
      <w:r>
        <w:rPr>
          <w:sz w:val="24"/>
        </w:rPr>
        <w:t>份，均具有同等法律效力。</w:t>
      </w:r>
    </w:p>
    <w:p>
      <w:pPr>
        <w:pStyle w:val="null3"/>
        <w:ind w:firstLine="400"/>
        <w:jc w:val="left"/>
      </w:pPr>
      <w:r>
        <w:rPr>
          <w:sz w:val="24"/>
        </w:rPr>
        <w:t xml:space="preserve"> </w:t>
      </w:r>
    </w:p>
    <w:p>
      <w:pPr>
        <w:pStyle w:val="null3"/>
        <w:ind w:firstLine="400"/>
        <w:jc w:val="left"/>
      </w:pPr>
      <w:r>
        <w:rPr/>
        <w:t xml:space="preserve"> </w:t>
      </w:r>
    </w:p>
    <w:p>
      <w:pPr>
        <w:pStyle w:val="null3"/>
        <w:ind w:firstLine="480"/>
        <w:jc w:val="left"/>
      </w:pPr>
      <w:r>
        <w:rPr>
          <w:sz w:val="24"/>
        </w:rPr>
        <w:t>甲方（盖章）：广州市城市更新项目建设管理办公室     乙方（盖章）：</w:t>
      </w:r>
    </w:p>
    <w:p>
      <w:pPr>
        <w:pStyle w:val="null3"/>
      </w:pPr>
      <w:r>
        <w:rPr>
          <w:sz w:val="24"/>
        </w:rPr>
        <w:t>法定代表人或授权代表（签字）：                                法定代表人或授权代表（签字）：</w:t>
      </w:r>
    </w:p>
    <w:p>
      <w:pPr>
        <w:pStyle w:val="null3"/>
      </w:pPr>
      <w:r>
        <w:rPr>
          <w:sz w:val="24"/>
        </w:rPr>
        <w:t>签约时间：     年    月     日                                          签约时间：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440101-2025-11356</w:t>
      </w:r>
    </w:p>
    <w:p>
      <w:pPr>
        <w:pStyle w:val="null3"/>
        <w:jc w:val="center"/>
        <w:outlineLvl w:val="3"/>
      </w:pPr>
      <w:r>
        <w:rPr>
          <w:sz w:val="24"/>
          <w:b/>
        </w:rPr>
        <w:t>采购项目编号：</w:t>
      </w:r>
      <w:r>
        <w:rPr>
          <w:sz w:val="24"/>
          <w:b/>
        </w:rPr>
        <w:t>GZCQC2500FG05021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旧城更新改造项目前期工作策划—总体策划及前期工作技术咨询服务项目</w:t>
      </w:r>
      <w:r>
        <w:rPr>
          <w:u w:val="single"/>
        </w:rPr>
        <w:t>”</w:t>
      </w:r>
      <w:r>
        <w:rPr/>
        <w:t>项目的招标[采购项目编号为：</w:t>
      </w:r>
      <w:r>
        <w:rPr>
          <w:u w:val="single"/>
        </w:rPr>
        <w:t>GZCQC2500FG05021</w:t>
      </w:r>
      <w:r>
        <w:rPr/>
        <w:t>]，我方愿参与投标。</w:t>
      </w:r>
    </w:p>
    <w:p>
      <w:pPr>
        <w:pStyle w:val="null3"/>
        <w:ind w:firstLine="480"/>
      </w:pPr>
      <w:r>
        <w:rPr/>
        <w:t>我方确认收到贵方提供的</w:t>
      </w:r>
      <w:r>
        <w:rPr>
          <w:u w:val="single"/>
        </w:rPr>
        <w:t>“</w:t>
      </w:r>
      <w:r>
        <w:rPr>
          <w:u w:val="single"/>
        </w:rPr>
        <w:t>旧城更新改造项目前期工作策划—总体策划及前期工作技术咨询服务项目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旧城更新改造项目前期工作策划—总体策划及前期工作技术咨询服务项目</w:t>
      </w:r>
      <w:r>
        <w:rPr/>
        <w:t>”项目采购[采购项目编号为</w:t>
      </w:r>
      <w:r>
        <w:rPr/>
        <w:t>GZCQC2500FG05021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广州市城市更新项目建设管理办公室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旧城更新改造项目前期工作策划—总体策划及前期工作技术咨询服务项目</w:t>
      </w:r>
      <w:r>
        <w:rPr/>
        <w:t>招标中获中标（采购项目编号：</w:t>
      </w:r>
      <w:r>
        <w:rPr/>
        <w:t>GZCQC2500FG05021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