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440001-2025-15774</w:t>
      </w:r>
    </w:p>
    <w:p>
      <w:pPr>
        <w:pStyle w:val="null3"/>
        <w:jc w:val="center"/>
        <w:outlineLvl w:val="3"/>
      </w:pPr>
      <w:r>
        <w:rPr>
          <w:sz w:val="24"/>
          <w:b/>
        </w:rPr>
        <w:t>采购项目编号：</w:t>
      </w:r>
      <w:r>
        <w:rPr>
          <w:sz w:val="24"/>
          <w:b/>
        </w:rPr>
        <w:t>GZCQC2500GC03012</w:t>
      </w:r>
    </w:p>
    <w:p>
      <w:pPr>
        <w:pStyle w:val="null3"/>
        <w:jc w:val="center"/>
        <w:outlineLvl w:val="3"/>
      </w:pPr>
      <w:r>
        <w:rPr>
          <w:sz w:val="24"/>
          <w:b/>
        </w:rPr>
        <w:t>项目名称：</w:t>
      </w:r>
      <w:r>
        <w:rPr>
          <w:sz w:val="24"/>
          <w:b/>
        </w:rPr>
        <w:t>茂名监狱土地界桩和部分土地区域围蔽项目</w:t>
      </w:r>
    </w:p>
    <w:p>
      <w:pPr>
        <w:pStyle w:val="null3"/>
        <w:jc w:val="center"/>
        <w:outlineLvl w:val="3"/>
      </w:pPr>
      <w:r>
        <w:rPr>
          <w:sz w:val="24"/>
          <w:b/>
        </w:rPr>
        <w:t>采购人：</w:t>
      </w:r>
      <w:r>
        <w:rPr>
          <w:sz w:val="24"/>
          <w:b/>
        </w:rPr>
        <w:t>广东省茂名监狱</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广州程启招标代理有限公司</w:t>
      </w:r>
      <w:r>
        <w:rPr/>
        <w:t>受</w:t>
      </w:r>
      <w:r>
        <w:rPr/>
        <w:t>广东省茂名监狱</w:t>
      </w:r>
      <w:r>
        <w:rPr/>
        <w:t>的委托，采用</w:t>
      </w:r>
      <w:r>
        <w:rPr/>
        <w:t>竞争性磋商</w:t>
      </w:r>
      <w:r>
        <w:rPr/>
        <w:t>方式组织采购</w:t>
      </w:r>
      <w:r>
        <w:rPr/>
        <w:t>茂名监狱土地界桩和部分土地区域围蔽项目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茂名监狱土地界桩和部分土地区域围蔽项目</w:t>
      </w:r>
    </w:p>
    <w:p>
      <w:pPr>
        <w:pStyle w:val="null3"/>
        <w:ind w:firstLine="480"/>
      </w:pPr>
      <w:r>
        <w:rPr/>
        <w:t>采购计划编号：</w:t>
      </w:r>
      <w:r>
        <w:rPr/>
        <w:t>440001-2025-15774</w:t>
      </w:r>
    </w:p>
    <w:p>
      <w:pPr>
        <w:pStyle w:val="null3"/>
        <w:ind w:firstLine="480"/>
      </w:pPr>
      <w:r>
        <w:rPr/>
        <w:t>采购项目编号：</w:t>
      </w:r>
      <w:r>
        <w:rPr/>
        <w:t>GZCQC2500GC03012</w:t>
      </w:r>
    </w:p>
    <w:p>
      <w:pPr>
        <w:pStyle w:val="null3"/>
        <w:ind w:firstLine="480"/>
      </w:pPr>
      <w:r>
        <w:rPr/>
        <w:t>采购方式：</w:t>
      </w:r>
      <w:r>
        <w:rPr/>
        <w:t>竞争性磋商</w:t>
      </w:r>
    </w:p>
    <w:p>
      <w:pPr>
        <w:pStyle w:val="null3"/>
        <w:ind w:firstLine="480"/>
      </w:pPr>
      <w:r>
        <w:rPr/>
        <w:t>预算金额：</w:t>
      </w:r>
      <w:r>
        <w:rPr/>
        <w:t>2,066,983.91</w:t>
      </w:r>
      <w:r>
        <w:rPr/>
        <w:t>元</w:t>
      </w:r>
    </w:p>
    <w:p>
      <w:pPr>
        <w:pStyle w:val="null3"/>
        <w:outlineLvl w:val="3"/>
      </w:pPr>
      <w:r>
        <w:rPr>
          <w:sz w:val="24"/>
          <w:b/>
        </w:rPr>
        <w:t>2.项目内容及需求情况（采购项目技术规格、参数及要求）</w:t>
      </w:r>
    </w:p>
    <w:p>
      <w:pPr>
        <w:pStyle w:val="null3"/>
      </w:pPr>
      <w:r>
        <w:rPr/>
        <w:t>采购包1(茂名监狱土地界桩和部分土地区域围蔽项目):</w:t>
      </w:r>
    </w:p>
    <w:p>
      <w:pPr>
        <w:pStyle w:val="null3"/>
      </w:pPr>
      <w:r>
        <w:rPr/>
        <w:t>采购包预算金额：2,066,983.91元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其他建筑工程</w:t>
            </w:r>
          </w:p>
        </w:tc>
        <w:tc>
          <w:tcPr>
            <w:tcW w:type="dxa" w:w="2136"/>
          </w:tcPr>
          <w:p>
            <w:pPr>
              <w:pStyle w:val="null3"/>
            </w:pPr>
            <w:r>
              <w:rPr/>
              <w:t>茂名监狱土地界桩和部分土地区域围蔽项目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合同履行期限：自监理单位发出开工令之日起120日内，完成工程全部实施内容并通过验收。</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2）有依法缴纳税收和社会保障资金的良好记录：提供磋商截止日前6个月内任意1个月依法缴纳税收和社会保障资金的相关材料。如依法免税或不需要缴纳社会保障资金的，提供相应证明材料。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以下2种证明材料之一：①2023年度或2024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采购包1（茂名监狱土地界桩和部分土地区域围蔽项目）：</w:t>
      </w:r>
      <w:r>
        <w:rPr/>
        <w:t>本项目属于专门面向中小企业采购的项目。供应商须符合本项目采购标的对应行业（建筑业）的政策划分标准的中小企业。监狱企业、残疾人福利性单位视同小型、微型企业。 注：中小企业以供应商填写的《中小企业声明函（工程）》（见投标（响应）文件格式）为判定标准，残疾人福利性单位以供应商填写的《残疾人福利性单位声明函》（见投标（响应）文件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采购包1（茂名监狱土地界桩和部分土地区域围蔽项目）：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2)单位负责人为同一人或者存在直接控股、管理关系的不同供应商，不得参加同一合同项下的政府采购活动。（依据《响应承诺函》）</w:t>
      </w:r>
    </w:p>
    <w:p>
      <w:pPr>
        <w:pStyle w:val="null3"/>
      </w:pPr>
      <w:r>
        <w:rPr/>
        <w:t>3)为采购项目提供整体设计、规范编制或者项目管理、监理、检测等服务的供应商，不得再参加该采购项目的其他采购活动。（依据《响应承诺函》）</w:t>
      </w:r>
    </w:p>
    <w:p>
      <w:pPr>
        <w:pStyle w:val="null3"/>
      </w:pPr>
      <w:r>
        <w:rPr/>
        <w:t>4)供应商具有行政主管部门颁发的有效建筑工程施工总承包三级（或以上）资质或市政工程施工总承包三级（或以上）资质，提供有效证书复印件。如供应商的资质已按《住房和城乡建设部关于印发建设工程企业资质管理制度改革方案的通知》（建市〔2020〕94号）对应关系换发新资质证书，则资质标准按其对应关系以及新的资质管理有关规定（如有）执行）(如国家另有规定，则适用其规定)</w:t>
      </w:r>
    </w:p>
    <w:p>
      <w:pPr>
        <w:pStyle w:val="null3"/>
      </w:pPr>
      <w:r>
        <w:rPr/>
        <w:t>5)供应商须具有建设行政主管部门颁发的有效安全生产许可证，提供有效证书复印件。(如国家另有规定，则适用其规定)</w:t>
      </w:r>
    </w:p>
    <w:p>
      <w:pPr>
        <w:pStyle w:val="null3"/>
      </w:pPr>
      <w:r>
        <w:rPr/>
        <w:t>6)拟担任本工程项目负责人为建筑工程专业二级（或以上）级别的注册建造师或市政工程专业二级（或以上）级别的注册建造师，持有安全生产考核合格证（B类）或能够提供建筑施工企业管理人员安全生产考核信息系统安全生产管理人员证书信息的网页截图；注：建造师的专业及等级标准按《注册建造师执业管理办法（试行）》及《注册建造师执业工程规模标准（试行）》。根据广东省建设厅《关于明确省外二级建造师入粤注册和执业有关问题的通知》（粤建市函〔2011〕218号），二级建造师执业资格证书、注册证书仅限所在行政区域内有效，不得跨省执业。供应商提供有效的二级建造师执业资格证书或提供省建设执业资格注册中心“取得二级建筑师、二级结构工程师、二级建造师执业资格证书持证人员从业情况信息公开平台”上有效的《二级建造师执业资格证书持证人员从业情况信息公开证明》。</w:t>
      </w:r>
    </w:p>
    <w:p>
      <w:pPr>
        <w:pStyle w:val="null3"/>
      </w:pPr>
      <w:r>
        <w:rPr/>
        <w:t>7)专职安全员须具有安全生产考核合格证（C类）或能够提供建筑施工企业管理人员安全生产考核信息系统专职安全生产管理人员证书信息的网页截图。项目负责人和安全员不得为同一人。</w:t>
      </w:r>
    </w:p>
    <w:p>
      <w:pPr>
        <w:pStyle w:val="null3"/>
      </w:pPr>
      <w:r>
        <w:rPr/>
        <w:t>8)本项目不接受联合体参与响应。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广东省茂名监狱</w:t>
      </w:r>
    </w:p>
    <w:p>
      <w:pPr>
        <w:pStyle w:val="null3"/>
        <w:ind w:firstLine="480"/>
      </w:pPr>
      <w:r>
        <w:rPr/>
        <w:t>地址：</w:t>
      </w:r>
      <w:r>
        <w:rPr/>
        <w:t>广东省茂名市化州市同庆镇石滩一号大院</w:t>
      </w:r>
    </w:p>
    <w:p>
      <w:pPr>
        <w:pStyle w:val="null3"/>
        <w:ind w:firstLine="480"/>
      </w:pPr>
      <w:r>
        <w:rPr/>
        <w:t>联系方式：</w:t>
      </w:r>
      <w:r>
        <w:rPr/>
        <w:t>0668-7788616</w:t>
      </w:r>
    </w:p>
    <w:p>
      <w:pPr>
        <w:pStyle w:val="null3"/>
        <w:outlineLvl w:val="3"/>
      </w:pPr>
      <w:r>
        <w:rPr>
          <w:sz w:val="24"/>
          <w:b/>
        </w:rPr>
        <w:t>2.采购代理机构信息</w:t>
      </w:r>
    </w:p>
    <w:p>
      <w:pPr>
        <w:pStyle w:val="null3"/>
        <w:ind w:firstLine="480"/>
      </w:pPr>
      <w:r>
        <w:rPr/>
        <w:t>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(一)项目名称：茂名监狱土地界桩和部分土地区域围蔽项目</w:t>
      </w:r>
    </w:p>
    <w:p>
      <w:pPr>
        <w:pStyle w:val="null3"/>
        <w:ind w:firstLine="480"/>
        <w:jc w:val="both"/>
      </w:pPr>
      <w:r>
        <w:rPr>
          <w:sz w:val="24"/>
        </w:rPr>
        <w:t>(二)采购人</w:t>
      </w:r>
      <w:r>
        <w:rPr>
          <w:sz w:val="24"/>
        </w:rPr>
        <w:t>：</w:t>
      </w:r>
      <w:r>
        <w:rPr>
          <w:sz w:val="24"/>
        </w:rPr>
        <w:t>广东省茂名监狱</w:t>
      </w:r>
    </w:p>
    <w:p>
      <w:pPr>
        <w:pStyle w:val="null3"/>
        <w:ind w:firstLine="480"/>
        <w:jc w:val="both"/>
      </w:pPr>
      <w:r>
        <w:rPr>
          <w:sz w:val="24"/>
        </w:rPr>
        <w:t>(三)建设地点</w:t>
      </w:r>
      <w:r>
        <w:rPr>
          <w:sz w:val="24"/>
        </w:rPr>
        <w:t>：</w:t>
      </w:r>
      <w:r>
        <w:rPr>
          <w:sz w:val="24"/>
        </w:rPr>
        <w:t>化州市光明大道一号大院</w:t>
      </w:r>
    </w:p>
    <w:p>
      <w:pPr>
        <w:pStyle w:val="null3"/>
        <w:ind w:firstLine="480"/>
        <w:jc w:val="both"/>
      </w:pPr>
      <w:r>
        <w:rPr>
          <w:sz w:val="24"/>
        </w:rPr>
        <w:t>(四)项目规模</w:t>
      </w:r>
      <w:r>
        <w:rPr>
          <w:sz w:val="24"/>
        </w:rPr>
        <w:t>：</w:t>
      </w:r>
      <w:r>
        <w:rPr>
          <w:sz w:val="24"/>
        </w:rPr>
        <w:t>2,066,983.91元</w:t>
      </w:r>
    </w:p>
    <w:p>
      <w:pPr>
        <w:pStyle w:val="null3"/>
        <w:ind w:firstLine="482"/>
        <w:jc w:val="both"/>
      </w:pPr>
      <w:r>
        <w:rPr>
          <w:sz w:val="24"/>
          <w:b/>
        </w:rPr>
        <w:t>二、实施内容及要求</w:t>
      </w:r>
    </w:p>
    <w:p>
      <w:pPr>
        <w:pStyle w:val="null3"/>
        <w:ind w:firstLine="480"/>
        <w:jc w:val="both"/>
      </w:pPr>
      <w:r>
        <w:rPr>
          <w:sz w:val="24"/>
        </w:rPr>
        <w:t>(一)实施内容</w:t>
      </w:r>
    </w:p>
    <w:p>
      <w:pPr>
        <w:pStyle w:val="null3"/>
        <w:ind w:firstLine="480"/>
        <w:jc w:val="both"/>
      </w:pPr>
      <w:r>
        <w:rPr>
          <w:sz w:val="24"/>
        </w:rPr>
        <w:t>茂名监狱土地面积约2200亩，沿土地外围周界界线约长 12千米，项目实施内容主要包括：</w:t>
      </w:r>
    </w:p>
    <w:p>
      <w:pPr>
        <w:pStyle w:val="null3"/>
        <w:ind w:firstLine="480"/>
        <w:jc w:val="both"/>
      </w:pPr>
      <w:r>
        <w:rPr>
          <w:sz w:val="24"/>
        </w:rPr>
        <w:t>1.沿监狱土地外围周界立界桩395个；</w:t>
      </w:r>
    </w:p>
    <w:p>
      <w:pPr>
        <w:pStyle w:val="null3"/>
        <w:ind w:firstLine="480"/>
        <w:jc w:val="both"/>
      </w:pPr>
      <w:r>
        <w:rPr>
          <w:sz w:val="24"/>
        </w:rPr>
        <w:t>2.沿监狱土地周界部分土地区域安装2米高金属隔离网，长度3000米；</w:t>
      </w:r>
    </w:p>
    <w:p>
      <w:pPr>
        <w:pStyle w:val="null3"/>
        <w:ind w:firstLine="480"/>
        <w:jc w:val="both"/>
      </w:pPr>
      <w:r>
        <w:rPr>
          <w:sz w:val="24"/>
        </w:rPr>
        <w:t>3.沿监狱土地外围周界设置花岗岩界碑12根、标志牌15块；</w:t>
      </w:r>
    </w:p>
    <w:p>
      <w:pPr>
        <w:pStyle w:val="null3"/>
        <w:ind w:firstLine="480"/>
        <w:jc w:val="both"/>
      </w:pPr>
      <w:r>
        <w:rPr>
          <w:sz w:val="24"/>
        </w:rPr>
        <w:t xml:space="preserve">4.个别周界地方进行混凝土道路铺设：（1）监狱旧监管区东侧与村庄交界处铺设道路作为分界，路宽四米，长度约129米；（2）备勤小区门口前道路拓宽2米，长度约75米。 </w:t>
      </w:r>
    </w:p>
    <w:p>
      <w:pPr>
        <w:pStyle w:val="null3"/>
        <w:ind w:firstLine="480"/>
        <w:jc w:val="both"/>
      </w:pPr>
      <w:r>
        <w:rPr>
          <w:sz w:val="24"/>
        </w:rPr>
        <w:t>(二)建设要求</w:t>
      </w:r>
    </w:p>
    <w:p>
      <w:pPr>
        <w:pStyle w:val="null3"/>
        <w:ind w:firstLine="480"/>
        <w:jc w:val="both"/>
      </w:pPr>
      <w:r>
        <w:rPr>
          <w:sz w:val="24"/>
        </w:rPr>
        <w:t>成交供应商需严格按采购人提供的施工图进行施工，需满足图纸或清单对工艺、材料、设备、技术参数要求，包工、包料、包工期、包质量、包安全、包文明施工、包验收通过。成交供应商需接受监理及采购人等单位的监督及验收，并配合完成项目资料、隐蔽工程、竣工验收、竣工结算等工作。</w:t>
      </w:r>
    </w:p>
    <w:p>
      <w:pPr>
        <w:pStyle w:val="null3"/>
        <w:ind w:firstLine="480"/>
        <w:jc w:val="both"/>
      </w:pPr>
      <w:r>
        <w:rPr>
          <w:sz w:val="24"/>
        </w:rPr>
        <w:t>成交供应商必须按照工程设计图纸和施工技术标准施工，不得擅自修改工程设计；在施工工程中发现设计文件和图纸有差错的，需及时向设计单位及采购人提出。</w:t>
      </w:r>
    </w:p>
    <w:p>
      <w:pPr>
        <w:pStyle w:val="null3"/>
        <w:ind w:firstLine="480"/>
        <w:jc w:val="both"/>
      </w:pPr>
      <w:r>
        <w:rPr>
          <w:sz w:val="24"/>
        </w:rPr>
        <w:t>成交供应商必须确保在投标过程或中标实施过程中，对其所获得的所有与本项目有关的资料进行保密，承担保密责任。供应商需在响应文件中对此作出保密承诺。</w:t>
      </w:r>
    </w:p>
    <w:p>
      <w:pPr>
        <w:pStyle w:val="null3"/>
        <w:ind w:firstLine="482"/>
        <w:jc w:val="both"/>
      </w:pPr>
      <w:r>
        <w:rPr>
          <w:sz w:val="24"/>
          <w:b/>
        </w:rPr>
        <w:t>三、项目工期</w:t>
      </w:r>
    </w:p>
    <w:p>
      <w:pPr>
        <w:pStyle w:val="null3"/>
        <w:ind w:firstLine="480"/>
        <w:jc w:val="both"/>
      </w:pPr>
      <w:r>
        <w:rPr>
          <w:sz w:val="24"/>
        </w:rPr>
        <w:t>自监理单位发出开工令之日起120日内，完成工程全部实施内容并通过验收。</w:t>
      </w:r>
    </w:p>
    <w:p>
      <w:pPr>
        <w:pStyle w:val="null3"/>
        <w:ind w:firstLine="482"/>
        <w:jc w:val="both"/>
      </w:pPr>
      <w:r>
        <w:rPr>
          <w:sz w:val="24"/>
          <w:b/>
        </w:rPr>
        <w:t>四、项目费用</w:t>
      </w:r>
    </w:p>
    <w:p>
      <w:pPr>
        <w:pStyle w:val="null3"/>
        <w:ind w:firstLine="480"/>
        <w:jc w:val="both"/>
      </w:pPr>
      <w:r>
        <w:rPr>
          <w:sz w:val="24"/>
        </w:rPr>
        <w:t>本项目招标控制价为2,066,983.91元。单价合同，按投标综合单价承包本工程，综合单价不因施工期间人工、水电、机械及材料价格变化、施工条件的变化而调整。</w:t>
      </w:r>
    </w:p>
    <w:p>
      <w:pPr>
        <w:pStyle w:val="null3"/>
        <w:ind w:firstLine="482"/>
        <w:jc w:val="both"/>
      </w:pPr>
      <w:r>
        <w:rPr>
          <w:sz w:val="24"/>
          <w:b/>
        </w:rPr>
        <w:t>五、现场条件</w:t>
      </w:r>
    </w:p>
    <w:p>
      <w:pPr>
        <w:pStyle w:val="null3"/>
        <w:ind w:firstLine="480"/>
        <w:jc w:val="both"/>
      </w:pPr>
      <w:r>
        <w:rPr>
          <w:sz w:val="24"/>
        </w:rPr>
        <w:t>1.施工场地：已具备开工条件。</w:t>
      </w:r>
    </w:p>
    <w:p>
      <w:pPr>
        <w:pStyle w:val="null3"/>
        <w:ind w:firstLine="480"/>
        <w:jc w:val="both"/>
      </w:pPr>
      <w:r>
        <w:rPr>
          <w:sz w:val="24"/>
        </w:rPr>
        <w:t>2.施工用水：已具备开工条件。</w:t>
      </w:r>
    </w:p>
    <w:p>
      <w:pPr>
        <w:pStyle w:val="null3"/>
        <w:ind w:firstLine="480"/>
        <w:jc w:val="both"/>
      </w:pPr>
      <w:r>
        <w:rPr>
          <w:sz w:val="24"/>
        </w:rPr>
        <w:t>3.施工用电：已具备开工条件。</w:t>
      </w:r>
    </w:p>
    <w:p>
      <w:pPr>
        <w:pStyle w:val="null3"/>
        <w:ind w:firstLine="480"/>
        <w:jc w:val="both"/>
      </w:pPr>
      <w:r>
        <w:rPr>
          <w:sz w:val="24"/>
        </w:rPr>
        <w:t>4.临时设施：由施工单位自行搭设。</w:t>
      </w:r>
    </w:p>
    <w:p>
      <w:pPr>
        <w:pStyle w:val="null3"/>
        <w:ind w:firstLine="480"/>
        <w:jc w:val="both"/>
      </w:pPr>
      <w:r>
        <w:rPr>
          <w:sz w:val="24"/>
        </w:rPr>
        <w:t>5.施工过程中损坏了非本项目范围内的其它设施，成交供应商须无条件修复。</w:t>
      </w:r>
    </w:p>
    <w:p>
      <w:pPr>
        <w:pStyle w:val="null3"/>
        <w:ind w:firstLine="482"/>
        <w:jc w:val="both"/>
      </w:pPr>
      <w:r>
        <w:rPr>
          <w:sz w:val="24"/>
          <w:b/>
        </w:rPr>
        <w:t>六、施工要求</w:t>
      </w:r>
    </w:p>
    <w:p>
      <w:pPr>
        <w:pStyle w:val="null3"/>
        <w:ind w:firstLine="480"/>
        <w:jc w:val="both"/>
      </w:pPr>
      <w:r>
        <w:rPr>
          <w:sz w:val="24"/>
        </w:rPr>
        <w:t>1.成交供应商应严格按清单、图纸要求及国家和地方现行相关验收规范、标准进行施工。采取严格科学的安全措施，确保施工安全和第三者的安全，承担由于滋生安全措施不力造成事故责任和发生的费用。</w:t>
      </w:r>
    </w:p>
    <w:p>
      <w:pPr>
        <w:pStyle w:val="null3"/>
        <w:ind w:firstLine="480"/>
        <w:jc w:val="both"/>
      </w:pPr>
      <w:r>
        <w:rPr>
          <w:sz w:val="24"/>
        </w:rPr>
        <w:t>2.成交供应商严禁使用未成年工和不适应现场安全施工要求的老弱病残人员进行施工。</w:t>
      </w:r>
    </w:p>
    <w:p>
      <w:pPr>
        <w:pStyle w:val="null3"/>
        <w:ind w:firstLine="480"/>
        <w:jc w:val="both"/>
      </w:pPr>
      <w:r>
        <w:rPr>
          <w:sz w:val="24"/>
        </w:rPr>
        <w:t>3.定时清理施工现场周边垃圾。</w:t>
      </w:r>
    </w:p>
    <w:p>
      <w:pPr>
        <w:pStyle w:val="null3"/>
        <w:ind w:firstLine="480"/>
        <w:jc w:val="both"/>
      </w:pPr>
      <w:r>
        <w:rPr>
          <w:sz w:val="24"/>
        </w:rPr>
        <w:t>4.减少灰尘及噪音，不得影响周围环境。</w:t>
      </w:r>
    </w:p>
    <w:p>
      <w:pPr>
        <w:pStyle w:val="null3"/>
        <w:ind w:firstLine="482"/>
        <w:jc w:val="both"/>
      </w:pPr>
      <w:r>
        <w:rPr>
          <w:sz w:val="24"/>
          <w:b/>
        </w:rPr>
        <w:t>七、施工条件及管理要求</w:t>
      </w:r>
    </w:p>
    <w:p>
      <w:pPr>
        <w:pStyle w:val="null3"/>
        <w:ind w:firstLine="480"/>
        <w:jc w:val="both"/>
      </w:pPr>
      <w:r>
        <w:rPr>
          <w:sz w:val="24"/>
        </w:rPr>
        <w:t>1.由于施工场地特殊，采购人不提供施工所需的食宿、办公、临时及材料加工场地，均由成交供应商自行解决，其费用由成交供应商自理。</w:t>
      </w:r>
    </w:p>
    <w:p>
      <w:pPr>
        <w:pStyle w:val="null3"/>
        <w:ind w:firstLine="480"/>
        <w:jc w:val="both"/>
      </w:pPr>
      <w:r>
        <w:rPr>
          <w:sz w:val="24"/>
        </w:rPr>
        <w:t>2.采购人将就近提供施工供水、施工用电接驳点。成交供应商应自行承担施工用水、用电等费用。施工地点具备通车、通水、通电条件。</w:t>
      </w:r>
    </w:p>
    <w:p>
      <w:pPr>
        <w:pStyle w:val="null3"/>
        <w:ind w:firstLine="480"/>
        <w:jc w:val="both"/>
      </w:pPr>
      <w:r>
        <w:rPr>
          <w:sz w:val="24"/>
        </w:rPr>
        <w:t>3.成交供应商应确保施工现场的清洁卫生，建筑垃圾须当日清理干净，不得留在现场过夜。工程竣工验收后，须按照采购人的要求，立即清理干净工地现场。</w:t>
      </w:r>
    </w:p>
    <w:p>
      <w:pPr>
        <w:pStyle w:val="null3"/>
        <w:ind w:firstLine="480"/>
        <w:jc w:val="both"/>
      </w:pPr>
      <w:r>
        <w:rPr>
          <w:sz w:val="24"/>
        </w:rPr>
        <w:t>4.成交供应商一旦进场施工，须严格遵守采购人的各项规章制度，施工期间须严格管理施工人员，如发生施工人员盗窃，斗殴等现象，根据情节轻重，追究当事人责任。</w:t>
      </w:r>
    </w:p>
    <w:p>
      <w:pPr>
        <w:pStyle w:val="null3"/>
        <w:ind w:firstLine="480"/>
        <w:jc w:val="both"/>
      </w:pPr>
      <w:r>
        <w:rPr>
          <w:sz w:val="24"/>
        </w:rPr>
        <w:t>5.成交供应商在施工期间应严格遵守国家、省、市有关防火（施工现场不得有明火，施工人员不准在施工现场吸烟，每发现一个烟头扣罚成交供应商200元工程款）、施工安全以及文明施工、深夜施工、环卫和城管等规定，建立规章制度和防护措施。若违反以上规定，由此造成的经济损失和法律责任，均由成交供应商负责。</w:t>
      </w:r>
    </w:p>
    <w:p>
      <w:pPr>
        <w:pStyle w:val="null3"/>
        <w:ind w:firstLine="480"/>
        <w:jc w:val="both"/>
      </w:pPr>
      <w:r>
        <w:rPr>
          <w:sz w:val="24"/>
        </w:rPr>
        <w:t>6.成交供应商应按安全施工的要求，采取严格科学的安全措施，确保施工安全和第三者的安全，须按安全生产和文明工地要求实行施工。凡在工地现场范围内由于成交供应商自身安全措施不力所造成的任何安全事故，由成交供应商承担全部责任和发生的所有费用。</w:t>
      </w:r>
    </w:p>
    <w:p>
      <w:pPr>
        <w:pStyle w:val="null3"/>
        <w:ind w:firstLine="480"/>
        <w:jc w:val="both"/>
      </w:pPr>
      <w:r>
        <w:rPr>
          <w:sz w:val="24"/>
        </w:rPr>
        <w:t>7.成交供应商拟派项目经理（项目负责人）须为投标时所派的项目经理（项目负责人），项目经理及组织机构主要人员不得随意变动，如确需变动，须经采购人同意。从开工之日起，项目经理和管理人员须坚守岗位，按时参加工程例会，对本工程质量、进度、安全文明施工负全责。因事需离开施工现场超过一天的，需提前向采购人请假，经采购人同意后方可离开。</w:t>
      </w:r>
    </w:p>
    <w:p>
      <w:pPr>
        <w:pStyle w:val="null3"/>
        <w:ind w:firstLine="480"/>
        <w:jc w:val="both"/>
      </w:pPr>
      <w:r>
        <w:rPr>
          <w:sz w:val="24"/>
        </w:rPr>
        <w:t>8.成交供应商应按质量管理体系要求规范项目的质量管理，项目质量管理贯穿项目管理的全过程，应明确项目质量目标，建立项目质量管理体系，按计划、实施、检查、处理循环的工作方法，持续改进全过程的质量控制。项目部设专职质量管理人员，负责项目的质量管理工作。项目质量经理组织编制质量计划，经项目经理批准发布。项目质量计划应体现从资源投入到完成工程交付的全过程质量管理与控制要求，内容包括：项目的质量目标、指标和要求；项目的质量管理组织与职责；项目质量管理所需要的过程、文件和资源；实施项目质量目标和要求应采取的措施。</w:t>
      </w:r>
    </w:p>
    <w:p>
      <w:pPr>
        <w:pStyle w:val="null3"/>
        <w:ind w:firstLine="480"/>
        <w:jc w:val="both"/>
      </w:pPr>
      <w:r>
        <w:rPr>
          <w:sz w:val="24"/>
        </w:rPr>
        <w:t>9.项目部应对项目所有输入的信息、要求和资源的有效性进行控制，根据项目质量计划对设计、采购、施工和试运行等阶段接口的质量进行重点控制；项目质量经理负责组织检查、监督、考核和评价项目质量计划的执行情况，验证实施效果并形成报告，对出现的问题、缺陷或不合格，应召开质量分析会，并制定整改措施；项目部对项目实施过程中形成的质量记录进行标识、收集、保存和归档，并应根据项目质量计划对分包工程项目质量进行控制。</w:t>
      </w:r>
    </w:p>
    <w:p>
      <w:pPr>
        <w:pStyle w:val="null3"/>
        <w:ind w:firstLine="480"/>
        <w:jc w:val="both"/>
      </w:pPr>
      <w:r>
        <w:rPr>
          <w:sz w:val="24"/>
        </w:rPr>
        <w:t>10.项目部人员应收集和反馈项目的各种质量信息，定期对收集的质量信息进行数据分析，召开质量分析会，对影响工程质量的原因采取预防和纠正措施，定期评价其有效性，并反馈给成交供应商。</w:t>
      </w:r>
    </w:p>
    <w:p>
      <w:pPr>
        <w:pStyle w:val="null3"/>
        <w:ind w:firstLine="482"/>
        <w:jc w:val="both"/>
      </w:pPr>
      <w:r>
        <w:rPr>
          <w:sz w:val="24"/>
          <w:b/>
        </w:rPr>
        <w:t>八、施工质量要求</w:t>
      </w:r>
    </w:p>
    <w:p>
      <w:pPr>
        <w:pStyle w:val="null3"/>
        <w:ind w:firstLine="480"/>
        <w:jc w:val="both"/>
      </w:pPr>
      <w:r>
        <w:rPr>
          <w:sz w:val="24"/>
        </w:rPr>
        <w:t>1.工程质量要求：合格。符合设计图纸要求和国家、省、市相关法律法规规定要求及行业颁发的工程质量验收标准。按照国家最新颁布《建筑工程施工质量验收统一标准》及相应配套的各专业验收规范，一次验收合格标准。</w:t>
      </w:r>
    </w:p>
    <w:p>
      <w:pPr>
        <w:pStyle w:val="null3"/>
        <w:ind w:firstLine="480"/>
        <w:jc w:val="both"/>
      </w:pPr>
      <w:r>
        <w:rPr>
          <w:sz w:val="24"/>
        </w:rPr>
        <w:t>2.成交供应商应按质量管理体系要求规范项目的质量管理，项目质量管理贯穿项目管理的全过程，应明确项目质量目标，建立项目质量管理体系，按计划、实施、检查、处理循环的工作方法，持续改进全过程的质量控制。项目部设专职质量管理人员，负责项目的质量管理工作。</w:t>
      </w:r>
    </w:p>
    <w:p>
      <w:pPr>
        <w:pStyle w:val="null3"/>
        <w:ind w:firstLine="480"/>
        <w:jc w:val="both"/>
      </w:pPr>
      <w:r>
        <w:rPr>
          <w:sz w:val="24"/>
        </w:rPr>
        <w:t>3.由项目质量经理组织编制质量计划，经项目经理批准发布。项目质量计划应体现从资源投入到完成工程交付的全过程质量管理与控制要求，内容包括：项目的质量目标、指标和要求；项目的质量管理组织与职责；项目质量管理所需要的过程、文件和资源；实施项目质量目标和要求应采取的措施。</w:t>
      </w:r>
    </w:p>
    <w:p>
      <w:pPr>
        <w:pStyle w:val="null3"/>
        <w:ind w:firstLine="480"/>
        <w:jc w:val="both"/>
      </w:pPr>
      <w:r>
        <w:rPr>
          <w:sz w:val="24"/>
        </w:rPr>
        <w:t>4.项目部应对项目所有输入的信息、要求和资源的有效性进行控制，根据项目质量计划对设计、采购、施工和试运行等阶段接口的质量进行重点控制；项目质量经理负责组织检查、监督、考核和评价项目质量计划的执行情况，验证实施效果并形成报告，对出现的问题、缺陷或不合格，应召开质量分析会，并制定整改措施；项目部对项目实施过程中形成的质量记录进行标识、收集、保存和归档，并应根据项目质量计划对分包工程项目质量进行控制。</w:t>
      </w:r>
    </w:p>
    <w:p>
      <w:pPr>
        <w:pStyle w:val="null3"/>
        <w:ind w:firstLine="480"/>
        <w:jc w:val="both"/>
      </w:pPr>
      <w:r>
        <w:rPr>
          <w:sz w:val="24"/>
        </w:rPr>
        <w:t>5.项目部人员应收集和反馈项目的各种质量信息，定期对收集的质量信息进行数据分析，召开质量分析会，对影响工程质量的原因采取预防和纠正措施，定期评价其有效性，并反馈给成交供应商。</w:t>
      </w:r>
    </w:p>
    <w:p>
      <w:pPr>
        <w:pStyle w:val="null3"/>
        <w:ind w:firstLine="480"/>
        <w:jc w:val="both"/>
      </w:pPr>
      <w:r>
        <w:rPr>
          <w:sz w:val="24"/>
        </w:rPr>
        <w:t>6.成交供应商应对保修期或缺陷通知期限内发生的质量问题提供保修服务。应及时收集并接收项目采购人意见，获取项目运行信息，应将回访和项目采购人满意度调查工作纳入成交供应商的质量改进活动中。</w:t>
      </w:r>
    </w:p>
    <w:p>
      <w:pPr>
        <w:pStyle w:val="null3"/>
        <w:ind w:firstLine="480"/>
        <w:jc w:val="both"/>
      </w:pPr>
      <w:r>
        <w:rPr>
          <w:sz w:val="24"/>
        </w:rPr>
        <w:t>7.成交供应商应严格按清单、图纸要求及国家和地方现行相关验收规范、标准进行施工。采取严格科学的安全措施，确保施工安全和第三者的安全，承担由于滋生安全措施不力造成事故责任和发生的费用。成交供应商严禁使用未成年工和不适应现场安全施工要求的老弱病残人员进行施工。定时清理施工现场周边垃圾。减少灰尘及噪音，不得影响周围环境。</w:t>
      </w:r>
    </w:p>
    <w:p>
      <w:pPr>
        <w:pStyle w:val="null3"/>
        <w:ind w:firstLine="480"/>
        <w:jc w:val="both"/>
      </w:pPr>
      <w:r>
        <w:rPr>
          <w:sz w:val="24"/>
        </w:rPr>
        <w:t>8.工程质量不合格、不符合设计标准、达不到设计要求的，或施工程序不按施工规范的，采购人有权要求成交供应商停工和返工，因停工和返工造成的一切损失由成交供应商自行承担，工期不予顺延。工程质量合格，但达不到响应时承诺的质量等级，成交供应商必须向采购人交纳违约金。</w:t>
      </w:r>
    </w:p>
    <w:p>
      <w:pPr>
        <w:pStyle w:val="null3"/>
        <w:ind w:firstLine="480"/>
        <w:jc w:val="both"/>
      </w:pPr>
      <w:r>
        <w:rPr>
          <w:sz w:val="24"/>
        </w:rPr>
        <w:t>9.确保达到合格工程。成交供应商在施工中如果存在工程质量不符合国家相关规范和磋商文件的有关规定的情况，采购人要求停工或返工时，成交供应商须无条件立即执行，并承担由此产生的各种费用，工期不予顺延。</w:t>
      </w:r>
    </w:p>
    <w:p>
      <w:pPr>
        <w:pStyle w:val="null3"/>
        <w:ind w:firstLine="480"/>
        <w:jc w:val="both"/>
      </w:pPr>
      <w:r>
        <w:rPr>
          <w:sz w:val="24"/>
        </w:rPr>
        <w:t>10.成交供应商应对保修期或缺陷通知期限内发生的质量问题提供保修服务。应及时收集并接收项目采购人意见，获取项目运行信息，应将回访和采购人满意度调查工作纳入成交供应商的质量改进活动中。</w:t>
      </w:r>
    </w:p>
    <w:p>
      <w:pPr>
        <w:pStyle w:val="null3"/>
        <w:ind w:firstLine="482"/>
        <w:jc w:val="both"/>
      </w:pPr>
      <w:r>
        <w:rPr>
          <w:sz w:val="24"/>
          <w:b/>
        </w:rPr>
        <w:t>九、施工安全要求</w:t>
      </w:r>
    </w:p>
    <w:p>
      <w:pPr>
        <w:pStyle w:val="null3"/>
        <w:ind w:firstLine="480"/>
        <w:jc w:val="both"/>
      </w:pPr>
      <w:r>
        <w:rPr>
          <w:sz w:val="24"/>
        </w:rPr>
        <w:t>1.安全生产文明施工控制目标：确保不发生一般事故等级及以上的安全生产事故且死亡人数为零，达到项目所在地安全生产文明施工工地标准。保证施工场地清洁、扬尘及噪音管理符合环境卫生管理的有关规定。</w:t>
      </w:r>
    </w:p>
    <w:p>
      <w:pPr>
        <w:pStyle w:val="null3"/>
        <w:ind w:firstLine="480"/>
        <w:jc w:val="both"/>
      </w:pPr>
      <w:r>
        <w:rPr>
          <w:sz w:val="24"/>
        </w:rPr>
        <w:t>2.落实安全生产三级教育制度。未经成交供应商组织进行安全生产教育并考核合格，且未与用工单位依法签订书面劳动合同的人员，工程监理人将不确认其进入施工现场作业资格；施工使用的材料和机具设备应按规定进行质量安全检测，未经工程监理人按规定确认的作业人员、施工材料和机具设备不得进入施工现场；对已进场的施工材料和机具设备必须坚持动态管理，定期安全检查，不合格的坚决停用，并清出施工现场；施工机械操作人员必须建立机组责任制，并依照有关规定持证上岗，严禁无证操作。</w:t>
      </w:r>
    </w:p>
    <w:p>
      <w:pPr>
        <w:pStyle w:val="null3"/>
        <w:ind w:firstLine="480"/>
        <w:jc w:val="both"/>
      </w:pPr>
      <w:r>
        <w:rPr>
          <w:sz w:val="24"/>
        </w:rPr>
        <w:t>3.特别安全生产事项</w:t>
      </w:r>
    </w:p>
    <w:p>
      <w:pPr>
        <w:pStyle w:val="null3"/>
        <w:ind w:firstLine="480"/>
        <w:jc w:val="both"/>
      </w:pPr>
      <w:r>
        <w:rPr>
          <w:sz w:val="24"/>
        </w:rPr>
        <w:t>（1）成交供应商应按照法律规定进行施工，开工前做好安全技术交底工作，施工过程中做好各项安全防护措施。成交供应商为实施合同而雇用的特殊工种的人员应受过专门的培训并已取得政府有关管理机构颁发的上岗证书。</w:t>
      </w:r>
    </w:p>
    <w:p>
      <w:pPr>
        <w:pStyle w:val="null3"/>
        <w:ind w:firstLine="480"/>
        <w:jc w:val="both"/>
      </w:pPr>
      <w:r>
        <w:rPr>
          <w:sz w:val="24"/>
        </w:rPr>
        <w:t>（2）成交供应商在动力设备、输电线路、地下管道、密封防震车间、易燃易爆地段以及临街交通要道附近施工时，施工开始前应向采购人和监理人提出安全防护措施，经采购人认可后实施。</w:t>
      </w:r>
    </w:p>
    <w:p>
      <w:pPr>
        <w:pStyle w:val="null3"/>
        <w:ind w:firstLine="480"/>
        <w:jc w:val="both"/>
      </w:pPr>
      <w:r>
        <w:rPr>
          <w:sz w:val="24"/>
        </w:rPr>
        <w:t>（3）实施爆破作业，在放射、毒害性环境中施工（含储存、运输、使用）及使用毒害性、腐蚀性物品施工时，成交供应商应在施工前7天以书面通知采购人和监理人，并报送相应的安全防护措施，经采购人认可后实施。</w:t>
      </w:r>
    </w:p>
    <w:p>
      <w:pPr>
        <w:pStyle w:val="null3"/>
        <w:ind w:firstLine="480"/>
        <w:jc w:val="both"/>
      </w:pPr>
      <w:r>
        <w:rPr>
          <w:sz w:val="24"/>
        </w:rPr>
        <w:t>（4）需单独编制危险性较大分部分项专项工程施工方案的，及要求进行专家论证的超过一定规模的危险性较大的分部分项工程，成交供应商应及时编制和组织论证。</w:t>
      </w:r>
    </w:p>
    <w:p>
      <w:pPr>
        <w:pStyle w:val="null3"/>
        <w:ind w:firstLine="480"/>
        <w:jc w:val="both"/>
      </w:pPr>
      <w:r>
        <w:rPr>
          <w:sz w:val="24"/>
        </w:rPr>
        <w:t>（5）在符合合同要求所许可的范围内，实施和完成本合同工程及缺陷修复工程中的一切施工作业，应不影响邻近建筑物、构筑物的安全与正常使用和不适当地干扰群众的通行方便。如果发生上述情况，并由此导致索赔、赔偿、诉讼费、指控费及其他价款时，应由成交供应商承担一切责任及费用。但属于采购人或监理人对本工程提供的设计所引起的损失或损害除外。成交供应商在爆破施工中应采用经监理人批准的施工方案（包括安全措施）以保证当地的一切建筑物、构造物、附近人群等的安全及交通道路的通行方便,且应自行负责同当地的一切协调工作。同时，应保证采购人免于承担因成交供应商借用、占用或进出当地道路或其他交通设施所起的索赔、诉讼费、损害赔偿、指控费及其他价款。由此发生的相关费用由成交供应商承担。</w:t>
      </w:r>
    </w:p>
    <w:p>
      <w:pPr>
        <w:pStyle w:val="null3"/>
        <w:ind w:firstLine="480"/>
        <w:jc w:val="both"/>
      </w:pPr>
      <w:r>
        <w:rPr>
          <w:sz w:val="24"/>
        </w:rPr>
        <w:t>4.承担施工安全保卫工作及非夜间施工照明的责任和约定：成交供应商应负责现场全部作业的安全、保卫，并承担一切费用。</w:t>
      </w:r>
    </w:p>
    <w:p>
      <w:pPr>
        <w:pStyle w:val="null3"/>
        <w:ind w:firstLine="480"/>
        <w:jc w:val="both"/>
      </w:pPr>
      <w:r>
        <w:rPr>
          <w:sz w:val="24"/>
        </w:rPr>
        <w:t>5.文明施工</w:t>
      </w:r>
    </w:p>
    <w:p>
      <w:pPr>
        <w:pStyle w:val="null3"/>
        <w:ind w:firstLine="480"/>
        <w:jc w:val="both"/>
      </w:pPr>
      <w:r>
        <w:rPr>
          <w:sz w:val="24"/>
        </w:rPr>
        <w:t>（1）合同当事人对文明施工的要求：达到项目所在地安全生产文明施工工地标准。</w:t>
      </w:r>
    </w:p>
    <w:p>
      <w:pPr>
        <w:pStyle w:val="null3"/>
        <w:ind w:firstLine="480"/>
        <w:jc w:val="both"/>
      </w:pPr>
      <w:r>
        <w:rPr>
          <w:sz w:val="24"/>
        </w:rPr>
        <w:t>（2）施工场地清洁卫生的约定：成交供应商在本合同实施过程中全面负责施工场地的清洁和现场施工管理，采购人不承担任何责任。</w:t>
      </w:r>
    </w:p>
    <w:p>
      <w:pPr>
        <w:pStyle w:val="null3"/>
        <w:ind w:firstLine="480"/>
        <w:jc w:val="both"/>
      </w:pPr>
      <w:r>
        <w:rPr>
          <w:sz w:val="24"/>
        </w:rPr>
        <w:t>6. 成交供应商的安全责任</w:t>
      </w:r>
    </w:p>
    <w:p>
      <w:pPr>
        <w:pStyle w:val="null3"/>
        <w:ind w:firstLine="480"/>
        <w:jc w:val="both"/>
      </w:pPr>
      <w:r>
        <w:rPr>
          <w:sz w:val="24"/>
        </w:rPr>
        <w:t>（1）由于成交供应商原因在施工场地内及其毗邻地带造成的采购人、监理人以及第三者人员伤亡和财产损失，由成交供应商负责赔偿。</w:t>
      </w:r>
    </w:p>
    <w:p>
      <w:pPr>
        <w:pStyle w:val="null3"/>
        <w:ind w:firstLine="480"/>
        <w:jc w:val="both"/>
      </w:pPr>
      <w:r>
        <w:rPr>
          <w:sz w:val="24"/>
        </w:rPr>
        <w:t>（2）成交供应商应按职业健康安全管理和环境管理体系要求，规范项目的职业健康安全管理和环境管理。项目经理是项目安全生产主要负责人，负责：建立、健全项目安全生产责任制；组织制定项目安全生产规章制度和操作规程，并实施项目安全生产教育和培训计划；保证项目安全生生产投入的有效实施；督促、检查项目的安全生产工作，及时消除生产安全事故隐患；组织制定并实施项目的生产安全事故应急救援预案；及时、如实报告项目生产安全事故。</w:t>
      </w:r>
    </w:p>
    <w:p>
      <w:pPr>
        <w:pStyle w:val="null3"/>
        <w:ind w:firstLine="480"/>
        <w:jc w:val="both"/>
      </w:pPr>
      <w:r>
        <w:rPr>
          <w:sz w:val="24"/>
        </w:rPr>
        <w:t>（3）项目部应根据项目的安全管理目标，制定项目安全管理计划，按规定程序批准实施，并对项目安全管理计划的实施进行管理。</w:t>
      </w:r>
    </w:p>
    <w:p>
      <w:pPr>
        <w:pStyle w:val="null3"/>
        <w:ind w:firstLine="480"/>
        <w:jc w:val="both"/>
      </w:pPr>
      <w:r>
        <w:rPr>
          <w:sz w:val="24"/>
        </w:rPr>
        <w:t>（4）项目安全管理必须贯穿于设计、采购、施工和试运行各阶段：设计应充分考虑使用过程中的安全及施工安全操作和防护的需要，依规进行工程设计；采购应对设备、材料和防护用品进行安全控制；施工阶段的安全管理应严格执行项目的施工安全管理规程；项目试运行前，应开展项目安全检查工作。</w:t>
      </w:r>
    </w:p>
    <w:p>
      <w:pPr>
        <w:pStyle w:val="null3"/>
        <w:ind w:firstLine="480"/>
        <w:jc w:val="both"/>
      </w:pPr>
      <w:r>
        <w:rPr>
          <w:sz w:val="24"/>
        </w:rPr>
        <w:t>（5）项目部应配合项目采购人按规定向工程所在地的县级以上地方人民政府建设行政主管部门申报项目安全施工措施的有关文件。</w:t>
      </w:r>
    </w:p>
    <w:p>
      <w:pPr>
        <w:pStyle w:val="null3"/>
        <w:ind w:firstLine="480"/>
        <w:jc w:val="both"/>
      </w:pPr>
      <w:r>
        <w:rPr>
          <w:sz w:val="24"/>
        </w:rPr>
        <w:t>（6）在分包合同中，总包商应按国家法律、法规明确相应的安全要求，分包商应按要求履行其全部职责。</w:t>
      </w:r>
    </w:p>
    <w:p>
      <w:pPr>
        <w:pStyle w:val="null3"/>
        <w:ind w:firstLine="480"/>
        <w:jc w:val="both"/>
      </w:pPr>
      <w:r>
        <w:rPr>
          <w:sz w:val="24"/>
        </w:rPr>
        <w:t>（7）项目部应制定生产安全事故隐患排查治理制度，采取技术、管理措施，及时发现并消除事故隐患；如实记录事故隐患排查治理情况，并向作业人员通报。当发生安全事故时，应立即启动应急预案，组织实施应急救援并按规定及时、如实报告。</w:t>
      </w:r>
    </w:p>
    <w:p>
      <w:pPr>
        <w:pStyle w:val="null3"/>
        <w:ind w:firstLine="480"/>
        <w:jc w:val="both"/>
      </w:pPr>
      <w:r>
        <w:rPr>
          <w:sz w:val="24"/>
        </w:rPr>
        <w:t>7. 施工安全要求</w:t>
      </w:r>
    </w:p>
    <w:p>
      <w:pPr>
        <w:pStyle w:val="null3"/>
        <w:ind w:firstLine="480"/>
        <w:jc w:val="both"/>
      </w:pPr>
      <w:r>
        <w:rPr>
          <w:sz w:val="24"/>
        </w:rPr>
        <w:t>（1）根据《中华人民共和国安全生产法》，在施工期间应严格遵守国家、省、市有关防火、防爆、防触电、施工安全、人身安全和财产安全等规定，建立规章制度和防护措施。否则，由此造成的经济和法律责任均由成交供应商负责。</w:t>
      </w:r>
    </w:p>
    <w:p>
      <w:pPr>
        <w:pStyle w:val="null3"/>
        <w:ind w:firstLine="480"/>
        <w:jc w:val="both"/>
      </w:pPr>
      <w:r>
        <w:rPr>
          <w:sz w:val="24"/>
        </w:rPr>
        <w:t>（2）施工现场的布置须符合防火、防爆、防触电等安全规定要求。临时用电严格按照《施工现场临时用电安全技术规范》的规定执行，电器产品的安装、使用和线路的敷设必须符合国家有关电气安全技术规定的要求，拆除私拉乱接的电气线路。电气设备和照明灯具有良好的接地、接零保护。</w:t>
      </w:r>
    </w:p>
    <w:p>
      <w:pPr>
        <w:pStyle w:val="null3"/>
        <w:ind w:firstLine="480"/>
        <w:jc w:val="both"/>
      </w:pPr>
      <w:r>
        <w:rPr>
          <w:sz w:val="24"/>
        </w:rPr>
        <w:t>（3）根据《易燃易爆化学物品消防安全监督管理办法》，施工现场的易燃、易爆化学物品随时清理，严禁在有火种的场所或其近旁堆放易燃、易爆化学物品。</w:t>
      </w:r>
    </w:p>
    <w:p>
      <w:pPr>
        <w:pStyle w:val="null3"/>
        <w:ind w:firstLine="480"/>
        <w:jc w:val="both"/>
      </w:pPr>
      <w:r>
        <w:rPr>
          <w:sz w:val="24"/>
        </w:rPr>
        <w:t>（4）在施工期间认真贯彻《建筑施工安全检查标准》，须定期组织防火安全检查工作，检查安全生产措施的落实情况，研究施工中存在的安全隐患，及时补充完善安全措施，防止和消除火险隐患。施工人员需熟悉防火要求，熟悉所配灭火器的使用方法，严格执行操作规程。</w:t>
      </w:r>
    </w:p>
    <w:p>
      <w:pPr>
        <w:pStyle w:val="null3"/>
        <w:ind w:firstLine="480"/>
        <w:jc w:val="both"/>
      </w:pPr>
      <w:r>
        <w:rPr>
          <w:sz w:val="24"/>
        </w:rPr>
        <w:t>（5）符合《危险化学品安全管理条例》规定，禁止在施工现场抽烟、焚烧油毡、橡胶、塑料、易爆易燃物品、毒害物品、腐蚀物品、自燃物品、易燃液体、易燃固体、液化气钢罐、汽油桶、助燃等性质，对人体、设施、环境具有危害的剧毒化学品和其他化学品和遇湿易燃物品等会产生明火、有毒、有害烟尘和恶臭气体的物质。</w:t>
      </w:r>
    </w:p>
    <w:p>
      <w:pPr>
        <w:pStyle w:val="null3"/>
        <w:ind w:firstLine="480"/>
        <w:jc w:val="both"/>
      </w:pPr>
      <w:r>
        <w:rPr>
          <w:sz w:val="24"/>
        </w:rPr>
        <w:t>（6）拟派到本项目的施工人员，必须掌握和认真执行《建设工程施工安全技术操作规程》的各项规定和熟悉安全技术操作规程。凡是不了解建筑安全规程的技术人员和未经过安全技术培训的工人，都不能参加施工。</w:t>
      </w:r>
    </w:p>
    <w:p>
      <w:pPr>
        <w:pStyle w:val="null3"/>
        <w:ind w:firstLine="480"/>
        <w:jc w:val="both"/>
      </w:pPr>
      <w:r>
        <w:rPr>
          <w:sz w:val="24"/>
        </w:rPr>
        <w:t>（7）根据《生产安全事故应急条例》，需制定安全事故应急救援预案，着力构建安全风险管控和隐患排查治理预防性工作机制。对存在安全隐患的重大危险源，必须制定整改方案，落实整改措施和整改责任人，立即整改，并采取切实可行的安全措施，防止工程事故发生。</w:t>
      </w:r>
    </w:p>
    <w:p>
      <w:pPr>
        <w:pStyle w:val="null3"/>
        <w:ind w:firstLine="480"/>
        <w:jc w:val="both"/>
      </w:pPr>
      <w:r>
        <w:rPr>
          <w:sz w:val="24"/>
        </w:rPr>
        <w:t>（8）安全生产文明施工控制目标：确保不发生一般事故等级及以上的安全生产事故且死亡人数为零，保证施工场地清洁、扬尘及噪音管理符合环境卫生管理的有关规定。</w:t>
      </w:r>
    </w:p>
    <w:p>
      <w:pPr>
        <w:pStyle w:val="null3"/>
        <w:ind w:firstLine="480"/>
        <w:jc w:val="both"/>
      </w:pPr>
      <w:r>
        <w:rPr>
          <w:sz w:val="24"/>
        </w:rPr>
        <w:t>（9）落实安全生产三级教育制度。未经成交供应商组织进行安全生产教育并考核合格，且未与用工单位依法签订书面劳动合同的人员，工程监理人将不确认其进入施工现场作业资格；施工使用的材料和机具设备应按规定进行质量安全检测，未经工程监理人按规定确认的作业人员、施工材料和机具设备不得进入施工现场；对已进场的施工材料和机具设备必须坚持动态管理，定期安全检查，不合格的坚决停用，并清出施工现场；施工机械操作人员必须建立机组责任制，并依照有关规定持证上岗，严禁无证操作。</w:t>
      </w:r>
    </w:p>
    <w:p>
      <w:pPr>
        <w:pStyle w:val="null3"/>
        <w:ind w:firstLine="480"/>
        <w:jc w:val="both"/>
      </w:pPr>
      <w:r>
        <w:rPr>
          <w:sz w:val="24"/>
        </w:rPr>
        <w:t>8.特别安全生产事项</w:t>
      </w:r>
    </w:p>
    <w:p>
      <w:pPr>
        <w:pStyle w:val="null3"/>
        <w:ind w:firstLine="480"/>
        <w:jc w:val="both"/>
      </w:pPr>
      <w:r>
        <w:rPr>
          <w:sz w:val="24"/>
        </w:rPr>
        <w:t>（1）成交供应商应按照法律规定进行施工，开工前做好安全技术交底工作，施工过程中做好各项安全防护措施。成交供应商为实施合同而雇用的特殊工种的人员应受过专门的培训并已取得政府有关管理机构颁发的上岗证书。</w:t>
      </w:r>
    </w:p>
    <w:p>
      <w:pPr>
        <w:pStyle w:val="null3"/>
        <w:ind w:firstLine="480"/>
        <w:jc w:val="both"/>
      </w:pPr>
      <w:r>
        <w:rPr>
          <w:sz w:val="24"/>
        </w:rPr>
        <w:t>成交供应商在动力设备、输电线路、地下管道、密封防震车间、易燃易爆地段以及临街交通要道附近施工时，施工开始前应向采购人和监理人提出安全防护措施，经采购人认可后实施。</w:t>
      </w:r>
    </w:p>
    <w:p>
      <w:pPr>
        <w:pStyle w:val="null3"/>
        <w:ind w:firstLine="480"/>
        <w:jc w:val="both"/>
      </w:pPr>
      <w:r>
        <w:rPr>
          <w:sz w:val="24"/>
        </w:rPr>
        <w:t>（2）实施爆破作业，在放射、毒害性环境中施工（含储存、运输、使用）及使用毒害性、腐蚀性物品施工时，成交供应商应在施工前7天以书面通知采购人和监理人，并报送相应的安全防护措施，经采购人认可后实施。</w:t>
      </w:r>
    </w:p>
    <w:p>
      <w:pPr>
        <w:pStyle w:val="null3"/>
        <w:ind w:firstLine="480"/>
        <w:jc w:val="both"/>
      </w:pPr>
      <w:r>
        <w:rPr>
          <w:sz w:val="24"/>
        </w:rPr>
        <w:t>（3）需单独编制危险性较大分部分项专项工程施工方案的，及要求进行专家论证的超过一定规模的危险性较大的分部分项工程，成交供应商应及时编制和组织论证。</w:t>
      </w:r>
    </w:p>
    <w:p>
      <w:pPr>
        <w:pStyle w:val="null3"/>
        <w:ind w:firstLine="480"/>
        <w:jc w:val="both"/>
      </w:pPr>
      <w:r>
        <w:rPr>
          <w:sz w:val="24"/>
        </w:rPr>
        <w:t>（4）在符合合同要求所许可的范围内，实施和完成本合同工程及缺陷修复工程中的一切施工作业，应不影响邻近建筑物、构筑物的安全与正常使用和不适当地干扰群众的通行方便。如果发生上述情况，并由此导致索赔、赔偿、诉讼费、指控费及其他价款时，应由成交供应商承担一切责任及费用。但属于采购人或监理人对本工程提供的设计所引起的损失或损害除外。成交供应商在爆破施工中应采用经监理人批准的施工方案（包括安全措施）以保证当地的一切建筑物、构造物、附近人群等的安全及交通道路的通行方便,且应自行负责同当地的一切协调工作。同时，应保证采购人免于承担因成交供应商借用、占用或进出当地道路或其他交通设施所起的索赔、诉讼费、损害赔偿、指控费及其他价款。由此发生的相关费用由成交供应商承担。</w:t>
      </w:r>
    </w:p>
    <w:p>
      <w:pPr>
        <w:pStyle w:val="null3"/>
        <w:ind w:firstLine="482"/>
        <w:jc w:val="both"/>
      </w:pPr>
      <w:r>
        <w:rPr>
          <w:sz w:val="24"/>
          <w:b/>
        </w:rPr>
        <w:t>十、质保期</w:t>
      </w:r>
    </w:p>
    <w:p>
      <w:pPr>
        <w:pStyle w:val="null3"/>
        <w:ind w:firstLine="480"/>
        <w:jc w:val="both"/>
      </w:pPr>
      <w:r>
        <w:rPr>
          <w:sz w:val="24"/>
        </w:rPr>
        <w:t>1.质保期为工程竣工验收之日起2年，质保期自竣工验收合格之日起计，在质保期内成交供应商需承担因施工质量问题而造成的返修，其费用由成交供应商负责。</w:t>
      </w:r>
    </w:p>
    <w:p>
      <w:pPr>
        <w:pStyle w:val="null3"/>
        <w:ind w:firstLine="480"/>
        <w:jc w:val="both"/>
      </w:pPr>
      <w:r>
        <w:rPr>
          <w:sz w:val="24"/>
        </w:rPr>
        <w:t>2.在工程质保期内，成交供应商在接到成交供应商提出要求返修的通知48小时内应派人根据成交供应商要求，按有关规范、标准进行返修，若非成交供应商原因造成返修的，返修费用由成交供应商承担。若在规定时间内成交供应商违约，不派员按成交供应商要求进行返修的，成交供应商可自行派人维修，费用由成交供应商承担。若成交供应商经过两次返修仍不能解决同一质量问题，成交供应商可自行派人维修。若因成交供应商施工质量原因造成返修的，成交供应商自行派人维修，返修费用在工程结算费用中扣除，若返修费用超出工程结算费用时，成交供应商将按有关程序向成交供应商追讨。成交供应商因成交供应商违约而委托他人对工程进行的维修不解除成交供应商对本工程的保修责任。</w:t>
      </w:r>
    </w:p>
    <w:p>
      <w:pPr>
        <w:pStyle w:val="null3"/>
        <w:ind w:firstLine="480"/>
        <w:jc w:val="both"/>
      </w:pPr>
      <w:r>
        <w:rPr>
          <w:sz w:val="24"/>
        </w:rPr>
        <w:t>3.成交供应商收到保修通知并到达工程现场的合理时间：48小时内。</w:t>
      </w:r>
    </w:p>
    <w:p>
      <w:pPr>
        <w:pStyle w:val="null3"/>
      </w:pPr>
      <w:r>
        <w:rPr/>
        <w:t>采购包1（茂名监狱土地界桩和部分土地区域围蔽项目）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工期自监理单位发出开工令之日起120日内，完成工程全部实施内容并通过验收。</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第1期为(预付款)：支付比例30%，签订项目合同后，按预付款相关约定，支付合同总金额的30%作为预付款。</w:t>
            </w:r>
          </w:p>
          <w:p>
            <w:pPr>
              <w:pStyle w:val="null3"/>
            </w:pPr>
            <w:r>
              <w:rPr/>
              <w:t>第2期为(进度款)：支付比例40%，完成项目施工进度80%后，支付40%合同金额，累计支付至合同金额的70%。</w:t>
            </w:r>
          </w:p>
          <w:p>
            <w:pPr>
              <w:pStyle w:val="null3"/>
            </w:pPr>
            <w:r>
              <w:rPr/>
              <w:t>第3期为(进度款)：支付比例10%，完成工程全部实施内容并通过项目验收后，支付10%合同金额，累计支付至合同金额80%。</w:t>
            </w:r>
          </w:p>
          <w:p>
            <w:pPr>
              <w:pStyle w:val="null3"/>
            </w:pPr>
            <w:r>
              <w:rPr/>
              <w:t>第4期为(尾款)：支付比例20%，在项目结算审定定案后，累计支付至结算审定金额100%；成交供应商在第四期工程款支付前按结算审定金额3%向采购人基本账户中汇入质量保证金，工程质保期满2年后，采购人按工程质量保修有关约定无息返还给成交供应商。 注：本合同费用采用分期支付的方式，在成交供应商完成上述工作进度并将成果交付采购人时，提交符合采购人要求的请款材料之后（包括请款函、发票、进度节点佐证资料等），可向采购人申请支付相应进度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1期：工程具备以下条件的，成交供应商可以申请竣工验收： （1）合同范围内的全部工程以及有关工作，包括合同要求的试验、试运行以及检验均已完成，并符合合同要求； （2）已按合同约定的内容和份数备齐竣工资料。 竣工验收程序： 除专用合同条款另有约定外，成交供应商申请竣工验收的，应当按照以下程序进行： （1）成交供应商向监理人报送竣工验收申请报告，监理人应在收到竣工验收申请报告后14天内完成审查并报送采购人。监理人审查后认为尚不具备验收条件的，应通知成交供应商在竣工验收前成交供应商还需完成的工作内容，成交供应商应在完成监理人通知的全部工作内容后，再次提交竣工验收申请报告。 （2）监理人审查后认为已具备竣工验收条件的，应将竣工验收申请报告提交采购人，采购人应在收到经监理人审核的竣工验收申请报告后28天内审批完毕并组织监理人、成交供应商、设计人等相关单位完成竣工验收。 （3）竣工验收不合格的，监理人应按照验收意见发出指示，要求成交供应商对不合格工程返工、修复或采取其他补救措施，由此增加的费用和（或）延误的工期由成交供应商承担。成交供应商在完成不合格工程的返工、修复或采取其他补救措施后，应重新提交竣工验收申请报告，并按本项约定的程序重新进行验收。</w:t>
            </w:r>
          </w:p>
        </w:tc>
      </w:tr>
      <w:tr>
        <w:tc>
          <w:tcPr>
            <w:tcW w:type="dxa" w:w="4153"/>
          </w:tcPr>
          <w:p>
            <w:pPr>
              <w:pStyle w:val="null3"/>
            </w:pPr>
            <w:r>
              <w:rPr/>
              <w:t>履约保证金</w:t>
            </w:r>
          </w:p>
        </w:tc>
        <w:tc>
          <w:tcPr>
            <w:tcW w:type="dxa" w:w="4153"/>
          </w:tcPr>
          <w:p>
            <w:pPr>
              <w:pStyle w:val="null3"/>
            </w:pPr>
            <w:r>
              <w:rPr/>
              <w:t>收取比例：5%,说明：1.合同签订后成交供应商在十五个工作日内支付合同总价的5%作为履约保证金（可以金融机构出具的保函等非现金形式提交，以保函形式提交的，应为见索即付、不可撤销的保函）给采购人。履约保函的担保期限为1年，到期后仍未竣工验收的，应按有关规定继续提供履约担保，所增加的费用由成交供应商承担。 2.项目验收合格后，采购人收到成交供应商提交的申请材料，经审核无误后，采购人十五个工作日内退还合同总价5%的履约保证金（无息），以履约保函形式提交的，该履约保函自动失效。 3.如在合同期内，成交供应商自行停止合约或违反合同有关规定被采购人终止合约的，则履约保证金归采购人所有。若成交供应商不履行或不适当履行其合同义务导致采购人蒙受损失的，采购人有权直接从履约保证金中扣除相应违约金或损失赔偿款项；违约金或给采购人造成的损失超过履约保证金数额的，成交供应商应对超出部分给予赔偿。</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1.★报价说明，（1）本项目招标控制价为2,066,983.91元。单价合同，按综合单价承包本工程，综合单价不因施工期间人工、水电、机械及材料价格变化、施工条件的变化而调整。 （2）供应商应按工程量清单中列出的工程项目填报综合单价和合价。工程量清单计价格式中列明的所有需要填报的单价和合价，供应商均应填报，未填报的单价和合价，视为此项费用已包含在工程量清单的其他单价或合价中，任何与此有关的工程价款，采购人将不予支付。 （3）磋商报价为供应商的响应文件中提出的各项支付金额的总和。 （4）磋商文件所提供的工程量清单列明的数量，是磋商文件的组成部分，供应商不得自行修改工程量清单的项目和数量，报价不得超出预算价格，超出预算价格其磋商视为无效。 （5）磋商报价应以采购人提供的资料和说明、工程量清单、施工图所涉及的规范、标准以及磋商文件为依据编制。 （6）最后报价形式：采用总价报价。最后报价中的绿色施工安全防护措施费和暂列金额为第一次的报价金额，固定不变，供应商的最后报价较首轮报价有优惠的，除绿色施工安全防护措施费和暂列金额不变外，最终各工程量清单项目的单价按照最后报价与首轮报价的下浮比例确认所有分项报价的具体报价。</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绿色施工安全防护措施费和暂列金额要求</w:t>
            </w:r>
          </w:p>
        </w:tc>
        <w:tc>
          <w:tcPr>
            <w:tcW w:type="dxa" w:w="2076"/>
          </w:tcPr>
          <w:p>
            <w:pPr>
              <w:pStyle w:val="null3"/>
              <w:jc w:val="left"/>
            </w:pPr>
            <w:r>
              <w:rPr/>
              <w:t>本项目绿色施工安全防护措施费： 66974.88元（未含税）；暂列金额：157924.18元（未含税）。绿色施工安全防护措施费和暂列金，供应商在报价中必须包含且不得更改该金额，否则其报价无效。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茂名监狱土地界桩和部分土地区域围蔽项目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2,066,983.91</w:t>
            </w:r>
          </w:p>
        </w:tc>
        <w:tc>
          <w:tcPr>
            <w:tcW w:type="dxa" w:w="933"/>
          </w:tcPr>
          <w:p>
            <w:pPr>
              <w:pStyle w:val="null3"/>
              <w:jc w:val="right"/>
            </w:pPr>
            <w:r>
              <w:rPr/>
              <w:t>2,066,983.91</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茂名监狱土地界桩和部分土地区域围蔽项目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本项目技术参数要求详见图纸及工程量清单（详见竞争性磋商公告附件）。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广东省茂名监狱</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机构按照有关规定的收取标准和方式向成交供应商收取服务费：中标金额1000万元以内的项目，参照省物价局关于政府采购中心招标采购代理服务收费问题的复函（粤价函〔2013〕1233号）规定的收费标准计价后，下浮20%收取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；请各供应商在响应文件递交截止时间前按须知前附表规定的金额递交至</w:t>
      </w:r>
      <w:r>
        <w:rPr/>
        <w:t>广州程启招标代理有限公司</w:t>
      </w:r>
      <w:r>
        <w:rPr/>
        <w:t>，到账情况以开启时</w:t>
      </w:r>
      <w:r>
        <w:rPr/>
        <w:t>广州程启招标代理有限公司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广州程启招标代理有限公司网（www.gzcqc.com）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茂名监狱土地界桩和部分土地区域围蔽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采购包1（茂名监狱土地界桩和部分土地区域围蔽项目）：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采购包1（茂名监狱土地界桩和部分土地区域围蔽项目）：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提供磋商截止日前6个月内任意1个月依法缴纳税收和社会保障资金的相关材料。如依法免税或不需要缴纳社会保障资金的，提供相应证明材料。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供应商必须具有良好的商业信誉和健全的财务会计制度（提供以下2种证明材料之一：①2023年度或2024年度经会计师事务所审计的财务状况报告；②基本开户行出具的资信证明和《基本存款账号信息》）。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为采购项目提供整体设计、规范编制或者项目管理、监理、检测等服务的供应商，不得再参加该采购项目的其他采购活动。（依据《响应承诺函》）</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供应商具有行政主管部门颁发的有效建筑工程施工总承包三级（或以上）资质或市政工程施工总承包三级（或以上）资质</w:t>
            </w:r>
          </w:p>
        </w:tc>
        <w:tc>
          <w:tcPr>
            <w:tcW w:type="dxa" w:w="4238"/>
          </w:tcPr>
          <w:p>
            <w:pPr>
              <w:pStyle w:val="null3"/>
            </w:pPr>
            <w:r>
              <w:rPr/>
              <w:t>供应商具有行政主管部门颁发的有效建筑工程施工总承包三级（或以上）资质或市政工程施工总承包三级（或以上）资质，提供有效证书复印件。如供应商的资质已按《住房和城乡建设部关于印发建设工程企业资质管理制度改革方案的通知》（建市〔2020〕94号）对应关系换发新资质证书，则资质标准按其对应关系以及新的资质管理有关规定（如有）执行）(如国家另有规定，则适用其规定)</w:t>
            </w:r>
          </w:p>
        </w:tc>
      </w:tr>
      <w:tr>
        <w:tc>
          <w:tcPr>
            <w:tcW w:type="dxa" w:w="890"/>
          </w:tcPr>
          <w:p>
            <w:pPr>
              <w:pStyle w:val="null3"/>
            </w:pPr>
            <w:r>
              <w:rPr/>
              <w:t>10</w:t>
            </w:r>
          </w:p>
        </w:tc>
        <w:tc>
          <w:tcPr>
            <w:tcW w:type="dxa" w:w="3178"/>
          </w:tcPr>
          <w:p>
            <w:pPr>
              <w:pStyle w:val="null3"/>
            </w:pPr>
            <w:r>
              <w:rPr/>
              <w:t>供应商须具有建设行政主管部门颁发的有效安全生产许可证</w:t>
            </w:r>
          </w:p>
        </w:tc>
        <w:tc>
          <w:tcPr>
            <w:tcW w:type="dxa" w:w="4238"/>
          </w:tcPr>
          <w:p>
            <w:pPr>
              <w:pStyle w:val="null3"/>
            </w:pPr>
            <w:r>
              <w:rPr/>
              <w:t>供应商须具有建设行政主管部门颁发的有效安全生产许可证，提供有效证书复印件。(如国家另有规定，则适用其规定)</w:t>
            </w:r>
          </w:p>
        </w:tc>
      </w:tr>
      <w:tr>
        <w:tc>
          <w:tcPr>
            <w:tcW w:type="dxa" w:w="890"/>
          </w:tcPr>
          <w:p>
            <w:pPr>
              <w:pStyle w:val="null3"/>
            </w:pPr>
            <w:r>
              <w:rPr/>
              <w:t>11</w:t>
            </w:r>
          </w:p>
        </w:tc>
        <w:tc>
          <w:tcPr>
            <w:tcW w:type="dxa" w:w="3178"/>
          </w:tcPr>
          <w:p>
            <w:pPr>
              <w:pStyle w:val="null3"/>
            </w:pPr>
            <w:r>
              <w:rPr/>
              <w:t>拟担任本工程项目负责人为建筑工程专业二级（或以上）级别的注册建造师或市政工程专业二级（或以上）级别的注册建造师，持有安全生产考核合格证（B类）或能够提供建筑施工企业管理人员安全生产考核信息系统安全生产管理人员证书信息的网页截图</w:t>
            </w:r>
          </w:p>
        </w:tc>
        <w:tc>
          <w:tcPr>
            <w:tcW w:type="dxa" w:w="4238"/>
          </w:tcPr>
          <w:p>
            <w:pPr>
              <w:pStyle w:val="null3"/>
            </w:pPr>
            <w:r>
              <w:rPr/>
              <w:t>拟担任本工程项目负责人为建筑工程专业二级（或以上）级别的注册建造师或市政工程专业二级（或以上）级别的注册建造师，持有安全生产考核合格证（B类）或能够提供建筑施工企业管理人员安全生产考核信息系统安全生产管理人员证书信息的网页截图；注：建造师的专业及等级标准按《注册建造师执业管理办法（试行）》及《注册建造师执业工程规模标准（试行）》。根据广东省建设厅《关于明确省外二级建造师入粤注册和执业有关问题的通知》（粤建市函〔2011〕218号），二级建造师执业资格证书、注册证书仅限所在行政区域内有效，不得跨省执业。供应商提供有效的二级建造师执业资格证书或提供省建设执业资格注册中心“取得二级建筑师、二级结构工程师、二级建造师执业资格证书持证人员从业情况信息公开平台”上有效的《二级建造师执业资格证书持证人员从业情况信息公开证明》。</w:t>
            </w:r>
          </w:p>
        </w:tc>
      </w:tr>
      <w:tr>
        <w:tc>
          <w:tcPr>
            <w:tcW w:type="dxa" w:w="890"/>
          </w:tcPr>
          <w:p>
            <w:pPr>
              <w:pStyle w:val="null3"/>
            </w:pPr>
            <w:r>
              <w:rPr/>
              <w:t>12</w:t>
            </w:r>
          </w:p>
        </w:tc>
        <w:tc>
          <w:tcPr>
            <w:tcW w:type="dxa" w:w="3178"/>
          </w:tcPr>
          <w:p>
            <w:pPr>
              <w:pStyle w:val="null3"/>
            </w:pPr>
            <w:r>
              <w:rPr/>
              <w:t>专职安全员须具有安全生产考核合格证（C类）或能够提供建筑施工企业管理人员安全生产考核信息系统专职安全生产管理人员证书信息的网页截图。项目负责人和安全员不得为同一人。</w:t>
            </w:r>
          </w:p>
        </w:tc>
        <w:tc>
          <w:tcPr>
            <w:tcW w:type="dxa" w:w="4238"/>
          </w:tcPr>
          <w:p>
            <w:pPr>
              <w:pStyle w:val="null3"/>
            </w:pPr>
            <w:r>
              <w:rPr/>
              <w:t>专职安全员须具有安全生产考核合格证（C类）或能够提供建筑施工企业管理人员安全生产考核信息系统专职安全生产管理人员证书信息的网页截图。项目负责人和安全员不得为同一人。</w:t>
            </w:r>
          </w:p>
        </w:tc>
      </w:tr>
      <w:tr>
        <w:tc>
          <w:tcPr>
            <w:tcW w:type="dxa" w:w="890"/>
          </w:tcPr>
          <w:p>
            <w:pPr>
              <w:pStyle w:val="null3"/>
            </w:pPr>
            <w:r>
              <w:rPr/>
              <w:t>13</w:t>
            </w:r>
          </w:p>
        </w:tc>
        <w:tc>
          <w:tcPr>
            <w:tcW w:type="dxa" w:w="3178"/>
          </w:tcPr>
          <w:p>
            <w:pPr>
              <w:pStyle w:val="null3"/>
            </w:pPr>
            <w:r>
              <w:rPr/>
              <w:t>本项目不接受联合体参与响应。</w:t>
            </w:r>
          </w:p>
        </w:tc>
        <w:tc>
          <w:tcPr>
            <w:tcW w:type="dxa" w:w="4238"/>
          </w:tcPr>
          <w:p>
            <w:pPr>
              <w:pStyle w:val="null3"/>
            </w:pPr>
            <w:r>
              <w:rPr/>
              <w:t>本项目不接受联合体参与响应。</w:t>
            </w:r>
          </w:p>
        </w:tc>
      </w:tr>
      <w:tr>
        <w:tc>
          <w:tcPr>
            <w:tcW w:type="dxa" w:w="890"/>
          </w:tcPr>
          <w:p>
            <w:pPr>
              <w:pStyle w:val="null3"/>
            </w:pPr>
            <w:r>
              <w:rPr/>
              <w:t>14</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本项目属于专门面向中小企业采购的项目。供应商须符合本项目采购标的对应行业（建筑业）的政策划分标准的中小企业。监狱企业、残疾人福利性单位视同小型、微型企业。 注：中小企业以供应商填写的《中小企业声明函（工程）》（见投标（响应）文件格式）为判定标准，残疾人福利性单位以供应商填写的《残疾人福利性单位声明函》（见投标（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采购包1（茂名监狱土地界桩和部分土地区域围蔽项目）：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采购包1(茂名监狱土地界桩和部分土地区域围蔽项目):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技术部分35.0分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施工组织方案(根据采购需求“现场条件、施工要求、施工条件及管理要求”提供) (7.0分)</w:t>
            </w:r>
          </w:p>
        </w:tc>
        <w:tc>
          <w:tcPr>
            <w:tcW w:type="dxa" w:w="5076"/>
          </w:tcPr>
          <w:p>
            <w:pPr>
              <w:pStyle w:val="null3"/>
              <w:jc w:val="left"/>
            </w:pPr>
            <w:r>
              <w:rPr/>
              <w:t>根据供应商所提供的施工组织方案进行评审： ①完全满足且优于采购需求的，得7分； ②完全满足采购需求的，得4分； ③不能完全满足采购需求的，得1分； ④不提供，得0分。</w:t>
            </w:r>
          </w:p>
        </w:tc>
      </w:tr>
      <w:tr>
        <w:tc>
          <w:tcPr>
            <w:tcW w:type="dxa" w:w="922"/>
            <w:gridSpan w:val="2"/>
            <w:vMerge/>
          </w:tcPr>
          <w:p/>
        </w:tc>
        <w:tc>
          <w:tcPr>
            <w:tcW w:type="dxa" w:w="2307"/>
          </w:tcPr>
          <w:p>
            <w:pPr>
              <w:pStyle w:val="null3"/>
              <w:jc w:val="left"/>
            </w:pPr>
            <w:r>
              <w:rPr/>
              <w:t>施工进度计划(根据采购需求“项目工期”提供) (7.0分)</w:t>
            </w:r>
          </w:p>
        </w:tc>
        <w:tc>
          <w:tcPr>
            <w:tcW w:type="dxa" w:w="5076"/>
          </w:tcPr>
          <w:p>
            <w:pPr>
              <w:pStyle w:val="null3"/>
              <w:jc w:val="left"/>
            </w:pPr>
            <w:r>
              <w:rPr/>
              <w:t>根据供应商所提供的针对本工程的工期目标及项目的特点，制定工期保证措施进行评审： ①完全满足且优于采购需求的，得7分； ②完全满足采购需求的，得4分； ③不能完全满足采购需求的，得1分； ④不提供，得0分。</w:t>
            </w:r>
          </w:p>
        </w:tc>
      </w:tr>
      <w:tr>
        <w:tc>
          <w:tcPr>
            <w:tcW w:type="dxa" w:w="922"/>
            <w:gridSpan w:val="2"/>
            <w:vMerge/>
          </w:tcPr>
          <w:p/>
        </w:tc>
        <w:tc>
          <w:tcPr>
            <w:tcW w:type="dxa" w:w="2307"/>
          </w:tcPr>
          <w:p>
            <w:pPr>
              <w:pStyle w:val="null3"/>
              <w:jc w:val="left"/>
            </w:pPr>
            <w:r>
              <w:rPr/>
              <w:t>质量保证措施(根据采购需求“施工质量要求”提供) (7.0分)</w:t>
            </w:r>
          </w:p>
        </w:tc>
        <w:tc>
          <w:tcPr>
            <w:tcW w:type="dxa" w:w="5076"/>
          </w:tcPr>
          <w:p>
            <w:pPr>
              <w:pStyle w:val="null3"/>
              <w:jc w:val="left"/>
            </w:pPr>
            <w:r>
              <w:rPr/>
              <w:t>根据供应商所提供的质量保证措施进行评审： ①完全满足且优于采购需求的，得7分； ②完全满足采购需求的，得4分； ③不能完全满足采购需求的，得1分； ④不提供，得0分。</w:t>
            </w:r>
          </w:p>
        </w:tc>
      </w:tr>
      <w:tr>
        <w:tc>
          <w:tcPr>
            <w:tcW w:type="dxa" w:w="922"/>
            <w:gridSpan w:val="2"/>
            <w:vMerge/>
          </w:tcPr>
          <w:p/>
        </w:tc>
        <w:tc>
          <w:tcPr>
            <w:tcW w:type="dxa" w:w="2307"/>
          </w:tcPr>
          <w:p>
            <w:pPr>
              <w:pStyle w:val="null3"/>
              <w:jc w:val="left"/>
            </w:pPr>
            <w:r>
              <w:rPr/>
              <w:t>安全文明施工措施(根据采购需求“施工安全要求”提供) (7.0分)</w:t>
            </w:r>
          </w:p>
        </w:tc>
        <w:tc>
          <w:tcPr>
            <w:tcW w:type="dxa" w:w="5076"/>
          </w:tcPr>
          <w:p>
            <w:pPr>
              <w:pStyle w:val="null3"/>
              <w:jc w:val="left"/>
            </w:pPr>
            <w:r>
              <w:rPr/>
              <w:t>根据供应商所提供的安全文明施工措施进行评审： ①完全满足且优于采购需求的，得7分； ②完全满足采购需求的，得4分； ③不能完全满足采购需求的，得1分； ④不提供，得0分。</w:t>
            </w:r>
          </w:p>
        </w:tc>
      </w:tr>
      <w:tr>
        <w:tc>
          <w:tcPr>
            <w:tcW w:type="dxa" w:w="922"/>
            <w:gridSpan w:val="2"/>
            <w:vMerge/>
          </w:tcPr>
          <w:p/>
        </w:tc>
        <w:tc>
          <w:tcPr>
            <w:tcW w:type="dxa" w:w="2307"/>
          </w:tcPr>
          <w:p>
            <w:pPr>
              <w:pStyle w:val="null3"/>
              <w:jc w:val="left"/>
            </w:pPr>
            <w:r>
              <w:rPr/>
              <w:t>保修服务(根据采购需求“质保期”的要求提供) (7.0分)</w:t>
            </w:r>
          </w:p>
        </w:tc>
        <w:tc>
          <w:tcPr>
            <w:tcW w:type="dxa" w:w="5076"/>
          </w:tcPr>
          <w:p>
            <w:pPr>
              <w:pStyle w:val="null3"/>
              <w:jc w:val="left"/>
            </w:pPr>
            <w:r>
              <w:rPr/>
              <w:t>根据供应商所提供的保修服务进行评审： ①完全满足且优于采购需求的，得7分； ②完全满足采购需求的，得4分； ③不能完全满足采购需求的，得1分； ④不提供，得0分。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供应商自2022年1月1日（以合同签订时间为准）起承接过同类项目业绩，每提供一项业绩得2分，本项最高得10分。 注：提供合同复印件，不提供不得分。</w:t>
            </w:r>
          </w:p>
        </w:tc>
      </w:tr>
      <w:tr>
        <w:tc>
          <w:tcPr>
            <w:tcW w:type="dxa" w:w="922"/>
            <w:gridSpan w:val="2"/>
            <w:vMerge/>
          </w:tcPr>
          <w:p/>
        </w:tc>
        <w:tc>
          <w:tcPr>
            <w:tcW w:type="dxa" w:w="2307"/>
          </w:tcPr>
          <w:p>
            <w:pPr>
              <w:pStyle w:val="null3"/>
              <w:jc w:val="left"/>
            </w:pPr>
            <w:r>
              <w:rPr/>
              <w:t>项目组成员 (15.0分)</w:t>
            </w:r>
          </w:p>
        </w:tc>
        <w:tc>
          <w:tcPr>
            <w:tcW w:type="dxa" w:w="5076"/>
          </w:tcPr>
          <w:p>
            <w:pPr>
              <w:pStyle w:val="null3"/>
              <w:jc w:val="left"/>
            </w:pPr>
            <w:r>
              <w:rPr/>
              <w:t>①拟委派的项目负责人具有工程类专业中级或以上工程师职称的，得4分。 ②拟委派的项目技术负责人具有工程类专业中级或以上工程师职称的，得3分。 ③其他拟投入的团队人员，每提供一个具有工程类专业中级或以上工程师职称的，得2分，本小项最高得8分。 注：须提供上述人员的证书复印件以及供应商为其缴纳的本项目磋商截止时间日前3个月内任意1个月的社保证明文件（人员为退休返聘人员的无需提供社保证明，但需要提供报价人签署的有效劳动合同关键页、离退休证扫描件），不提供不得分。以上人员不得兼任。</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磋商小组根据综合评分情况，编写书面的评审报告，按综合得分高低次序排出名次，并推荐综合得分排名第一的供应商为第一成交候选人，排名第二的供应商为第二成交候选人，排名第三的供应商为第三成交候选人，第二、第三成交候选供应商报价高于第一成交候选供应商报价20％以上的，只推荐1名成交候选供应商。</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详见本项目竞争性磋商公告附件。</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440001-2025-15774</w:t>
      </w:r>
    </w:p>
    <w:p>
      <w:pPr>
        <w:pStyle w:val="null3"/>
        <w:jc w:val="center"/>
        <w:outlineLvl w:val="3"/>
      </w:pPr>
      <w:r>
        <w:rPr>
          <w:sz w:val="24"/>
          <w:b/>
        </w:rPr>
        <w:t>采购项目编号：</w:t>
      </w:r>
      <w:r>
        <w:rPr>
          <w:sz w:val="24"/>
          <w:b/>
        </w:rPr>
        <w:t>GZCQC2500GC03012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广州程启招标代理有限公司</w:t>
      </w:r>
    </w:p>
    <w:p>
      <w:pPr>
        <w:pStyle w:val="null3"/>
        <w:ind w:firstLine="480"/>
      </w:pPr>
      <w:r>
        <w:rPr/>
        <w:t xml:space="preserve"> 你方组织的</w:t>
      </w:r>
      <w:r>
        <w:rPr>
          <w:u w:val="single"/>
        </w:rPr>
        <w:t>“</w:t>
      </w:r>
      <w:r>
        <w:rPr>
          <w:u w:val="single"/>
        </w:rPr>
        <w:t>茂名监狱土地界桩和部分土地区域围蔽项目</w:t>
      </w:r>
      <w:r>
        <w:rPr>
          <w:u w:val="single"/>
        </w:rPr>
        <w:t>”</w:t>
      </w:r>
      <w:r>
        <w:rPr/>
        <w:t>项目的竞争性磋商[采购项目编号为：</w:t>
      </w:r>
      <w:r>
        <w:rPr>
          <w:u w:val="single"/>
        </w:rPr>
        <w:t>GZCQC2500GC03012</w:t>
      </w:r>
      <w:r>
        <w:rPr/>
        <w:t>]，我方愿参与响应。</w:t>
      </w:r>
    </w:p>
    <w:p>
      <w:pPr>
        <w:pStyle w:val="null3"/>
        <w:ind w:firstLine="480"/>
      </w:pPr>
      <w:r>
        <w:rPr/>
        <w:t>我方确认收到贵方提供的</w:t>
      </w:r>
      <w:r>
        <w:rPr>
          <w:u w:val="single"/>
        </w:rPr>
        <w:t>“</w:t>
      </w:r>
      <w:r>
        <w:rPr>
          <w:u w:val="single"/>
        </w:rPr>
        <w:t>茂名监狱土地界桩和部分土地区域围蔽项目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茂名监狱土地界桩和部分土地区域围蔽项目</w:t>
      </w:r>
      <w:r>
        <w:rPr/>
        <w:t>”项目采购[采购项目编号为</w:t>
      </w:r>
      <w:r>
        <w:rPr/>
        <w:t>GZCQC2500GC03012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广东省茂名监狱</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广州程启招标代理有限公司</w:t>
      </w:r>
    </w:p>
    <w:p>
      <w:pPr>
        <w:pStyle w:val="null3"/>
        <w:ind w:firstLine="480"/>
      </w:pPr>
      <w:r>
        <w:rPr/>
        <w:t>我单位参加贵公司组织的</w:t>
      </w:r>
      <w:r>
        <w:rPr/>
        <w:t>茂名监狱土地界桩和部分土地区域围蔽项目</w:t>
      </w:r>
      <w:r>
        <w:rPr/>
        <w:t>（采购项目编号：</w:t>
      </w:r>
      <w:r>
        <w:rPr/>
        <w:t>GZCQC2500GC03012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茂名监狱土地界桩和部分土地区域围蔽项目</w:t>
      </w:r>
      <w:r>
        <w:rPr/>
        <w:t>”项目（采购项目编号：</w:t>
      </w:r>
      <w:r>
        <w:rPr/>
        <w:t>GZCQC2500GC03012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