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440112-2025-00521</w:t>
      </w:r>
    </w:p>
    <w:p>
      <w:pPr>
        <w:pStyle w:val="null3"/>
        <w:jc w:val="center"/>
        <w:outlineLvl w:val="3"/>
      </w:pPr>
      <w:r>
        <w:rPr>
          <w:sz w:val="24"/>
          <w:b/>
        </w:rPr>
        <w:t>采购项目编号：</w:t>
      </w:r>
      <w:r>
        <w:rPr>
          <w:sz w:val="24"/>
          <w:b/>
        </w:rPr>
        <w:t>GZCQC2500FG01001</w:t>
      </w:r>
    </w:p>
    <w:p>
      <w:pPr>
        <w:pStyle w:val="null3"/>
        <w:jc w:val="center"/>
        <w:outlineLvl w:val="3"/>
      </w:pPr>
      <w:r>
        <w:rPr>
          <w:sz w:val="24"/>
          <w:b/>
        </w:rPr>
        <w:t>项目名称：</w:t>
      </w:r>
      <w:r>
        <w:rPr>
          <w:sz w:val="24"/>
          <w:b/>
        </w:rPr>
        <w:t>黄埔区、广州开发区工业仓储用地规划审批便利化项目</w:t>
      </w:r>
    </w:p>
    <w:p>
      <w:pPr>
        <w:pStyle w:val="null3"/>
        <w:jc w:val="center"/>
        <w:outlineLvl w:val="3"/>
      </w:pPr>
      <w:r>
        <w:rPr>
          <w:sz w:val="24"/>
          <w:b/>
        </w:rPr>
        <w:t>采购人：</w:t>
      </w:r>
      <w:r>
        <w:rPr>
          <w:sz w:val="24"/>
          <w:b/>
        </w:rPr>
        <w:t>广州开发区“中小企业能办大事”审批服务中心（广州开发区建设工程设计审查事务管理服务中心）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广州开发区“中小企业能办大事”审批服务中心（广州开发区建设工程设计审查事务管理服务中心）</w:t>
      </w:r>
      <w:r>
        <w:rPr/>
        <w:t>的委托，采用</w:t>
      </w:r>
      <w:r>
        <w:rPr/>
        <w:t>公开招标</w:t>
      </w:r>
      <w:r>
        <w:rPr/>
        <w:t>方式组织采购</w:t>
      </w:r>
      <w:r>
        <w:rPr/>
        <w:t>黄埔区、广州开发区工业仓储用地规划审批便利化项目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黄埔区、广州开发区工业仓储用地规划审批便利化项目</w:t>
      </w:r>
    </w:p>
    <w:p>
      <w:pPr>
        <w:pStyle w:val="null3"/>
        <w:ind w:firstLine="480"/>
      </w:pPr>
      <w:r>
        <w:rPr/>
        <w:t>采购计划编号：</w:t>
      </w:r>
      <w:r>
        <w:rPr/>
        <w:t>440112-2025-00521</w:t>
      </w:r>
    </w:p>
    <w:p>
      <w:pPr>
        <w:pStyle w:val="null3"/>
        <w:ind w:firstLine="480"/>
      </w:pPr>
      <w:r>
        <w:rPr/>
        <w:t>采购项目编号：</w:t>
      </w:r>
      <w:r>
        <w:rPr/>
        <w:t>GZCQC2500FG01001</w:t>
      </w:r>
    </w:p>
    <w:p>
      <w:pPr>
        <w:pStyle w:val="null3"/>
        <w:ind w:firstLine="480"/>
      </w:pPr>
      <w:r>
        <w:rPr/>
        <w:t>采购方式：</w:t>
      </w:r>
      <w:r>
        <w:rPr/>
        <w:t>公开招标</w:t>
      </w:r>
    </w:p>
    <w:p>
      <w:pPr>
        <w:pStyle w:val="null3"/>
        <w:ind w:firstLine="480"/>
      </w:pPr>
      <w:r>
        <w:rPr/>
        <w:t>预算金额：</w:t>
      </w:r>
      <w:r>
        <w:rPr/>
        <w:t>10,000,000.00</w:t>
      </w:r>
      <w:r>
        <w:rPr/>
        <w:t>元</w:t>
      </w:r>
    </w:p>
    <w:p>
      <w:pPr>
        <w:pStyle w:val="null3"/>
        <w:outlineLvl w:val="3"/>
      </w:pPr>
      <w:r>
        <w:rPr>
          <w:sz w:val="24"/>
          <w:b/>
        </w:rPr>
        <w:t>2.项目内容及需求情况（采购项目技术规格、参数及要求）</w:t>
      </w:r>
    </w:p>
    <w:p>
      <w:pPr>
        <w:pStyle w:val="null3"/>
      </w:pPr>
      <w:r>
        <w:rPr/>
        <w:t>采购包1(黄埔区、广州开发区工业仓储用地规划审批便利化项目):</w:t>
      </w:r>
    </w:p>
    <w:p>
      <w:pPr>
        <w:pStyle w:val="null3"/>
      </w:pPr>
      <w:r>
        <w:rPr/>
        <w:t>采购包预算金额：10,000,000.00元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黄埔区、广州开发区工业仓储用地规划审批便利化项目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2年（本项目服务时间自合同签订之日起2年或结算金额累计达到本项目预算金额时，以先到者为期限，本合同随之终止。合同期限内采购人向中标人所委托的项目，中标人需按照合同要求完成并提交最终成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采购包1（黄埔区、广州开发区工业仓储用地规划审批便利化项目）：</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采购包1（黄埔区、广州开发区工业仓储用地规划审批便利化项目）：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须具有城乡规划编制乙级（或以上）及测绘乙级（或以上）资质。（根据《自然资源部办公厅关于城乡规划编制单位甲级资质证书延期有关事宜的通知》的规定，有效期至2023年12月31日的城乡规划编制单位甲级资质证书，有效期延长至2025年12月31日；各省（自治区、直辖市）自然资源主管部门及新疆生产建设兵团自然资源局对乙级城乡规划编制单位资质的管理可参照该文执行。如相关主管部门有最新政策，按最新政策执行。如相关主管部门有最新政策，按最新政策执行）。（提供证书复印件）</w:t>
      </w:r>
    </w:p>
    <w:p>
      <w:pPr>
        <w:pStyle w:val="null3"/>
      </w:pPr>
      <w:r>
        <w:rPr/>
        <w:t>6)本项目接受联合体投标。如以联合体形式参与投标，联合体成员方不得超过3家，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广州开发区“中小企业能办大事”审批服务中心（广州开发区建设工程设计审查事务管理服务中心）</w:t>
      </w:r>
    </w:p>
    <w:p>
      <w:pPr>
        <w:pStyle w:val="null3"/>
        <w:ind w:firstLine="480"/>
      </w:pPr>
      <w:r>
        <w:rPr/>
        <w:t xml:space="preserve"> 地址：</w:t>
      </w:r>
      <w:r>
        <w:rPr/>
        <w:t>广州市黄埔区香雪三路3号</w:t>
      </w:r>
    </w:p>
    <w:p>
      <w:pPr>
        <w:pStyle w:val="null3"/>
        <w:ind w:firstLine="480"/>
      </w:pPr>
      <w:r>
        <w:rPr/>
        <w:t xml:space="preserve"> 联系方式：</w:t>
      </w:r>
      <w:r>
        <w:rPr/>
        <w:t>020-82110805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为进一步优化广州开发区、黄埔区营商环境，提高企业投资建设项目筹建报批便利化水平，特开展本次“黄埔区、广州开发区工业仓储用地规划审批便利化项目”政府采购工作。</w:t>
      </w:r>
    </w:p>
    <w:p>
      <w:pPr>
        <w:pStyle w:val="null3"/>
        <w:ind w:firstLine="480"/>
        <w:jc w:val="both"/>
      </w:pPr>
      <w:r>
        <w:rPr>
          <w:sz w:val="24"/>
        </w:rPr>
        <w:t>“黄埔区、广州开发区工业仓储用地规划审批便利化项目”通过政府购买方式开展，为黄埔区、广州开发区企业投资的工业和仓储用地建设项目，提供地形图测量、管线探测、规划技术审查、建设工程规划放线测量、城乡规划审批的公示公布5项服务。</w:t>
      </w:r>
    </w:p>
    <w:p>
      <w:pPr>
        <w:pStyle w:val="null3"/>
        <w:ind w:firstLine="480"/>
        <w:jc w:val="both"/>
      </w:pPr>
      <w:r>
        <w:rPr>
          <w:sz w:val="24"/>
          <w:b/>
        </w:rPr>
        <w:t>二、项目基本情况：</w:t>
      </w:r>
    </w:p>
    <w:tbl>
      <w:tblPr>
        <w:tblW w:w="0" w:type="auto"/>
        <w:tblBorders>
          <w:top w:val="none" w:color="000000" w:sz="4"/>
          <w:left w:val="none" w:color="000000" w:sz="4"/>
          <w:bottom w:val="none" w:color="000000" w:sz="4"/>
          <w:right w:val="none" w:color="000000" w:sz="4"/>
          <w:insideH w:val="none"/>
          <w:insideV w:val="none"/>
        </w:tblBorders>
      </w:tblPr>
      <w:tblGrid>
        <w:gridCol w:w="2265"/>
        <w:gridCol w:w="2926"/>
        <w:gridCol w:w="3115"/>
      </w:tblGrid>
      <w:tr>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项目名称</w:t>
            </w:r>
          </w:p>
        </w:tc>
        <w:tc>
          <w:tcPr>
            <w:tcW w:type="dxa" w:w="29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预算金额（最高限价）</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服务期限</w:t>
            </w:r>
          </w:p>
        </w:tc>
      </w:tr>
      <w:tr>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黄埔区、广州开发区工业仓储用地规划审批便利化项目</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1000万元，其中2025年财政预算批复金额为100万元，2026年、2027年的财政预算金额以实际批复的为准。</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2年（本项目服务时间自合同签订之日起2年或结算金额累计达到本项目预算金额时，以先到者为期限，本合同随之终止。合同期限内采购人向中标人所委托的项目，中标人需按照合同要求完成并提交最终成果。）</w:t>
            </w:r>
          </w:p>
        </w:tc>
      </w:tr>
    </w:tbl>
    <w:p>
      <w:pPr>
        <w:pStyle w:val="null3"/>
      </w:pPr>
      <w:r>
        <w:rPr/>
        <w:t>采购包1（黄埔区、广州开发区工业仓储用地规划审批便利化项目）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本项目服务时间自合同签订之日起2年或结算金额累计达到本项目预算金额时，以先到者为期限，本合同随之终止。合同期限内采购人向中标人所委托的项目，中标人需按照合同要求完成并提交最终成果。</w:t>
            </w:r>
          </w:p>
        </w:tc>
      </w:tr>
      <w:tr>
        <w:tc>
          <w:tcPr>
            <w:tcW w:type="dxa" w:w="4153"/>
          </w:tcPr>
          <w:p>
            <w:pPr>
              <w:pStyle w:val="null3"/>
            </w:pPr>
            <w:r>
              <w:rPr/>
              <w:t>标的提供的地点</w:t>
            </w:r>
          </w:p>
        </w:tc>
        <w:tc>
          <w:tcPr>
            <w:tcW w:type="dxa" w:w="4153"/>
          </w:tcPr>
          <w:p>
            <w:pPr>
              <w:pStyle w:val="null3"/>
            </w:pPr>
            <w:r>
              <w:rPr/>
              <w:t>广州市黄埔区、广州开发区</w:t>
            </w:r>
          </w:p>
        </w:tc>
      </w:tr>
      <w:tr/>
      <w:tr/>
      <w:tr>
        <w:tc>
          <w:tcPr>
            <w:tcW w:type="dxa" w:w="4153"/>
          </w:tcPr>
          <w:p>
            <w:pPr>
              <w:pStyle w:val="null3"/>
            </w:pPr>
            <w:r>
              <w:rPr/>
              <w:t>付款方式</w:t>
            </w:r>
          </w:p>
        </w:tc>
        <w:tc>
          <w:tcPr>
            <w:tcW w:type="dxa" w:w="4153"/>
          </w:tcPr>
          <w:p>
            <w:pPr>
              <w:pStyle w:val="null3"/>
            </w:pPr>
            <w:r>
              <w:rPr/>
              <w:t>第1期为(款项)：支付比例100%，首期预付款支付比例最高不超过本项目预算金额的10%，即人民币100万元。采购人按以下方式办理支付： （1）合同签订且采购人财政拨款到位后，在收到中标人有效发票5个工作日内，采购人向中标人支付2025年的财政预算批复金额100万作为项目预付款； （2）2026年2月1日起20个工作日内，中标人统计从实际服务开始实施日至2026年1月31日（包含31日）的实际工作总额（即工作成果交付且通过采购人验收的量），采购人对实际工作总额审核并组织验收，通过验收程序后，在收到中标人有效发票5个工作日内，向中标人支付服务进度款（需扣除项目预付款）； （3）2026年8月1日起20个工作日内，中标人统计从2026年2月1日至2026年7月31日（包含31日）的实际工作总额（即工作成果交付且通过采购人验收的量），采购人对实际工作总额审核并组织验收，通过验收程序后，在收到中标人有效发票5个工作日内，向中标人支付服务进度款； （4）2026年结算日（结算日以甲方确定的时间为准）起20个工作日内，中标人统计从2026年8月1日至2026年结算日的实际工作总额（即工作成果交付且通过采购人验收的量），采购人对实际工作总额审核并组织验收，通过验收程序后，在收到中标人有效发票5个工作日内，向中标人支付服务进度款； （5）合同约定工作全部完成之后，中标人统计从2026年8月1日至合同约定工作全部完成之日的实际工作总额（即工作成果交付且通过采购人验收的量），采购人对实际工作总额核定，并经专家对项目整体评审验收通过后，在收到中标人有效发票5个工作日内，向中标人支付服务尾款。 注：1.项目结算金额不得超过合同总额。 2.采购人在支付上述每笔款项前，中标人应向采购人提供合法有效的等额正式发票，采购人在收到中标人提供的合法有效的等额正式发票后5个工作日内办理支付手续。 3.上述所有款项均在区财政局审定该专项资金并拨款到位后支付。因采购人使用的是财政资金，采购人办理财政请款手续的时间不计入付款期限。若政府有关部门审定本合同项下相关费用时间过长，采购人应协调审核工作，中标人理解、认同，且不得因此追究采购人的责任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1期：按以下列标准和方式对中标人的技术服务工作成果进行验收： （1）中标人完成技术服务工作的形式：提交采购需求规定的项目成果。 （2）技术服务工作成果的验收标准：符合采购需求中工作内容的要求，且通过采购人组织的验收 。 （3）技术服务工作成果的验收方法：采购人组织验收，包括每项进度款是组织内部验收程序，项目最终整体验收是组织专家评审验收会。 （4）验收的时间和地点：由采购人确定。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黄埔区、广州开发区工业仓储用地规划审批便利化项目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10,000,000.00</w:t>
            </w:r>
          </w:p>
        </w:tc>
        <w:tc>
          <w:tcPr>
            <w:tcW w:type="dxa" w:w="831"/>
          </w:tcPr>
          <w:p>
            <w:pPr>
              <w:pStyle w:val="null3"/>
              <w:jc w:val="right"/>
            </w:pPr>
            <w:r>
              <w:rPr/>
              <w:t>10,000,000.00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黄埔区、广州开发区工业仓储用地规划审批便利化项目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一、项目内容</w:t>
            </w:r>
          </w:p>
          <w:p>
            <w:pPr>
              <w:pStyle w:val="null3"/>
              <w:ind w:firstLine="422"/>
              <w:jc w:val="both"/>
            </w:pPr>
            <w:r>
              <w:rPr>
                <w:sz w:val="24"/>
                <w:b/>
                <w:color w:val="000000"/>
              </w:rPr>
              <w:t>（一）地形图测量</w:t>
            </w:r>
          </w:p>
          <w:p>
            <w:pPr>
              <w:pStyle w:val="null3"/>
              <w:ind w:firstLine="420"/>
              <w:jc w:val="both"/>
            </w:pPr>
            <w:r>
              <w:rPr>
                <w:sz w:val="24"/>
                <w:color w:val="000000"/>
              </w:rPr>
              <w:t>1.</w:t>
            </w:r>
            <w:r>
              <w:rPr>
                <w:sz w:val="24"/>
                <w:color w:val="000000"/>
              </w:rPr>
              <w:t>实地进行地形图测量并成图；</w:t>
            </w:r>
          </w:p>
          <w:p>
            <w:pPr>
              <w:pStyle w:val="null3"/>
              <w:ind w:firstLine="420"/>
              <w:jc w:val="both"/>
            </w:pPr>
            <w:r>
              <w:rPr>
                <w:sz w:val="24"/>
                <w:color w:val="000000"/>
              </w:rPr>
              <w:t>2.</w:t>
            </w:r>
            <w:r>
              <w:rPr>
                <w:sz w:val="24"/>
                <w:color w:val="000000"/>
              </w:rPr>
              <w:t>在地形图上叠加规划要素。</w:t>
            </w:r>
          </w:p>
          <w:p>
            <w:pPr>
              <w:pStyle w:val="null3"/>
              <w:ind w:firstLine="422"/>
              <w:jc w:val="both"/>
            </w:pPr>
            <w:r>
              <w:rPr>
                <w:sz w:val="24"/>
                <w:b/>
                <w:color w:val="000000"/>
              </w:rPr>
              <w:t>（二）管线探测</w:t>
            </w:r>
          </w:p>
          <w:p>
            <w:pPr>
              <w:pStyle w:val="null3"/>
              <w:ind w:firstLine="420"/>
              <w:jc w:val="both"/>
            </w:pPr>
            <w:r>
              <w:rPr>
                <w:sz w:val="24"/>
                <w:color w:val="000000"/>
              </w:rPr>
              <w:t>查明地下管线的种类、平面位置、走向深埋（或高程）、规格、性质、材料等编绘地下管线图。</w:t>
            </w:r>
          </w:p>
          <w:p>
            <w:pPr>
              <w:pStyle w:val="null3"/>
              <w:ind w:firstLine="422"/>
              <w:jc w:val="both"/>
            </w:pPr>
            <w:r>
              <w:rPr>
                <w:sz w:val="24"/>
                <w:b/>
                <w:color w:val="000000"/>
              </w:rPr>
              <w:t>（三）规划技术审查</w:t>
            </w:r>
          </w:p>
          <w:p>
            <w:pPr>
              <w:pStyle w:val="null3"/>
              <w:ind w:firstLine="420"/>
              <w:jc w:val="both"/>
            </w:pPr>
            <w:r>
              <w:rPr>
                <w:sz w:val="24"/>
                <w:color w:val="000000"/>
              </w:rPr>
              <w:t>包括设计方案技术审查、建设工程规划许可技术审查、建设工程规划条件核实技术审查3项服务内容，其中：</w:t>
            </w:r>
          </w:p>
          <w:p>
            <w:pPr>
              <w:pStyle w:val="null3"/>
              <w:ind w:firstLine="420"/>
              <w:jc w:val="both"/>
            </w:pPr>
            <w:r>
              <w:rPr>
                <w:sz w:val="24"/>
                <w:color w:val="000000"/>
              </w:rPr>
              <w:t>1.</w:t>
            </w:r>
            <w:r>
              <w:rPr>
                <w:sz w:val="24"/>
                <w:color w:val="000000"/>
              </w:rPr>
              <w:t>设计方案技术审查具体包括行政审批技术审查和电子报批技术审查</w:t>
            </w:r>
          </w:p>
          <w:p>
            <w:pPr>
              <w:pStyle w:val="null3"/>
              <w:ind w:firstLine="420"/>
              <w:jc w:val="both"/>
            </w:pPr>
            <w:r>
              <w:rPr>
                <w:sz w:val="24"/>
                <w:color w:val="000000"/>
              </w:rPr>
              <w:t>（1）行政审批技术审查的主要内容有：周边现有及规划道路、河涌、管线（有提供现状管线详查资料的）、邻避设施的审查；案件历史文证核查；提交材料的核查；城市总规、控规、专项规划的核查；以及《广州市城乡规划技术规定》要求的审查内容。</w:t>
            </w:r>
          </w:p>
          <w:p>
            <w:pPr>
              <w:pStyle w:val="null3"/>
              <w:ind w:firstLine="420"/>
              <w:jc w:val="both"/>
            </w:pPr>
            <w:r>
              <w:rPr>
                <w:sz w:val="24"/>
                <w:color w:val="000000"/>
              </w:rPr>
              <w:t>（2）电子报批技术审查的主要内容有：电子报批文件所载设计方案规划图纸的完整性是否符合我市规划行政管理部门的要求；电子报批图层和规划指标定义与所载设计方案图纸是否一致、是否符合我市规划行政管理部门的要求；规划指标核算、统计。</w:t>
            </w:r>
          </w:p>
          <w:p>
            <w:pPr>
              <w:pStyle w:val="null3"/>
              <w:ind w:firstLine="420"/>
              <w:jc w:val="both"/>
            </w:pPr>
            <w:r>
              <w:rPr>
                <w:sz w:val="24"/>
                <w:color w:val="000000"/>
              </w:rPr>
              <w:t>2.</w:t>
            </w:r>
            <w:r>
              <w:rPr>
                <w:sz w:val="24"/>
                <w:color w:val="000000"/>
              </w:rPr>
              <w:t>建设工程规划许可技术审查具体包括行政审批技术审查和电子报批技术审查</w:t>
            </w:r>
          </w:p>
          <w:p>
            <w:pPr>
              <w:pStyle w:val="null3"/>
              <w:ind w:firstLine="420"/>
              <w:jc w:val="both"/>
            </w:pPr>
            <w:r>
              <w:rPr>
                <w:sz w:val="24"/>
                <w:color w:val="000000"/>
              </w:rPr>
              <w:t>（1）行政审批技术审查的主要内容有：周边现有及规划道路、河涌、管线（有提供现状管线详查资料的）、邻避设施的审查；案件历史文证核查；提交材料的核查；城市总规、控规、专项规划的核查；以及《广州市城乡规划技术规定》要求的审查内容。</w:t>
            </w:r>
          </w:p>
          <w:p>
            <w:pPr>
              <w:pStyle w:val="null3"/>
              <w:ind w:firstLine="420"/>
              <w:jc w:val="both"/>
            </w:pPr>
            <w:r>
              <w:rPr>
                <w:sz w:val="24"/>
                <w:color w:val="000000"/>
              </w:rPr>
              <w:t>（2）电子报批技术审查的主要内容有：电子报批文件所载建筑工程规划报建图的完整性是否符合我市规划行政管理部门的要求；电子报批图层和规划指标定义与所载建筑工程规划报建图是否一致、是否符合我市规划行政管理部门的要求；规划指标核算、统计。</w:t>
            </w:r>
          </w:p>
          <w:p>
            <w:pPr>
              <w:pStyle w:val="null3"/>
              <w:ind w:firstLine="420"/>
              <w:jc w:val="both"/>
            </w:pPr>
            <w:r>
              <w:rPr>
                <w:sz w:val="24"/>
                <w:color w:val="000000"/>
              </w:rPr>
              <w:t>3.</w:t>
            </w:r>
            <w:r>
              <w:rPr>
                <w:sz w:val="24"/>
                <w:color w:val="000000"/>
              </w:rPr>
              <w:t>建设工程规划条件核实技术审查的主要内容</w:t>
            </w:r>
          </w:p>
          <w:p>
            <w:pPr>
              <w:pStyle w:val="null3"/>
              <w:ind w:firstLine="420"/>
              <w:jc w:val="both"/>
            </w:pPr>
            <w:r>
              <w:rPr>
                <w:sz w:val="24"/>
                <w:color w:val="000000"/>
              </w:rPr>
              <w:t>周边现有及规划道路、河涌、管线（有提供现状管线详查资料的）、邻避设施的审查；案件历史文证核查；提交材料的核查；城市总规、控规、专项规划的核查；以及《广州市城乡规划技术规定》要求的审查内容；规划指标核算、统计；规划竣工图核算指标与规划报建、验收测量指标对比。同时还应考虑对广州市建设工程规划条件核实工作指引（试行）中审核要点的审查。</w:t>
            </w:r>
          </w:p>
          <w:p>
            <w:pPr>
              <w:pStyle w:val="null3"/>
              <w:ind w:firstLine="422"/>
              <w:jc w:val="both"/>
            </w:pPr>
            <w:r>
              <w:rPr>
                <w:sz w:val="24"/>
                <w:b/>
                <w:color w:val="000000"/>
              </w:rPr>
              <w:t>（四）建设工程规划放线测量</w:t>
            </w:r>
          </w:p>
          <w:p>
            <w:pPr>
              <w:pStyle w:val="null3"/>
              <w:ind w:firstLine="420"/>
              <w:jc w:val="both"/>
            </w:pPr>
            <w:r>
              <w:rPr>
                <w:sz w:val="24"/>
                <w:color w:val="000000"/>
              </w:rPr>
              <w:t>1.</w:t>
            </w:r>
            <w:r>
              <w:rPr>
                <w:sz w:val="24"/>
                <w:color w:val="000000"/>
              </w:rPr>
              <w:t>现状地形及建筑主轴线剖面图；</w:t>
            </w:r>
          </w:p>
          <w:p>
            <w:pPr>
              <w:pStyle w:val="null3"/>
              <w:ind w:firstLine="420"/>
              <w:jc w:val="both"/>
            </w:pPr>
            <w:r>
              <w:rPr>
                <w:sz w:val="24"/>
                <w:color w:val="000000"/>
              </w:rPr>
              <w:t>2.</w:t>
            </w:r>
            <w:r>
              <w:rPr>
                <w:sz w:val="24"/>
                <w:color w:val="000000"/>
              </w:rPr>
              <w:t>平面位置关系图；</w:t>
            </w:r>
          </w:p>
          <w:p>
            <w:pPr>
              <w:pStyle w:val="null3"/>
              <w:ind w:firstLine="420"/>
              <w:jc w:val="both"/>
            </w:pPr>
            <w:r>
              <w:rPr>
                <w:sz w:val="24"/>
                <w:color w:val="000000"/>
              </w:rPr>
              <w:t>3.</w:t>
            </w:r>
            <w:r>
              <w:rPr>
                <w:sz w:val="24"/>
                <w:color w:val="000000"/>
              </w:rPr>
              <w:t>建设工程现场放线；</w:t>
            </w:r>
          </w:p>
          <w:p>
            <w:pPr>
              <w:pStyle w:val="null3"/>
              <w:ind w:firstLine="420"/>
              <w:jc w:val="both"/>
            </w:pPr>
            <w:r>
              <w:rPr>
                <w:sz w:val="24"/>
                <w:color w:val="000000"/>
              </w:rPr>
              <w:t>4.</w:t>
            </w:r>
            <w:r>
              <w:rPr>
                <w:sz w:val="24"/>
                <w:color w:val="000000"/>
              </w:rPr>
              <w:t>建设工程规划放线测量册制作；</w:t>
            </w:r>
          </w:p>
          <w:p>
            <w:pPr>
              <w:pStyle w:val="null3"/>
              <w:ind w:firstLine="420"/>
              <w:jc w:val="both"/>
            </w:pPr>
            <w:r>
              <w:rPr>
                <w:sz w:val="24"/>
                <w:color w:val="000000"/>
              </w:rPr>
              <w:t>5.</w:t>
            </w:r>
            <w:r>
              <w:rPr>
                <w:sz w:val="24"/>
                <w:color w:val="000000"/>
              </w:rPr>
              <w:t>项目现场内容核查并出具核查意见。</w:t>
            </w:r>
          </w:p>
          <w:p>
            <w:pPr>
              <w:pStyle w:val="null3"/>
              <w:ind w:firstLine="422"/>
              <w:jc w:val="both"/>
            </w:pPr>
            <w:r>
              <w:rPr>
                <w:sz w:val="24"/>
                <w:b/>
                <w:color w:val="000000"/>
              </w:rPr>
              <w:t>（五）城乡规划审批的公示公布</w:t>
            </w:r>
          </w:p>
          <w:p>
            <w:pPr>
              <w:pStyle w:val="null3"/>
              <w:ind w:firstLine="420"/>
              <w:jc w:val="both"/>
            </w:pPr>
            <w:r>
              <w:rPr>
                <w:sz w:val="24"/>
                <w:color w:val="000000"/>
              </w:rPr>
              <w:t>1.</w:t>
            </w:r>
            <w:r>
              <w:rPr>
                <w:sz w:val="24"/>
                <w:color w:val="000000"/>
              </w:rPr>
              <w:t>规划批前公示图、批后公布图的设计，公布牌制作及相关审批结果（含人防）的网上公示公布工作；</w:t>
            </w:r>
          </w:p>
          <w:p>
            <w:pPr>
              <w:pStyle w:val="null3"/>
              <w:ind w:firstLine="420"/>
              <w:jc w:val="both"/>
            </w:pPr>
            <w:r>
              <w:rPr>
                <w:sz w:val="24"/>
                <w:color w:val="000000"/>
              </w:rPr>
              <w:t>2.</w:t>
            </w:r>
            <w:r>
              <w:rPr>
                <w:sz w:val="24"/>
                <w:color w:val="000000"/>
              </w:rPr>
              <w:t>规划批前公示的现场公示和巡查工作；</w:t>
            </w:r>
          </w:p>
          <w:p>
            <w:pPr>
              <w:pStyle w:val="null3"/>
              <w:ind w:firstLine="420"/>
              <w:jc w:val="both"/>
            </w:pPr>
            <w:r>
              <w:rPr>
                <w:sz w:val="24"/>
                <w:color w:val="000000"/>
              </w:rPr>
              <w:t>3.</w:t>
            </w:r>
            <w:r>
              <w:rPr>
                <w:sz w:val="24"/>
                <w:color w:val="000000"/>
              </w:rPr>
              <w:t>提供公示公布情况报告。</w:t>
            </w:r>
          </w:p>
          <w:p>
            <w:pPr>
              <w:pStyle w:val="null3"/>
              <w:ind w:firstLine="420"/>
              <w:jc w:val="left"/>
            </w:pPr>
            <w:r>
              <w:rPr>
                <w:sz w:val="24"/>
                <w:color w:val="000000"/>
              </w:rPr>
              <w:t>上述服务内容应根据上级</w:t>
            </w:r>
            <w:r>
              <w:rPr>
                <w:sz w:val="24"/>
                <w:color w:val="000000"/>
              </w:rPr>
              <w:t>部门相关要求，实时更新，确保服务成果符合相关行政主管部门的技术标准和要求。</w:t>
            </w:r>
          </w:p>
        </w:tc>
      </w:tr>
      <w:tr>
        <w:tc>
          <w:tcPr>
            <w:tcW w:type="dxa" w:w="2076"/>
          </w:tcPr>
          <w:p/>
        </w:tc>
        <w:tc>
          <w:tcPr>
            <w:tcW w:type="dxa" w:w="415"/>
          </w:tcPr>
          <w:p>
            <w:pPr>
              <w:pStyle w:val="null3"/>
            </w:pPr>
            <w:r>
              <w:rPr/>
              <w:t>2</w:t>
            </w:r>
          </w:p>
        </w:tc>
        <w:tc>
          <w:tcPr>
            <w:tcW w:type="dxa" w:w="5814"/>
          </w:tcPr>
          <w:p>
            <w:pPr>
              <w:pStyle w:val="null3"/>
            </w:pPr>
            <w:r>
              <w:rPr>
                <w:sz w:val="24"/>
                <w:b/>
                <w:color w:val="000000"/>
              </w:rPr>
              <w:t>二、相关责任及服务要求</w:t>
            </w:r>
          </w:p>
          <w:p>
            <w:pPr>
              <w:pStyle w:val="null3"/>
              <w:ind w:firstLine="420"/>
              <w:jc w:val="both"/>
            </w:pPr>
            <w:r>
              <w:rPr>
                <w:sz w:val="24"/>
                <w:color w:val="000000"/>
              </w:rPr>
              <w:t>1.</w:t>
            </w:r>
            <w:r>
              <w:rPr>
                <w:sz w:val="24"/>
                <w:color w:val="000000"/>
              </w:rPr>
              <w:t>采购人负责“黄埔区、广州开发区工业仓储用地规划审批便利化项目”工作的统筹指导和组织协调，负责落实服务资金，保障此项工作顺利开展。</w:t>
            </w:r>
          </w:p>
          <w:p>
            <w:pPr>
              <w:pStyle w:val="null3"/>
              <w:ind w:firstLine="420"/>
              <w:jc w:val="both"/>
            </w:pPr>
            <w:r>
              <w:rPr>
                <w:sz w:val="24"/>
                <w:color w:val="000000"/>
              </w:rPr>
              <w:t xml:space="preserve">2. </w:t>
            </w:r>
            <w:r>
              <w:rPr>
                <w:sz w:val="24"/>
                <w:color w:val="000000"/>
              </w:rPr>
              <w:t>采购人可根据实际需要，通过委托第三方技术机构或专家评审对中标人提交的服务成果进行检查，并按相关规定和合同要求对检查出现的问题进行处理。</w:t>
            </w:r>
          </w:p>
          <w:p>
            <w:pPr>
              <w:pStyle w:val="null3"/>
              <w:ind w:firstLine="420"/>
              <w:jc w:val="both"/>
            </w:pPr>
            <w:r>
              <w:rPr>
                <w:sz w:val="24"/>
                <w:color w:val="000000"/>
              </w:rPr>
              <w:t>3.</w:t>
            </w:r>
            <w:r>
              <w:rPr>
                <w:sz w:val="24"/>
                <w:color w:val="000000"/>
              </w:rPr>
              <w:t>中标人应积极配合采购人落实相对集中行政许可权试点改革的相关要求，为推进技术审查与行政审批相分离等改革措施提供技术咨询及技术支撑。</w:t>
            </w:r>
          </w:p>
          <w:p>
            <w:pPr>
              <w:pStyle w:val="null3"/>
              <w:ind w:firstLine="420"/>
              <w:jc w:val="both"/>
            </w:pPr>
            <w:r>
              <w:rPr>
                <w:sz w:val="24"/>
                <w:color w:val="000000"/>
              </w:rPr>
              <w:t>4.</w:t>
            </w:r>
            <w:r>
              <w:rPr>
                <w:sz w:val="24"/>
                <w:color w:val="000000"/>
              </w:rPr>
              <w:t>中标人应依据《广州市城乡规划技术规定》（广州市人民政府令2015年第33号）、《城市测量规范》（CJJ/T 8-2011）、《国家基本比例尺地图测绘基本技术规定》（GB 35650-2017）、《地下管线数据获取规程》（GB/T 35644-2017）等规范标准及国家、省、市的相关法律法规、技术规定等切实履行相应服务工作的职责，在约定的时限内，保质保量完成服务工作，并对提交的服务结果负责，确保服务成果符合相关行政主管部门的技术标准和要求。</w:t>
            </w:r>
          </w:p>
          <w:p>
            <w:pPr>
              <w:pStyle w:val="null3"/>
              <w:ind w:firstLine="420"/>
              <w:jc w:val="both"/>
            </w:pPr>
            <w:r>
              <w:rPr>
                <w:sz w:val="24"/>
                <w:color w:val="000000"/>
              </w:rPr>
              <w:t>5.</w:t>
            </w:r>
            <w:r>
              <w:rPr>
                <w:sz w:val="24"/>
                <w:color w:val="000000"/>
              </w:rPr>
              <w:t>中标人应遵循采购人制定的相关服务管理规定，严格遵守工作流程，按照采购人的中期评估意见和建议优化工作，对第三方服务机构或专家评审发现的问题及时认真整改，不断提升服务质量。</w:t>
            </w:r>
          </w:p>
          <w:p>
            <w:pPr>
              <w:pStyle w:val="null3"/>
              <w:ind w:firstLine="420"/>
              <w:jc w:val="both"/>
            </w:pPr>
            <w:r>
              <w:rPr>
                <w:sz w:val="24"/>
                <w:color w:val="000000"/>
              </w:rPr>
              <w:t>6.</w:t>
            </w:r>
            <w:r>
              <w:rPr>
                <w:sz w:val="24"/>
                <w:color w:val="000000"/>
              </w:rPr>
              <w:t>中标人应建立健全内部管理机制，保证工作中所需要的所有设备设施，保障业务交通需求，规范化管理，做好服务记录和档案工作。</w:t>
            </w:r>
          </w:p>
          <w:p>
            <w:pPr>
              <w:pStyle w:val="null3"/>
              <w:ind w:firstLine="420"/>
              <w:jc w:val="both"/>
            </w:pPr>
            <w:r>
              <w:rPr>
                <w:sz w:val="24"/>
                <w:color w:val="000000"/>
              </w:rPr>
              <w:t>7.</w:t>
            </w:r>
            <w:r>
              <w:rPr>
                <w:sz w:val="24"/>
                <w:color w:val="000000"/>
              </w:rPr>
              <w:t>中标人应配置满足服务要求的技术团队，团队成员不少于10名，其中项目负责人1名（需具备城市（乡）规划或测绘专业高级工程师（或以上）职称证书，6年及以上从业经验，负责项目的总体协调，能够统筹项目管理、技术管理），技术负责人1名（需具备城市（乡）或测绘规划专业高级工程师（或以上）职称证书，5年及以上从业经验），规划专业高级工程师（或以上）职称的技术人员不少于4名，测绘专业高级工程师（或以上）职称的技术人员不少于4名。并派驻4名具备测绘或城市（乡）规划等相关专业的技术人员在采购人工作和办公时间向采购人提供现场驻点服务，为企业提供技术咨询服务。中标人应确定一名固定技术负责人，参加工作会议，参与制度制定、技术协调等相关工作，保障服务环节各项工作稳步开展。投标时所提供的项目负责人、技术负责人和项目组专业人员，中标后必须基本固定，如要更换必须书面通知采购人，获得批准后方可变更。</w:t>
            </w:r>
          </w:p>
          <w:p>
            <w:pPr>
              <w:pStyle w:val="null3"/>
              <w:ind w:firstLine="420"/>
              <w:jc w:val="both"/>
            </w:pPr>
            <w:r>
              <w:rPr>
                <w:sz w:val="24"/>
                <w:color w:val="000000"/>
              </w:rPr>
              <w:t>8.</w:t>
            </w:r>
            <w:r>
              <w:rPr>
                <w:sz w:val="24"/>
                <w:color w:val="000000"/>
              </w:rPr>
              <w:t>中标人在开展项目服务业务过程中不得再向企业重复收费。</w:t>
            </w:r>
          </w:p>
          <w:p>
            <w:pPr>
              <w:pStyle w:val="null3"/>
              <w:ind w:firstLine="420"/>
              <w:jc w:val="both"/>
            </w:pPr>
            <w:r>
              <w:rPr>
                <w:sz w:val="24"/>
                <w:color w:val="000000"/>
              </w:rPr>
              <w:t>9.</w:t>
            </w:r>
            <w:r>
              <w:rPr>
                <w:sz w:val="24"/>
                <w:color w:val="000000"/>
              </w:rPr>
              <w:t>中标人应遵守相关的保密要求，对企业所提交材料涉及的商业秘</w:t>
            </w:r>
            <w:r>
              <w:rPr>
                <w:sz w:val="24"/>
                <w:color w:val="FFFFFF"/>
              </w:rPr>
              <w:t>一</w:t>
            </w:r>
            <w:r>
              <w:rPr>
                <w:sz w:val="24"/>
                <w:color w:val="000000"/>
              </w:rPr>
              <w:t>密、技术秘</w:t>
            </w:r>
            <w:r>
              <w:rPr>
                <w:sz w:val="24"/>
                <w:color w:val="FFFFFF"/>
              </w:rPr>
              <w:t>一</w:t>
            </w:r>
            <w:r>
              <w:rPr>
                <w:sz w:val="24"/>
                <w:color w:val="000000"/>
              </w:rPr>
              <w:t>密和各类隐私负有保密责任。</w:t>
            </w:r>
          </w:p>
          <w:p>
            <w:pPr>
              <w:pStyle w:val="null3"/>
              <w:ind w:firstLine="420"/>
              <w:jc w:val="both"/>
            </w:pPr>
            <w:r>
              <w:rPr>
                <w:sz w:val="24"/>
                <w:color w:val="000000"/>
              </w:rPr>
              <w:t>10.</w:t>
            </w:r>
            <w:r>
              <w:rPr>
                <w:sz w:val="24"/>
                <w:color w:val="000000"/>
              </w:rPr>
              <w:t>中标人应做好廉政风险防控，不得利用本次政府采购业务关系，通过任何形式接受、索要相关单位或人员的礼金、有价证券、贵重物品、好处费、感谢费等，不得向建设单位推荐其他任何第三方服务单位。</w:t>
            </w:r>
          </w:p>
          <w:p>
            <w:pPr>
              <w:pStyle w:val="null3"/>
              <w:ind w:firstLine="420"/>
              <w:jc w:val="both"/>
            </w:pPr>
            <w:r>
              <w:rPr>
                <w:sz w:val="24"/>
                <w:color w:val="000000"/>
              </w:rPr>
              <w:t>11.</w:t>
            </w:r>
            <w:r>
              <w:rPr>
                <w:sz w:val="24"/>
                <w:color w:val="000000"/>
              </w:rPr>
              <w:t>中标人有违反廉政纪律行为经采购人、相关部门调查属实的，视为中标人单方违约，采购人有权终止服务合同；造成损失的，将依法追究其经济赔偿等相关责任。</w:t>
            </w:r>
          </w:p>
          <w:p>
            <w:pPr>
              <w:pStyle w:val="null3"/>
              <w:ind w:firstLine="420"/>
              <w:jc w:val="both"/>
            </w:pPr>
            <w:r>
              <w:rPr>
                <w:sz w:val="24"/>
                <w:color w:val="000000"/>
              </w:rPr>
              <w:t>12.</w:t>
            </w:r>
            <w:r>
              <w:rPr>
                <w:sz w:val="24"/>
                <w:color w:val="000000"/>
              </w:rPr>
              <w:t>中标人提交的工作成果应当全面、真实、客观，不得有虚假陈述，不得伪造、篡改数据或者提供虚假伪造的材料。造成损失的，将依法追究其经济赔偿等相关责任。</w:t>
            </w:r>
          </w:p>
          <w:p>
            <w:pPr>
              <w:pStyle w:val="null3"/>
              <w:ind w:firstLine="420"/>
              <w:jc w:val="left"/>
            </w:pPr>
            <w:r>
              <w:rPr>
                <w:sz w:val="24"/>
                <w:color w:val="000000"/>
              </w:rPr>
              <w:t>13.</w:t>
            </w:r>
            <w:r>
              <w:rPr>
                <w:sz w:val="24"/>
                <w:color w:val="000000"/>
              </w:rPr>
              <w:t>如为联合体投标，所有的成果文件均须经牵头方审核确认，并由牵头方盖章。牵头方对成果质量负责。</w:t>
            </w:r>
          </w:p>
        </w:tc>
      </w:tr>
      <w:tr>
        <w:tc>
          <w:tcPr>
            <w:tcW w:type="dxa" w:w="2076"/>
          </w:tcPr>
          <w:p/>
        </w:tc>
        <w:tc>
          <w:tcPr>
            <w:tcW w:type="dxa" w:w="415"/>
          </w:tcPr>
          <w:p>
            <w:pPr>
              <w:pStyle w:val="null3"/>
            </w:pPr>
            <w:r>
              <w:rPr/>
              <w:t>3</w:t>
            </w:r>
          </w:p>
        </w:tc>
        <w:tc>
          <w:tcPr>
            <w:tcW w:type="dxa" w:w="5814"/>
          </w:tcPr>
          <w:p>
            <w:pPr>
              <w:pStyle w:val="null3"/>
            </w:pPr>
            <w:r>
              <w:rPr>
                <w:sz w:val="24"/>
                <w:b/>
                <w:color w:val="000000"/>
              </w:rPr>
              <w:t>三、办理时限</w:t>
            </w:r>
          </w:p>
          <w:p>
            <w:pPr>
              <w:pStyle w:val="null3"/>
              <w:ind w:firstLine="422"/>
              <w:jc w:val="both"/>
            </w:pPr>
            <w:r>
              <w:rPr>
                <w:sz w:val="24"/>
                <w:b/>
                <w:color w:val="000000"/>
              </w:rPr>
              <w:t>（一）地形图测量</w:t>
            </w:r>
          </w:p>
          <w:p>
            <w:pPr>
              <w:pStyle w:val="null3"/>
              <w:ind w:firstLine="420"/>
              <w:jc w:val="both"/>
            </w:pPr>
            <w:r>
              <w:rPr>
                <w:sz w:val="24"/>
                <w:color w:val="000000"/>
              </w:rPr>
              <w:t>1.</w:t>
            </w:r>
            <w:r>
              <w:rPr>
                <w:sz w:val="24"/>
                <w:color w:val="000000"/>
              </w:rPr>
              <w:t>测区面积≤50000平方米，不超过10个工作日；</w:t>
            </w:r>
          </w:p>
          <w:p>
            <w:pPr>
              <w:pStyle w:val="null3"/>
              <w:ind w:firstLine="420"/>
              <w:jc w:val="both"/>
            </w:pPr>
            <w:r>
              <w:rPr>
                <w:sz w:val="24"/>
                <w:color w:val="000000"/>
              </w:rPr>
              <w:t>2. 50000</w:t>
            </w:r>
            <w:r>
              <w:rPr>
                <w:sz w:val="24"/>
                <w:color w:val="000000"/>
              </w:rPr>
              <w:t>平方米＜测区面积≤100000平方米，不超过15个工作日；</w:t>
            </w:r>
          </w:p>
          <w:p>
            <w:pPr>
              <w:pStyle w:val="null3"/>
              <w:ind w:firstLine="420"/>
              <w:jc w:val="both"/>
            </w:pPr>
            <w:r>
              <w:rPr>
                <w:sz w:val="24"/>
                <w:color w:val="000000"/>
              </w:rPr>
              <w:t>3.</w:t>
            </w:r>
            <w:r>
              <w:rPr>
                <w:sz w:val="24"/>
                <w:color w:val="000000"/>
              </w:rPr>
              <w:t>如测区面积超100000平方米或测区情况复杂等特殊情况，工期可另行协商拟定，不超过30个工作日；</w:t>
            </w:r>
          </w:p>
          <w:p>
            <w:pPr>
              <w:pStyle w:val="null3"/>
              <w:ind w:firstLine="420"/>
              <w:jc w:val="both"/>
            </w:pPr>
            <w:r>
              <w:rPr>
                <w:sz w:val="24"/>
                <w:color w:val="000000"/>
              </w:rPr>
              <w:t>4.</w:t>
            </w:r>
            <w:r>
              <w:rPr>
                <w:sz w:val="24"/>
                <w:color w:val="000000"/>
              </w:rPr>
              <w:t>以上时限不包括补充资料时间。</w:t>
            </w:r>
          </w:p>
          <w:p>
            <w:pPr>
              <w:pStyle w:val="null3"/>
              <w:ind w:firstLine="422"/>
              <w:jc w:val="both"/>
            </w:pPr>
            <w:r>
              <w:rPr>
                <w:sz w:val="24"/>
                <w:b/>
                <w:color w:val="000000"/>
              </w:rPr>
              <w:t>（二）管线探测</w:t>
            </w:r>
          </w:p>
          <w:p>
            <w:pPr>
              <w:pStyle w:val="null3"/>
              <w:ind w:firstLine="420"/>
              <w:jc w:val="both"/>
            </w:pPr>
            <w:r>
              <w:rPr>
                <w:sz w:val="24"/>
                <w:color w:val="000000"/>
              </w:rPr>
              <w:t>1.</w:t>
            </w:r>
            <w:r>
              <w:rPr>
                <w:sz w:val="24"/>
                <w:color w:val="000000"/>
              </w:rPr>
              <w:t>测区面积≤50000平方米，不超过10个工作日；</w:t>
            </w:r>
          </w:p>
          <w:p>
            <w:pPr>
              <w:pStyle w:val="null3"/>
              <w:ind w:firstLine="420"/>
              <w:jc w:val="both"/>
            </w:pPr>
            <w:r>
              <w:rPr>
                <w:sz w:val="24"/>
                <w:color w:val="000000"/>
              </w:rPr>
              <w:t>2. 50000</w:t>
            </w:r>
            <w:r>
              <w:rPr>
                <w:sz w:val="24"/>
                <w:color w:val="000000"/>
              </w:rPr>
              <w:t>平方米＜测区面积≤100000平方米，不超过15个工作日；</w:t>
            </w:r>
          </w:p>
          <w:p>
            <w:pPr>
              <w:pStyle w:val="null3"/>
              <w:ind w:firstLine="420"/>
              <w:jc w:val="both"/>
            </w:pPr>
            <w:r>
              <w:rPr>
                <w:sz w:val="24"/>
                <w:color w:val="000000"/>
              </w:rPr>
              <w:t>3.</w:t>
            </w:r>
            <w:r>
              <w:rPr>
                <w:sz w:val="24"/>
                <w:color w:val="000000"/>
              </w:rPr>
              <w:t>如测区面积超100000平方米或测区情况复杂等特殊情况，工期可另行协商拟定，不超过30个工作日；</w:t>
            </w:r>
          </w:p>
          <w:p>
            <w:pPr>
              <w:pStyle w:val="null3"/>
              <w:ind w:firstLine="420"/>
              <w:jc w:val="both"/>
            </w:pPr>
            <w:r>
              <w:rPr>
                <w:sz w:val="24"/>
                <w:color w:val="000000"/>
              </w:rPr>
              <w:t>4.</w:t>
            </w:r>
            <w:r>
              <w:rPr>
                <w:sz w:val="24"/>
                <w:color w:val="000000"/>
              </w:rPr>
              <w:t>以上时限不包括补充资料时间。</w:t>
            </w:r>
          </w:p>
          <w:p>
            <w:pPr>
              <w:pStyle w:val="null3"/>
              <w:ind w:firstLine="422"/>
              <w:jc w:val="both"/>
            </w:pPr>
            <w:r>
              <w:rPr>
                <w:sz w:val="24"/>
                <w:b/>
                <w:color w:val="000000"/>
              </w:rPr>
              <w:t>（三）规划技术审查</w:t>
            </w:r>
          </w:p>
          <w:p>
            <w:pPr>
              <w:pStyle w:val="null3"/>
              <w:ind w:firstLine="420"/>
              <w:jc w:val="both"/>
            </w:pPr>
            <w:r>
              <w:rPr>
                <w:sz w:val="24"/>
                <w:color w:val="000000"/>
              </w:rPr>
              <w:t>1.</w:t>
            </w:r>
            <w:r>
              <w:rPr>
                <w:sz w:val="24"/>
                <w:color w:val="000000"/>
              </w:rPr>
              <w:t>设计方案技术审查：不超过5个工作日；</w:t>
            </w:r>
          </w:p>
          <w:p>
            <w:pPr>
              <w:pStyle w:val="null3"/>
              <w:ind w:firstLine="420"/>
              <w:jc w:val="both"/>
            </w:pPr>
            <w:r>
              <w:rPr>
                <w:sz w:val="24"/>
                <w:color w:val="000000"/>
              </w:rPr>
              <w:t>2.</w:t>
            </w:r>
            <w:r>
              <w:rPr>
                <w:sz w:val="24"/>
                <w:color w:val="000000"/>
              </w:rPr>
              <w:t>建设工程规划许可技术审查：不超过5个工作日；</w:t>
            </w:r>
          </w:p>
          <w:p>
            <w:pPr>
              <w:pStyle w:val="null3"/>
              <w:ind w:firstLine="420"/>
              <w:jc w:val="both"/>
            </w:pPr>
            <w:r>
              <w:rPr>
                <w:sz w:val="24"/>
                <w:color w:val="000000"/>
              </w:rPr>
              <w:t>3.</w:t>
            </w:r>
            <w:r>
              <w:rPr>
                <w:sz w:val="24"/>
                <w:color w:val="000000"/>
              </w:rPr>
              <w:t>建设工程规划条件核实技术审查：不超过5个工作日；</w:t>
            </w:r>
          </w:p>
          <w:p>
            <w:pPr>
              <w:pStyle w:val="null3"/>
              <w:ind w:firstLine="420"/>
              <w:jc w:val="both"/>
            </w:pPr>
            <w:r>
              <w:rPr>
                <w:sz w:val="24"/>
                <w:color w:val="000000"/>
              </w:rPr>
              <w:t>4.</w:t>
            </w:r>
            <w:r>
              <w:rPr>
                <w:sz w:val="24"/>
                <w:color w:val="000000"/>
              </w:rPr>
              <w:t>以上时限不包括补充资料和修改图纸时间。</w:t>
            </w:r>
          </w:p>
          <w:p>
            <w:pPr>
              <w:pStyle w:val="null3"/>
              <w:ind w:firstLine="422"/>
              <w:jc w:val="both"/>
            </w:pPr>
            <w:r>
              <w:rPr>
                <w:sz w:val="24"/>
                <w:b/>
                <w:color w:val="000000"/>
              </w:rPr>
              <w:t>（四）规划放线测量</w:t>
            </w:r>
          </w:p>
          <w:p>
            <w:pPr>
              <w:pStyle w:val="null3"/>
              <w:ind w:firstLine="420"/>
              <w:jc w:val="both"/>
            </w:pPr>
            <w:r>
              <w:rPr>
                <w:sz w:val="24"/>
                <w:color w:val="000000"/>
              </w:rPr>
              <w:t>1.</w:t>
            </w:r>
            <w:r>
              <w:rPr>
                <w:sz w:val="24"/>
                <w:color w:val="000000"/>
              </w:rPr>
              <w:t>建筑面积≤50000平方米，不超过10个工作日；</w:t>
            </w:r>
          </w:p>
          <w:p>
            <w:pPr>
              <w:pStyle w:val="null3"/>
              <w:ind w:firstLine="420"/>
              <w:jc w:val="both"/>
            </w:pPr>
            <w:r>
              <w:rPr>
                <w:sz w:val="24"/>
                <w:color w:val="000000"/>
              </w:rPr>
              <w:t>2. 50000</w:t>
            </w:r>
            <w:r>
              <w:rPr>
                <w:sz w:val="24"/>
                <w:color w:val="000000"/>
              </w:rPr>
              <w:t>平方米＜建筑面积≤100000平方米，不超过15个工作日；</w:t>
            </w:r>
          </w:p>
          <w:p>
            <w:pPr>
              <w:pStyle w:val="null3"/>
              <w:ind w:firstLine="420"/>
              <w:jc w:val="both"/>
            </w:pPr>
            <w:r>
              <w:rPr>
                <w:sz w:val="24"/>
                <w:color w:val="000000"/>
              </w:rPr>
              <w:t>3.</w:t>
            </w:r>
            <w:r>
              <w:rPr>
                <w:sz w:val="24"/>
                <w:color w:val="000000"/>
              </w:rPr>
              <w:t>如建筑面积超100000平方米或测区情况复杂等特殊情况，工期可另行协商拟定，不超过30个工作日；</w:t>
            </w:r>
          </w:p>
          <w:p>
            <w:pPr>
              <w:pStyle w:val="null3"/>
              <w:ind w:firstLine="420"/>
              <w:jc w:val="both"/>
            </w:pPr>
            <w:r>
              <w:rPr>
                <w:sz w:val="24"/>
                <w:color w:val="000000"/>
              </w:rPr>
              <w:t>4.</w:t>
            </w:r>
            <w:r>
              <w:rPr>
                <w:sz w:val="24"/>
                <w:color w:val="000000"/>
              </w:rPr>
              <w:t>以上时限不包括补充资料和修改图纸时间。</w:t>
            </w:r>
          </w:p>
          <w:p>
            <w:pPr>
              <w:pStyle w:val="null3"/>
              <w:ind w:firstLine="422"/>
              <w:jc w:val="both"/>
            </w:pPr>
            <w:r>
              <w:rPr>
                <w:sz w:val="24"/>
                <w:b/>
                <w:color w:val="000000"/>
              </w:rPr>
              <w:t>（五）规划公示公布</w:t>
            </w:r>
          </w:p>
          <w:p>
            <w:pPr>
              <w:pStyle w:val="null3"/>
              <w:ind w:firstLine="420"/>
              <w:jc w:val="both"/>
            </w:pPr>
            <w:r>
              <w:rPr>
                <w:sz w:val="24"/>
                <w:color w:val="000000"/>
              </w:rPr>
              <w:t>1.</w:t>
            </w:r>
            <w:r>
              <w:rPr>
                <w:sz w:val="24"/>
                <w:color w:val="000000"/>
              </w:rPr>
              <w:t>在接受要求开展规划批前公示或批后公布需求的1个工作日内，完成批前公示图或批后公布图初稿的设计，并提交给采购人对应业务部门审核。如业务部门要求修改，在第2个工作日内按照要求完成修改，再次提交业务部门审核。</w:t>
            </w:r>
          </w:p>
          <w:p>
            <w:pPr>
              <w:pStyle w:val="null3"/>
              <w:ind w:firstLine="420"/>
              <w:jc w:val="both"/>
            </w:pPr>
            <w:r>
              <w:rPr>
                <w:sz w:val="24"/>
                <w:color w:val="000000"/>
              </w:rPr>
              <w:t>2.</w:t>
            </w:r>
            <w:r>
              <w:rPr>
                <w:sz w:val="24"/>
                <w:color w:val="000000"/>
              </w:rPr>
              <w:t>在规划批前公示图或批后公布图初稿通过业务部门审核后，于接到业务部门通知后的1个工作日内完成批前公示图或批后公布图定稿样图的设计，打印规划批前公示或批后公布定稿样图并提交给采购人审核；根据审核通过的样图制作批前公示图或批后公布图。</w:t>
            </w:r>
          </w:p>
          <w:p>
            <w:pPr>
              <w:pStyle w:val="null3"/>
              <w:ind w:firstLine="422"/>
              <w:jc w:val="both"/>
            </w:pPr>
            <w:r>
              <w:rPr>
                <w:sz w:val="24"/>
                <w:b/>
                <w:color w:val="000000"/>
              </w:rPr>
              <w:t>（六）其他</w:t>
            </w:r>
          </w:p>
          <w:p>
            <w:pPr>
              <w:pStyle w:val="null3"/>
              <w:ind w:firstLine="420"/>
              <w:jc w:val="both"/>
            </w:pPr>
            <w:r>
              <w:rPr>
                <w:sz w:val="24"/>
                <w:color w:val="000000"/>
              </w:rPr>
              <w:t>1.</w:t>
            </w:r>
            <w:r>
              <w:rPr>
                <w:sz w:val="24"/>
                <w:color w:val="000000"/>
              </w:rPr>
              <w:t>上述各事项的办理时限从采购人收到申请企业的次日起算，以采购人通知企业办结为止（不包括补充资料和修改图纸时间）。中标人原则上应预留不少于0.5个工作日的时间供采购人掌握结果并通知企业。</w:t>
            </w:r>
          </w:p>
          <w:p>
            <w:pPr>
              <w:pStyle w:val="null3"/>
              <w:ind w:firstLine="420"/>
              <w:jc w:val="left"/>
            </w:pPr>
            <w:r>
              <w:rPr>
                <w:sz w:val="24"/>
                <w:color w:val="000000"/>
              </w:rPr>
              <w:t>2.</w:t>
            </w:r>
            <w:r>
              <w:rPr>
                <w:sz w:val="24"/>
                <w:color w:val="000000"/>
              </w:rPr>
              <w:t>采购人与中标人经协商一致，可根据工作实际情况，将上述部分事项内容并联或合并办理，合并办理时限原则上应进一步压缩，不得多于各项工作时限的累加。</w:t>
            </w:r>
          </w:p>
        </w:tc>
      </w:tr>
      <w:tr>
        <w:tc>
          <w:tcPr>
            <w:tcW w:type="dxa" w:w="2076"/>
          </w:tcPr>
          <w:p/>
        </w:tc>
        <w:tc>
          <w:tcPr>
            <w:tcW w:type="dxa" w:w="415"/>
          </w:tcPr>
          <w:p>
            <w:pPr>
              <w:pStyle w:val="null3"/>
            </w:pPr>
            <w:r>
              <w:rPr/>
              <w:t>4</w:t>
            </w:r>
          </w:p>
        </w:tc>
        <w:tc>
          <w:tcPr>
            <w:tcW w:type="dxa" w:w="5814"/>
          </w:tcPr>
          <w:p>
            <w:pPr>
              <w:pStyle w:val="null3"/>
            </w:pPr>
            <w:r>
              <w:rPr>
                <w:sz w:val="24"/>
                <w:b/>
                <w:color w:val="000000"/>
              </w:rPr>
              <w:t>四、服务费用计费单价</w:t>
            </w:r>
          </w:p>
          <w:tbl>
            <w:tblPr>
              <w:tblBorders>
                <w:top w:val="none" w:color="000000" w:sz="4"/>
                <w:left w:val="none" w:color="000000" w:sz="4"/>
                <w:bottom w:val="none" w:color="000000" w:sz="4"/>
                <w:right w:val="none" w:color="000000" w:sz="4"/>
                <w:insideH w:val="none"/>
                <w:insideV w:val="none"/>
              </w:tblBorders>
            </w:tblPr>
            <w:tblGrid>
              <w:gridCol w:w="508"/>
              <w:gridCol w:w="711"/>
              <w:gridCol w:w="1072"/>
              <w:gridCol w:w="2020"/>
              <w:gridCol w:w="1287"/>
            </w:tblGrid>
            <w:tr>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项目</w:t>
                  </w:r>
                </w:p>
              </w:tc>
              <w:tc>
                <w:tcPr>
                  <w:tcW w:type="dxa" w:w="3092"/>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子项</w:t>
                  </w:r>
                </w:p>
              </w:tc>
              <w:tc>
                <w:tcPr>
                  <w:tcW w:type="dxa" w:w="12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单价最高限价</w:t>
                  </w:r>
                </w:p>
              </w:tc>
            </w:tr>
            <w:tr>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7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规划技术审查</w:t>
                  </w:r>
                </w:p>
              </w:tc>
              <w:tc>
                <w:tcPr>
                  <w:tcW w:type="dxa" w:w="309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行政审批技术审查</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规划设计方案技术审查（宗）</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¥8,000.00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建设工程规划许可技术审查（宗）</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¥5,650.00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建设工程规划条件核实技术审查（宗）</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¥3,600.00</w:t>
                  </w:r>
                </w:p>
              </w:tc>
            </w:tr>
            <w:tr>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7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规划公示公布</w:t>
                  </w:r>
                </w:p>
              </w:tc>
              <w:tc>
                <w:tcPr>
                  <w:tcW w:type="dxa" w:w="309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309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规划批前公示（宗）</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¥3,000.00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309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规划批后公布（宗）</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¥2,800.00</w:t>
                  </w:r>
                </w:p>
              </w:tc>
            </w:tr>
            <w:tr>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7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管线探测</w:t>
                  </w:r>
                </w:p>
              </w:tc>
              <w:tc>
                <w:tcPr>
                  <w:tcW w:type="dxa" w:w="309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新建项目</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管线探测（公里）</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¥8,878.00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级GPS点测量（个）</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¥1,780.00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加改扩项目</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管线探测（公里）</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¥8,878.00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级GPS点测量（个）</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¥2,450.00</w:t>
                  </w:r>
                </w:p>
              </w:tc>
            </w:tr>
            <w:tr>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7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地形图测量</w:t>
                  </w:r>
                </w:p>
              </w:tc>
              <w:tc>
                <w:tcPr>
                  <w:tcW w:type="dxa" w:w="309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新建项目</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测图面积（平方公里）</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¥188,000.00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级GPS点测量（个）</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¥1,780.00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加改扩项目</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测图面积（平方公里）</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¥270,000.00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级GPS点测量（个）</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¥2,450.00</w:t>
                  </w:r>
                </w:p>
              </w:tc>
            </w:tr>
            <w:tr>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7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规划放线测量</w:t>
                  </w:r>
                </w:p>
              </w:tc>
              <w:tc>
                <w:tcPr>
                  <w:tcW w:type="dxa" w:w="309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新建项目</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建筑物放线、拔地定桩（点）</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¥454.00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极坐标细部点测量（点）</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级GPS点测量点数（个）</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¥1,780.00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加改扩项目</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建筑物放线、拔地定桩（点）</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¥454.00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极坐标细部点测量（点）</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¥42.00</w:t>
                  </w:r>
                </w:p>
              </w:tc>
            </w:tr>
            <w:tr>
              <w:tc>
                <w:tcPr>
                  <w:tcW w:type="dxa" w:w="508"/>
                  <w:vMerge/>
                  <w:tcBorders>
                    <w:top w:val="none" w:color="000000" w:sz="4"/>
                    <w:left w:val="singl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级GPS点测量点数（个）</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¥2,450.00</w:t>
                  </w:r>
                </w:p>
              </w:tc>
            </w:tr>
          </w:tbl>
          <w:p>
            <w:pPr>
              <w:pStyle w:val="null3"/>
              <w:ind w:firstLine="420"/>
              <w:jc w:val="left"/>
            </w:pPr>
          </w:p>
        </w:tc>
      </w:tr>
      <w:tr>
        <w:tc>
          <w:tcPr>
            <w:tcW w:type="dxa" w:w="2076"/>
          </w:tcPr>
          <w:p/>
        </w:tc>
        <w:tc>
          <w:tcPr>
            <w:tcW w:type="dxa" w:w="415"/>
          </w:tcPr>
          <w:p>
            <w:pPr>
              <w:pStyle w:val="null3"/>
            </w:pPr>
            <w:r>
              <w:rPr/>
              <w:t>5</w:t>
            </w:r>
          </w:p>
        </w:tc>
        <w:tc>
          <w:tcPr>
            <w:tcW w:type="dxa" w:w="5814"/>
          </w:tcPr>
          <w:p>
            <w:pPr>
              <w:pStyle w:val="null3"/>
            </w:pPr>
            <w:r>
              <w:rPr>
                <w:sz w:val="24"/>
                <w:b/>
              </w:rPr>
              <w:t>五、支付原则</w:t>
            </w:r>
          </w:p>
          <w:p>
            <w:pPr>
              <w:pStyle w:val="null3"/>
              <w:ind w:firstLine="420"/>
              <w:jc w:val="both"/>
            </w:pPr>
            <w:r>
              <w:rPr>
                <w:sz w:val="24"/>
              </w:rPr>
              <w:t>1.采购人不承诺中标人在服务期间承接服务业务的数量及服务费用</w:t>
            </w:r>
            <w:r>
              <w:rPr>
                <w:sz w:val="24"/>
                <w:b/>
              </w:rPr>
              <w:t>必须达到合同总金额</w:t>
            </w:r>
            <w:r>
              <w:rPr>
                <w:sz w:val="24"/>
              </w:rPr>
              <w:t>。服务费用以实际发生的工作量为准，</w:t>
            </w:r>
            <w:r>
              <w:rPr>
                <w:sz w:val="24"/>
                <w:b/>
              </w:rPr>
              <w:t>服务费用计算公式为：实际工作量*计费单价，计费单价=单价最高限价</w:t>
            </w:r>
            <w:r>
              <w:rPr>
                <w:sz w:val="24"/>
                <w:b/>
              </w:rPr>
              <w:t>*(1-</w:t>
            </w:r>
            <w:r>
              <w:rPr>
                <w:sz w:val="24"/>
                <w:b/>
              </w:rPr>
              <w:t>中标下浮率)。</w:t>
            </w:r>
            <w:r>
              <w:rPr>
                <w:sz w:val="24"/>
                <w:b/>
              </w:rPr>
              <w:t>项目单价包含了中标人完成本合同工作所需人工、成本、税费等全部费用。</w:t>
            </w:r>
          </w:p>
          <w:p>
            <w:pPr>
              <w:pStyle w:val="null3"/>
              <w:ind w:firstLine="420"/>
              <w:jc w:val="both"/>
            </w:pPr>
            <w:r>
              <w:rPr>
                <w:sz w:val="24"/>
              </w:rPr>
              <w:t>2.★报价要求：对“服务费用计费单价”以统一下浮率报价，投标下浮率0-100%，该下浮率必须为固定报价（如20%），不得存在区间值（如20%～25%），否则将被视为非实质性响应招标文件，按无效投标处理，报价下浮率的报价均应包含国家规定的税费。</w:t>
            </w:r>
          </w:p>
          <w:p>
            <w:pPr>
              <w:pStyle w:val="null3"/>
              <w:ind w:firstLine="420"/>
              <w:jc w:val="both"/>
            </w:pPr>
            <w:r>
              <w:rPr>
                <w:sz w:val="24"/>
              </w:rPr>
              <w:t>3.以中标人提交的服务结果作为核定工作量的依据，结算价款以采购人审定为准，经采购人审核并组织验收后，支付相关服务费用。</w:t>
            </w:r>
          </w:p>
          <w:p>
            <w:pPr>
              <w:pStyle w:val="null3"/>
              <w:ind w:firstLine="420"/>
              <w:jc w:val="both"/>
            </w:pPr>
            <w:r>
              <w:rPr>
                <w:sz w:val="24"/>
              </w:rPr>
              <w:t>4.合同约定工作全部完成之后，中标人整理并提交验收材料，采购人收到验收材料30个工作日内组织项目验收专家评审会，对项目服务内容、服务标准等进行评审。</w:t>
            </w:r>
          </w:p>
          <w:p>
            <w:pPr>
              <w:pStyle w:val="null3"/>
              <w:ind w:firstLine="420"/>
              <w:jc w:val="left"/>
            </w:pPr>
            <w:r>
              <w:rPr>
                <w:sz w:val="24"/>
              </w:rPr>
              <w:t>5.结算价款以采购人审定为准。</w:t>
            </w:r>
          </w:p>
        </w:tc>
      </w:tr>
      <w:tr>
        <w:tc>
          <w:tcPr>
            <w:tcW w:type="dxa" w:w="2076"/>
          </w:tcPr>
          <w:p/>
        </w:tc>
        <w:tc>
          <w:tcPr>
            <w:tcW w:type="dxa" w:w="415"/>
          </w:tcPr>
          <w:p>
            <w:pPr>
              <w:pStyle w:val="null3"/>
            </w:pPr>
            <w:r>
              <w:rPr/>
              <w:t>6</w:t>
            </w:r>
          </w:p>
        </w:tc>
        <w:tc>
          <w:tcPr>
            <w:tcW w:type="dxa" w:w="5814"/>
          </w:tcPr>
          <w:p>
            <w:pPr>
              <w:pStyle w:val="null3"/>
            </w:pPr>
            <w:r>
              <w:rPr>
                <w:sz w:val="24"/>
                <w:b/>
                <w:color w:val="000000"/>
              </w:rPr>
              <w:t>六、其他要求</w:t>
            </w:r>
          </w:p>
          <w:p>
            <w:pPr>
              <w:pStyle w:val="null3"/>
              <w:ind w:firstLine="422"/>
              <w:jc w:val="both"/>
            </w:pPr>
            <w:r>
              <w:rPr>
                <w:sz w:val="24"/>
                <w:b/>
                <w:color w:val="000000"/>
              </w:rPr>
              <w:t>（一）服务要求</w:t>
            </w:r>
          </w:p>
          <w:p>
            <w:pPr>
              <w:pStyle w:val="null3"/>
              <w:ind w:firstLine="420"/>
              <w:jc w:val="both"/>
            </w:pPr>
            <w:r>
              <w:rPr>
                <w:sz w:val="24"/>
                <w:color w:val="000000"/>
              </w:rPr>
              <w:t>1.</w:t>
            </w:r>
            <w:r>
              <w:rPr>
                <w:sz w:val="24"/>
                <w:color w:val="000000"/>
              </w:rPr>
              <w:t>中标人接受项目委托后，必须向采购人提交工作实施方案及技术团队人员情况，采购人有权根据实际需要对方案和人员进行调整，经采购人确认后，中标人必须严格按照确定后的方案和人员按时按质按量出具成果。</w:t>
            </w:r>
          </w:p>
          <w:p>
            <w:pPr>
              <w:pStyle w:val="null3"/>
              <w:ind w:firstLine="420"/>
              <w:jc w:val="both"/>
            </w:pPr>
            <w:r>
              <w:rPr>
                <w:sz w:val="24"/>
                <w:color w:val="000000"/>
              </w:rPr>
              <w:t>2.</w:t>
            </w:r>
            <w:r>
              <w:rPr>
                <w:sz w:val="24"/>
                <w:color w:val="000000"/>
              </w:rPr>
              <w:t>投标人需要熟悉项目所在地区的基础信息数据，包括但不限于相关的技术标准、相关政策的要求、服务的重点难点等。</w:t>
            </w:r>
          </w:p>
          <w:p>
            <w:pPr>
              <w:pStyle w:val="null3"/>
              <w:ind w:firstLine="420"/>
              <w:jc w:val="both"/>
            </w:pPr>
            <w:r>
              <w:rPr>
                <w:sz w:val="24"/>
                <w:color w:val="000000"/>
              </w:rPr>
              <w:t>3.</w:t>
            </w:r>
            <w:r>
              <w:rPr>
                <w:sz w:val="24"/>
                <w:color w:val="000000"/>
              </w:rPr>
              <w:t>结合本项目工作要求内容，投标人需要针对各类项目制定包含技术路线、研究方法、工作流程的项目实施方案。</w:t>
            </w:r>
          </w:p>
          <w:p>
            <w:pPr>
              <w:pStyle w:val="null3"/>
              <w:ind w:firstLine="420"/>
              <w:jc w:val="both"/>
            </w:pPr>
            <w:r>
              <w:rPr>
                <w:sz w:val="24"/>
                <w:color w:val="000000"/>
              </w:rPr>
              <w:t>4.</w:t>
            </w:r>
            <w:r>
              <w:rPr>
                <w:sz w:val="24"/>
                <w:color w:val="000000"/>
              </w:rPr>
              <w:t>为保证本项目能按时高质的顺利完成，投标人需对本项目的技术要点分析并提出合理化建议。</w:t>
            </w:r>
          </w:p>
          <w:p>
            <w:pPr>
              <w:pStyle w:val="null3"/>
              <w:ind w:firstLine="420"/>
              <w:jc w:val="both"/>
            </w:pPr>
            <w:r>
              <w:rPr>
                <w:sz w:val="24"/>
                <w:color w:val="000000"/>
              </w:rPr>
              <w:t>5.</w:t>
            </w:r>
            <w:r>
              <w:rPr>
                <w:sz w:val="24"/>
                <w:color w:val="000000"/>
              </w:rPr>
              <w:t>投标人需结合采购需求对保密、廉政风险等要求拟定各环节的保障措施，确保项目实施过程中的依法依规开展。</w:t>
            </w:r>
          </w:p>
          <w:p>
            <w:pPr>
              <w:pStyle w:val="null3"/>
              <w:ind w:firstLine="420"/>
              <w:jc w:val="both"/>
            </w:pPr>
            <w:r>
              <w:rPr>
                <w:sz w:val="24"/>
                <w:color w:val="000000"/>
              </w:rPr>
              <w:t>6.</w:t>
            </w:r>
            <w:r>
              <w:rPr>
                <w:sz w:val="24"/>
                <w:color w:val="000000"/>
              </w:rPr>
              <w:t>本项目属于规划审批便利化服务项目，投标人所提供的服务需有效地体现对项目企业的售后服务与技术支持，有效地帮助项目企业解决项目前期和后期的实施过中遇到的问题。</w:t>
            </w:r>
          </w:p>
          <w:p>
            <w:pPr>
              <w:pStyle w:val="null3"/>
              <w:ind w:firstLine="420"/>
              <w:jc w:val="both"/>
            </w:pPr>
            <w:r>
              <w:rPr>
                <w:sz w:val="24"/>
                <w:color w:val="000000"/>
              </w:rPr>
              <w:t>7.</w:t>
            </w:r>
            <w:r>
              <w:rPr>
                <w:sz w:val="24"/>
                <w:color w:val="000000"/>
              </w:rPr>
              <w:t>为保障服务时效性，中标人应在收到采购人通知（电话或书面）后，在30分钟内做出响应，与采购人沟通处理。</w:t>
            </w:r>
          </w:p>
          <w:p>
            <w:pPr>
              <w:pStyle w:val="null3"/>
              <w:ind w:firstLine="422"/>
              <w:jc w:val="both"/>
            </w:pPr>
            <w:r>
              <w:rPr>
                <w:sz w:val="24"/>
                <w:b/>
                <w:color w:val="000000"/>
              </w:rPr>
              <w:t>（二）质量保障要求</w:t>
            </w:r>
          </w:p>
          <w:p>
            <w:pPr>
              <w:pStyle w:val="null3"/>
              <w:ind w:firstLine="420"/>
              <w:jc w:val="both"/>
            </w:pPr>
            <w:r>
              <w:rPr>
                <w:sz w:val="24"/>
                <w:color w:val="000000"/>
              </w:rPr>
              <w:t>1.</w:t>
            </w:r>
            <w:r>
              <w:rPr>
                <w:sz w:val="24"/>
                <w:color w:val="000000"/>
              </w:rPr>
              <w:t>须严格执行相关工作程序和规定，以科学态度和方法，实事求是，独立、客观、公正地对本项目作出科学评价或提出优化意见；对项目负责，严禁在工作中弄虚作假。</w:t>
            </w:r>
          </w:p>
          <w:p>
            <w:pPr>
              <w:pStyle w:val="null3"/>
              <w:ind w:firstLine="420"/>
              <w:jc w:val="both"/>
            </w:pPr>
            <w:r>
              <w:rPr>
                <w:sz w:val="24"/>
                <w:color w:val="000000"/>
              </w:rPr>
              <w:t>2.</w:t>
            </w:r>
            <w:r>
              <w:rPr>
                <w:sz w:val="24"/>
                <w:color w:val="000000"/>
              </w:rPr>
              <w:t>建立技术质量管理制度，明确项目负责人及各技术人员的职责，遵守法律法规，有明确的质量保障方案。</w:t>
            </w:r>
          </w:p>
          <w:p>
            <w:pPr>
              <w:pStyle w:val="null3"/>
              <w:ind w:firstLine="420"/>
              <w:jc w:val="left"/>
            </w:pPr>
            <w:r>
              <w:rPr>
                <w:sz w:val="24"/>
                <w:color w:val="000000"/>
              </w:rPr>
              <w:t>3.</w:t>
            </w:r>
            <w:r>
              <w:rPr>
                <w:sz w:val="24"/>
                <w:color w:val="000000"/>
              </w:rPr>
              <w:t>中标人应针对本项目制定工作进度计划，对职责范围内应当办理的事项，要在规定时间内抓紧办理，提高工作效率，不推辞、不拖延、不贻误；没有正当理由而贻误工作且造成不良后果的，要追究相关人员责任。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广州开发区“中小企业能办大事”审批服务中心（广州开发区建设工程设计审查事务管理服务中心）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采购机构代理服务收费标准：中标人须向采购代理机构交纳的代理服务费，本项目的招标代理服务费6.2550万元。 （1）代理服务费币种与《中标通知书》的币种相同； （2）中标人在领取《中标通知书》时，必须按《采购代理服务费支付承诺书》向采购代理机构直接交纳代理服务费。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埔区、广州开发区工业仓储用地规划审批便利化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采购包1（黄埔区、广州开发区工业仓储用地规划审批便利化项目）：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采购包1（黄埔区、广州开发区工业仓储用地规划审批便利化项目）：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投标人须具有城乡规划编制乙级（或以上）及测绘乙级（或以上）资质</w:t>
            </w:r>
          </w:p>
        </w:tc>
        <w:tc>
          <w:tcPr>
            <w:tcW w:type="dxa" w:w="4238"/>
          </w:tcPr>
          <w:p>
            <w:pPr>
              <w:pStyle w:val="null3"/>
            </w:pPr>
            <w:r>
              <w:rPr/>
              <w:t>投标人须具有城乡规划编制乙级（或以上）及测绘乙级（或以上）资质。（根据《自然资源部办公厅关于城乡规划编制单位甲级资质证书延期有关事宜的通知》的规定，有效期至2023年12月31日的城乡规划编制单位甲级资质证书，有效期延长至2025年12月31日；各省（自治区、直辖市）自然资源主管部门及新疆生产建设兵团自然资源局对乙级城乡规划编制单位资质的管理可参照该文执行。如相关主管部门有最新政策，按最新政策执行。如相关主管部门有最新政策，按最新政策执行）。（提供证书复印件）</w:t>
            </w:r>
          </w:p>
        </w:tc>
      </w:tr>
      <w:tr>
        <w:tc>
          <w:tcPr>
            <w:tcW w:type="dxa" w:w="890"/>
          </w:tcPr>
          <w:p>
            <w:pPr>
              <w:pStyle w:val="null3"/>
            </w:pPr>
            <w:r>
              <w:rPr/>
              <w:t>11</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成员方不得超过3家，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采购包1（黄埔区、广州开发区工业仓储用地规划审批便利化项目）：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投标下浮率0-100%，该下浮率必须为固定报价（如20%），不得存在区间值（如20%～25%），否则将被视为非实质性响应招标文件，按无效投标处理。</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采购包1(黄埔区、广州开发区工业仓储用地规划审批便利化项目):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技术标准、成果要求及前期准备（一） (2.0分)</w:t>
            </w:r>
          </w:p>
        </w:tc>
        <w:tc>
          <w:tcPr>
            <w:tcW w:type="dxa" w:w="5076"/>
          </w:tcPr>
          <w:p>
            <w:pPr>
              <w:pStyle w:val="null3"/>
              <w:jc w:val="left"/>
            </w:pPr>
            <w:r>
              <w:rPr/>
              <w:t>投标人根据项目内容的要求，明确技术标准、成果要求，并为了推进项目的实施做好前期准备工作，包括但不限于以下内容：①政策的要求；②团队的组建；③服务的重点难点；④可能出现的情况及应对措施。能提供以上内容的，得2分；如未提供或提供不完整，则本项及技术标准、成果要求及前期准备（二）均不得分。</w:t>
            </w:r>
          </w:p>
        </w:tc>
      </w:tr>
      <w:tr>
        <w:tc>
          <w:tcPr>
            <w:tcW w:type="dxa" w:w="922"/>
            <w:gridSpan w:val="2"/>
            <w:vMerge/>
          </w:tcPr>
          <w:p/>
        </w:tc>
        <w:tc>
          <w:tcPr>
            <w:tcW w:type="dxa" w:w="2307"/>
          </w:tcPr>
          <w:p>
            <w:pPr>
              <w:pStyle w:val="null3"/>
              <w:jc w:val="left"/>
            </w:pPr>
            <w:r>
              <w:rPr/>
              <w:t>技术标准、成果要求及前期准备（二） (8.0分)</w:t>
            </w:r>
            <w:r>
              <w:rPr/>
              <w:t>，（等次分值选择：</w:t>
            </w:r>
            <w:r>
              <w:rPr/>
              <w:t>0.0;</w:t>
            </w:r>
            <w:r>
              <w:rPr/>
              <w:t>1.0;</w:t>
            </w:r>
            <w:r>
              <w:rPr/>
              <w:t>3.0;</w:t>
            </w:r>
            <w:r>
              <w:rPr/>
              <w:t>5.0;</w:t>
            </w:r>
            <w:r>
              <w:rPr/>
              <w:t>8.0;</w:t>
            </w:r>
            <w:r>
              <w:rPr/>
              <w:t>）</w:t>
            </w:r>
          </w:p>
        </w:tc>
        <w:tc>
          <w:tcPr>
            <w:tcW w:type="dxa" w:w="5076"/>
          </w:tcPr>
          <w:p>
            <w:pPr>
              <w:pStyle w:val="null3"/>
              <w:jc w:val="left"/>
            </w:pPr>
            <w:r>
              <w:rPr/>
              <w:t>在符合“技术标准、成果要求及前期准备（一）”的基础上，对投标人提供的技术标准、成果要求及前期准备进行详细评审： （1）技术标准、成果资料要求清楚，前期准备调查工作充分，完全满足且优于采购需求，得8分； （2）技术标准、成果资料要求较清楚，前期准备调查工作较充分，满足采购需求，得5分； （3）技术标准、成果资料要求清晰度欠缺，前期准备调查工作不充分，部分满足采购需求，得3分； （4）技术标准、成果资料要求不清楚，未做前期准备调查工作，不能满足采购需求，得1分； （5）无或其它不得分。</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投标人根据采购需求中对地形图测量、管线探测、规划技术审查、规划放线测量、规划公示公布的内容及服务要求拟定项目的实施方案，包括但不限于以下内容：①对项目实施环境，实施步骤；②过程控制以及成果的质量评定。能提供以上内容的，得2分；如未提供或提供不完整，则本项及项目实施方案（二）均不得分。</w:t>
            </w:r>
          </w:p>
        </w:tc>
      </w:tr>
      <w:tr>
        <w:tc>
          <w:tcPr>
            <w:tcW w:type="dxa" w:w="922"/>
            <w:gridSpan w:val="2"/>
            <w:vMerge/>
          </w:tcPr>
          <w:p/>
        </w:tc>
        <w:tc>
          <w:tcPr>
            <w:tcW w:type="dxa" w:w="2307"/>
          </w:tcPr>
          <w:p>
            <w:pPr>
              <w:pStyle w:val="null3"/>
              <w:jc w:val="left"/>
            </w:pPr>
            <w:r>
              <w:rPr/>
              <w:t>项目实施方案 （二） (13.0分)</w:t>
            </w:r>
            <w:r>
              <w:rPr/>
              <w:t>，（等次分值选择：</w:t>
            </w:r>
            <w:r>
              <w:rPr/>
              <w:t>0.0;</w:t>
            </w:r>
            <w:r>
              <w:rPr/>
              <w:t>1.0;</w:t>
            </w:r>
            <w:r>
              <w:rPr/>
              <w:t>4.0;</w:t>
            </w:r>
            <w:r>
              <w:rPr/>
              <w:t>9.0;</w:t>
            </w:r>
            <w:r>
              <w:rPr/>
              <w:t>13.0;</w:t>
            </w:r>
            <w:r>
              <w:rPr/>
              <w:t>）</w:t>
            </w:r>
          </w:p>
        </w:tc>
        <w:tc>
          <w:tcPr>
            <w:tcW w:type="dxa" w:w="5076"/>
          </w:tcPr>
          <w:p>
            <w:pPr>
              <w:pStyle w:val="null3"/>
              <w:jc w:val="left"/>
            </w:pPr>
            <w:r>
              <w:rPr/>
              <w:t>在符合“项目实施方案（一）”的基础上，对投标人提供的项目实施方案进行详细评审： （1）项目实施方案全面合理，对项目实施环境，实施步骤，过程控制以及成果的质量评定等都有具体要求，完全满足且优于采购需求，得13分； （2）项目实施方案较合理，对项目实施环境，实施步骤，过程控制以及成果质量评定等都有比较具体的要求，满足采购需求，得9分； （3）项目实施方案合理，对项目实施环境，实施步骤，过程控制以及成果质量评定等有要求，部分满足采购需求，得4分； （4）项目实施方案不合理，对项目实施环境，实施步骤，过程控制以及成果的质量评定等都没有具体要求，不能满足采购需求，得1分； （5）无或其它不得分。</w:t>
            </w:r>
          </w:p>
        </w:tc>
      </w:tr>
      <w:tr>
        <w:tc>
          <w:tcPr>
            <w:tcW w:type="dxa" w:w="922"/>
            <w:gridSpan w:val="2"/>
            <w:vMerge/>
          </w:tcPr>
          <w:p/>
        </w:tc>
        <w:tc>
          <w:tcPr>
            <w:tcW w:type="dxa" w:w="2307"/>
          </w:tcPr>
          <w:p>
            <w:pPr>
              <w:pStyle w:val="null3"/>
              <w:jc w:val="left"/>
            </w:pPr>
            <w:r>
              <w:rPr/>
              <w:t>合理化建议（一） (2.0分)</w:t>
            </w:r>
          </w:p>
        </w:tc>
        <w:tc>
          <w:tcPr>
            <w:tcW w:type="dxa" w:w="5076"/>
          </w:tcPr>
          <w:p>
            <w:pPr>
              <w:pStyle w:val="null3"/>
              <w:jc w:val="left"/>
            </w:pPr>
            <w:r>
              <w:rPr/>
              <w:t>投标人根据采购需求的要求提出合理化建议，包括但不限于以下内容：①服务建议；②流程建议。能提供以上内容的，得2分；如未提供或提供不完整，则本项及合理化建议（二）均不得分。</w:t>
            </w:r>
          </w:p>
        </w:tc>
      </w:tr>
      <w:tr>
        <w:tc>
          <w:tcPr>
            <w:tcW w:type="dxa" w:w="922"/>
            <w:gridSpan w:val="2"/>
            <w:vMerge/>
          </w:tcPr>
          <w:p/>
        </w:tc>
        <w:tc>
          <w:tcPr>
            <w:tcW w:type="dxa" w:w="2307"/>
          </w:tcPr>
          <w:p>
            <w:pPr>
              <w:pStyle w:val="null3"/>
              <w:jc w:val="left"/>
            </w:pPr>
            <w:r>
              <w:rPr/>
              <w:t>合理化建议（二） (3.0分)</w:t>
            </w:r>
            <w:r>
              <w:rPr/>
              <w:t>，（等次分值选择：</w:t>
            </w:r>
            <w:r>
              <w:rPr/>
              <w:t>0.0;</w:t>
            </w:r>
            <w:r>
              <w:rPr/>
              <w:t>1.0;</w:t>
            </w:r>
            <w:r>
              <w:rPr/>
              <w:t>2.0;</w:t>
            </w:r>
            <w:r>
              <w:rPr/>
              <w:t>3.0;</w:t>
            </w:r>
            <w:r>
              <w:rPr/>
              <w:t>）</w:t>
            </w:r>
          </w:p>
        </w:tc>
        <w:tc>
          <w:tcPr>
            <w:tcW w:type="dxa" w:w="5076"/>
          </w:tcPr>
          <w:p>
            <w:pPr>
              <w:pStyle w:val="null3"/>
              <w:jc w:val="left"/>
            </w:pPr>
            <w:r>
              <w:rPr/>
              <w:t>在符合“合理化建议（一）”的基础上，对投标人提供的合理化建议进行详细评审： （1）服务建议及流程建议科学合理、符合法律法规要求，可操作性强，客观、公正，完全满足且优于采购需求，得3分； （2）服务建议及流程建议科学合理、基本符合法律法规要求，具有一定的可操作性，客观、公正，满足采购需求，得2分； （3）服务建议及流程建议比较符合法律法规要求，可操作性一般，部分满足采购需求，得1分； （4）无或其它不得分。</w:t>
            </w:r>
          </w:p>
        </w:tc>
      </w:tr>
      <w:tr>
        <w:tc>
          <w:tcPr>
            <w:tcW w:type="dxa" w:w="922"/>
            <w:gridSpan w:val="2"/>
            <w:vMerge/>
          </w:tcPr>
          <w:p/>
        </w:tc>
        <w:tc>
          <w:tcPr>
            <w:tcW w:type="dxa" w:w="2307"/>
          </w:tcPr>
          <w:p>
            <w:pPr>
              <w:pStyle w:val="null3"/>
              <w:jc w:val="left"/>
            </w:pPr>
            <w:r>
              <w:rPr/>
              <w:t>实施保障措施（一） (2.0分)</w:t>
            </w:r>
          </w:p>
        </w:tc>
        <w:tc>
          <w:tcPr>
            <w:tcW w:type="dxa" w:w="5076"/>
          </w:tcPr>
          <w:p>
            <w:pPr>
              <w:pStyle w:val="null3"/>
              <w:jc w:val="left"/>
            </w:pPr>
            <w:r>
              <w:rPr/>
              <w:t>投标人结合采购需求对保密、廉政风险等要求拟定各环节的保障措施，确保项目实施过程中的依法依规开展，包括但不限于以下内容：①实施保障措施；②服务制度保障；③风险防控措施。能提供以上内容的，得2分；如未提供或提供不完整，则本项及实施保障措施（二）均不得分。</w:t>
            </w:r>
          </w:p>
        </w:tc>
      </w:tr>
      <w:tr>
        <w:tc>
          <w:tcPr>
            <w:tcW w:type="dxa" w:w="922"/>
            <w:gridSpan w:val="2"/>
            <w:vMerge/>
          </w:tcPr>
          <w:p/>
        </w:tc>
        <w:tc>
          <w:tcPr>
            <w:tcW w:type="dxa" w:w="2307"/>
          </w:tcPr>
          <w:p>
            <w:pPr>
              <w:pStyle w:val="null3"/>
              <w:jc w:val="left"/>
            </w:pPr>
            <w:r>
              <w:rPr/>
              <w:t>实施保障措施（二） (8.0分)</w:t>
            </w:r>
            <w:r>
              <w:rPr/>
              <w:t>，（等次分值选择：</w:t>
            </w:r>
            <w:r>
              <w:rPr/>
              <w:t>0.0;</w:t>
            </w:r>
            <w:r>
              <w:rPr/>
              <w:t>1.0;</w:t>
            </w:r>
            <w:r>
              <w:rPr/>
              <w:t>3.0;</w:t>
            </w:r>
            <w:r>
              <w:rPr/>
              <w:t>5.0;</w:t>
            </w:r>
            <w:r>
              <w:rPr/>
              <w:t>8.0;</w:t>
            </w:r>
            <w:r>
              <w:rPr/>
              <w:t>）</w:t>
            </w:r>
          </w:p>
        </w:tc>
        <w:tc>
          <w:tcPr>
            <w:tcW w:type="dxa" w:w="5076"/>
          </w:tcPr>
          <w:p>
            <w:pPr>
              <w:pStyle w:val="null3"/>
              <w:jc w:val="left"/>
            </w:pPr>
            <w:r>
              <w:rPr/>
              <w:t>在符合“实施保障措施（一）”的基础上，对投标人提供的实施保障措施进行详细评审： （1）实施保障措施全面合理，提供完整规范的服务制度保障及风险防控措施的，完全满足且优于采购需求，得8分； （2）实施保障措施基本合理，提供基本规范的服务制度保障及风险防控措施，满足采购需求，得5分； （3）实施保障措施部分内容不合理，提供服务制度保障及风险防控措施部分内容不合理，部分满足采购需求，得3分； （4）实施保障措施差，不能满足采购需求，得1分； （5）无或其它不得分。</w:t>
            </w:r>
          </w:p>
        </w:tc>
      </w:tr>
      <w:tr>
        <w:tc>
          <w:tcPr>
            <w:tcW w:type="dxa" w:w="922"/>
            <w:gridSpan w:val="2"/>
            <w:vMerge/>
          </w:tcPr>
          <w:p/>
        </w:tc>
        <w:tc>
          <w:tcPr>
            <w:tcW w:type="dxa" w:w="2307"/>
          </w:tcPr>
          <w:p>
            <w:pPr>
              <w:pStyle w:val="null3"/>
              <w:jc w:val="left"/>
            </w:pPr>
            <w:r>
              <w:rPr/>
              <w:t>售后服务与技术支持（一） (2.0分)</w:t>
            </w:r>
          </w:p>
        </w:tc>
        <w:tc>
          <w:tcPr>
            <w:tcW w:type="dxa" w:w="5076"/>
          </w:tcPr>
          <w:p>
            <w:pPr>
              <w:pStyle w:val="null3"/>
              <w:jc w:val="left"/>
            </w:pPr>
            <w:r>
              <w:rPr/>
              <w:t>本项目属于规划审批便利化服务项目，投标人根据项目内容的要求，提供售后服务与技术支持，包括但不限于以下内容：①所提供的服务需有效地体现对项目企业的售后服务与技术支持；②有效地帮助项目企业解决项目前期和后期的实施过中遇到的问题。能提供以上内容的，得2分；如未提供或提供不完整，则本项及售后服务与技术支持（二）均不得分。</w:t>
            </w:r>
          </w:p>
        </w:tc>
      </w:tr>
      <w:tr>
        <w:tc>
          <w:tcPr>
            <w:tcW w:type="dxa" w:w="922"/>
            <w:gridSpan w:val="2"/>
            <w:vMerge/>
          </w:tcPr>
          <w:p/>
        </w:tc>
        <w:tc>
          <w:tcPr>
            <w:tcW w:type="dxa" w:w="2307"/>
          </w:tcPr>
          <w:p>
            <w:pPr>
              <w:pStyle w:val="null3"/>
              <w:jc w:val="left"/>
            </w:pPr>
            <w:r>
              <w:rPr/>
              <w:t>售后服务与技术支持（二） (3.0分)</w:t>
            </w:r>
            <w:r>
              <w:rPr/>
              <w:t>，（等次分值选择：</w:t>
            </w:r>
            <w:r>
              <w:rPr/>
              <w:t>0.0;</w:t>
            </w:r>
            <w:r>
              <w:rPr/>
              <w:t>1.0;</w:t>
            </w:r>
            <w:r>
              <w:rPr/>
              <w:t>2.0;</w:t>
            </w:r>
            <w:r>
              <w:rPr/>
              <w:t>3.0;</w:t>
            </w:r>
            <w:r>
              <w:rPr/>
              <w:t>）</w:t>
            </w:r>
          </w:p>
        </w:tc>
        <w:tc>
          <w:tcPr>
            <w:tcW w:type="dxa" w:w="5076"/>
          </w:tcPr>
          <w:p>
            <w:pPr>
              <w:pStyle w:val="null3"/>
              <w:jc w:val="left"/>
            </w:pPr>
            <w:r>
              <w:rPr/>
              <w:t>在符合“售后服务与技术支持（一）”的基础上，对投标人提供的售后服务与技术支持进行详细评审： （1）售后服务与技术支持科学合理、符合法律法规要求，可操作性强，客观、公正，完全满足且优于采购需求，得3分； （2）售后服务与技术支持科学合理、基本符合法律法规要求，具有一定的可操作性，客观、公正，满足采购需求，得2分； （3）售后服务与技术支持比较符合法律法规要求，可操作性一般，部分满足采购需求，得1分； （4）无或其它不得分。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投标人具有以下同类项目业绩： 1、2020年以来承担地形图测量项目或管线探测项目或规划放线测量项目，每个得0.5分，最高4分； 2、2020年以来承担同类规划技术审查项目，每个得0.5分，最高4分； 3、2020年以来承担同类规划公示公布项目，每个得0.5分，本项最高得2分。 注：提供合同关键页（含签订合同双方的单位名称、合同项目名称与含合同双方的落款盖章、签订日期的关键页），同一项目业绩不重复计分，以合同签订时间为准。</w:t>
            </w:r>
          </w:p>
        </w:tc>
      </w:tr>
      <w:tr>
        <w:tc>
          <w:tcPr>
            <w:tcW w:type="dxa" w:w="922"/>
            <w:gridSpan w:val="2"/>
            <w:vMerge/>
          </w:tcPr>
          <w:p/>
        </w:tc>
        <w:tc>
          <w:tcPr>
            <w:tcW w:type="dxa" w:w="2307"/>
          </w:tcPr>
          <w:p>
            <w:pPr>
              <w:pStyle w:val="null3"/>
              <w:jc w:val="left"/>
            </w:pPr>
            <w:r>
              <w:rPr/>
              <w:t>项目负责人 (8.0分)</w:t>
            </w:r>
          </w:p>
        </w:tc>
        <w:tc>
          <w:tcPr>
            <w:tcW w:type="dxa" w:w="5076"/>
          </w:tcPr>
          <w:p>
            <w:pPr>
              <w:pStyle w:val="null3"/>
              <w:jc w:val="left"/>
            </w:pPr>
            <w:r>
              <w:rPr/>
              <w:t>投标人拟派项目负责人： 1、项目负责人具有城市(乡)规划或测绘专业教授级高级（或正高级）工程师职称，得5分；项目负责人具有城市(乡)规划或测绘专业高级工程师职称，得2分。本项最高得5分。 2、项目负责人的从业工作年限（以取得注册规划师或者注册测绘师的时间起计算，不满1年按1年计算），10年及以上得3分，8年（含）-10年（不含）得2分，6年（含）-8年（不含）的1分，6年以下得0分。 注：须提供职称证、从业工作年限的证明材料及在本单位的投标截止时间前3个月内任意1个月的有效社保证明或劳动合同复印件，不提供不得分。</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投标人拟派本项目技术负责人： 1、技术负责人具有城市(乡)规划或测绘专业高级或以上工程师职称，得3分。 2、技术负责人的从业工作年限（以取得注册规划师或者注册测绘师的时间起计算，不满1年按1年计算），8年及以上得3分，6年（含）-8年（不含）得2分，5年（含）-6年（不含）的1分，5年以下得0分。 注：须提供职称证、从业工作年限的证明材料及在本单位的投标截止时间前3个月内任意1个月的有效社保证明或劳动合同复印件，不提供不得分。</w:t>
            </w:r>
          </w:p>
        </w:tc>
      </w:tr>
      <w:tr>
        <w:tc>
          <w:tcPr>
            <w:tcW w:type="dxa" w:w="922"/>
            <w:gridSpan w:val="2"/>
            <w:vMerge/>
          </w:tcPr>
          <w:p/>
        </w:tc>
        <w:tc>
          <w:tcPr>
            <w:tcW w:type="dxa" w:w="2307"/>
          </w:tcPr>
          <w:p>
            <w:pPr>
              <w:pStyle w:val="null3"/>
              <w:jc w:val="left"/>
            </w:pPr>
            <w:r>
              <w:rPr/>
              <w:t>技术服务团队 (16.0分)</w:t>
            </w:r>
          </w:p>
        </w:tc>
        <w:tc>
          <w:tcPr>
            <w:tcW w:type="dxa" w:w="5076"/>
          </w:tcPr>
          <w:p>
            <w:pPr>
              <w:pStyle w:val="null3"/>
              <w:jc w:val="left"/>
            </w:pPr>
            <w:r>
              <w:rPr/>
              <w:t>投标人拟派本项目技术服务团队情况： 1、服务团队成员（不含项目负责人、技术负责人）具有测绘相关专业的高级或以上工程师职称，每1人得1.5分；具有测绘相关专业的中级工程师职称，每1人得0.5分；本项最高得6分。 2、服务团队成员（不含项目负责人、技术负责人）具有规划相关专业的高级或以上工程师职称，每1人得1.5分；具有规划相关专业的中级工程师职称，每1人得0.5分；本项最高得6分。 3、除上述人员外，投标人承诺派驻4名具备测绘或城市（乡）规划等相关专业的技术人员在采购人工作和办公时间向采购人提供现场驻点服务，为企业提供技术咨询服务的，得4分。（需提供加盖投标人公章的服务承诺函（承诺函格式自拟）） 注：须提供职称证复印件及在本单位的投标截止时间前3个月内任意1个月的有效社保证明或劳动合同复印件，不提供不得分。同一人员同时符合上述条件的，不重复计算。</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下浮率（本项目投标报价方式为“下浮率”）最高的投标报价为评标基准价。）最高下浮率不是中标的唯一依据。【注：投标报价得分按“1-下浮率”计算，如下浮率为60%是最高的投标报价，则评标基准价为1-60%=40%，投标报价得分＝（40%/40%）×10=10分】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right="420"/>
        <w:jc w:val="both"/>
      </w:pPr>
      <w:r>
        <w:rPr>
          <w:sz w:val="24"/>
          <w:color w:val="000000"/>
        </w:rPr>
        <w:t xml:space="preserve">合同编号（甲方）：    </w:t>
      </w:r>
    </w:p>
    <w:p>
      <w:pPr>
        <w:pStyle w:val="null3"/>
        <w:ind w:firstLine="3958"/>
        <w:jc w:val="right"/>
      </w:pPr>
      <w:r>
        <w:rPr>
          <w:sz w:val="24"/>
          <w:color w:val="000000"/>
        </w:rPr>
        <w:t xml:space="preserve">合同编号（乙方）：    </w:t>
      </w:r>
    </w:p>
    <w:p>
      <w:pPr>
        <w:pStyle w:val="null3"/>
        <w:ind w:right="1260"/>
        <w:jc w:val="right"/>
      </w:pPr>
      <w:r>
        <w:rPr/>
        <w:t xml:space="preserve"> </w:t>
      </w:r>
    </w:p>
    <w:p>
      <w:pPr>
        <w:pStyle w:val="null3"/>
        <w:ind w:right="1260"/>
        <w:jc w:val="right"/>
      </w:pPr>
      <w:r>
        <w:rPr/>
        <w:t xml:space="preserve"> </w:t>
      </w:r>
    </w:p>
    <w:p>
      <w:pPr>
        <w:pStyle w:val="null3"/>
        <w:ind w:right="1260"/>
        <w:jc w:val="right"/>
      </w:pPr>
      <w:r>
        <w:rPr/>
        <w:t xml:space="preserve"> </w:t>
      </w:r>
    </w:p>
    <w:p>
      <w:pPr>
        <w:pStyle w:val="null3"/>
        <w:ind w:right="1260"/>
        <w:jc w:val="right"/>
      </w:pPr>
      <w:r>
        <w:rPr/>
        <w:t xml:space="preserve"> </w:t>
      </w:r>
    </w:p>
    <w:p>
      <w:pPr>
        <w:pStyle w:val="null3"/>
        <w:ind w:right="1260"/>
        <w:jc w:val="right"/>
      </w:pPr>
      <w:r>
        <w:rPr/>
        <w:t xml:space="preserve"> </w:t>
      </w:r>
    </w:p>
    <w:p>
      <w:pPr>
        <w:pStyle w:val="null3"/>
        <w:ind w:right="1260"/>
        <w:jc w:val="right"/>
      </w:pPr>
      <w:r>
        <w:rPr/>
        <w:t xml:space="preserve"> </w:t>
      </w:r>
    </w:p>
    <w:p>
      <w:pPr>
        <w:pStyle w:val="null3"/>
        <w:ind w:right="1260"/>
        <w:jc w:val="right"/>
      </w:pPr>
      <w:r>
        <w:rPr/>
        <w:t xml:space="preserve"> </w:t>
      </w:r>
    </w:p>
    <w:p>
      <w:pPr>
        <w:pStyle w:val="null3"/>
        <w:jc w:val="center"/>
      </w:pPr>
      <w:r>
        <w:rPr>
          <w:sz w:val="72"/>
          <w:b/>
          <w:color w:val="000000"/>
        </w:rPr>
        <w:t>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both"/>
      </w:pPr>
      <w:r>
        <w:rPr>
          <w:sz w:val="27"/>
          <w:color w:val="000000"/>
        </w:rPr>
        <w:t>项目名称：</w:t>
      </w:r>
      <w:r>
        <w:rPr>
          <w:sz w:val="27"/>
          <w:color w:val="000000"/>
          <w:u w:val="single"/>
        </w:rPr>
        <w:t>黄埔区、广州开发区工业仓储用地规划审批便利化项目</w:t>
      </w:r>
    </w:p>
    <w:p>
      <w:pPr>
        <w:pStyle w:val="null3"/>
        <w:jc w:val="both"/>
      </w:pPr>
      <w:r>
        <w:rPr/>
        <w:t xml:space="preserve"> </w:t>
      </w:r>
    </w:p>
    <w:p>
      <w:pPr>
        <w:pStyle w:val="null3"/>
        <w:jc w:val="both"/>
      </w:pPr>
      <w:r>
        <w:rPr>
          <w:sz w:val="27"/>
          <w:color w:val="000000"/>
        </w:rPr>
        <w:t>委托方（甲方）：</w:t>
      </w:r>
      <w:r>
        <w:rPr>
          <w:sz w:val="27"/>
          <w:color w:val="000000"/>
          <w:u w:val="single"/>
        </w:rPr>
        <w:t>广州开发区“中小企业能办大事”审批服务中心（广州开发区建设工程设计审查事务管理服务中心）</w:t>
      </w:r>
    </w:p>
    <w:p>
      <w:pPr>
        <w:pStyle w:val="null3"/>
        <w:jc w:val="both"/>
      </w:pPr>
      <w:r>
        <w:rPr/>
        <w:t xml:space="preserve"> </w:t>
      </w:r>
    </w:p>
    <w:p>
      <w:pPr>
        <w:pStyle w:val="null3"/>
        <w:jc w:val="both"/>
      </w:pPr>
      <w:r>
        <w:rPr>
          <w:sz w:val="27"/>
          <w:color w:val="000000"/>
        </w:rPr>
        <w:t>受托方（乙方）：</w:t>
      </w:r>
    </w:p>
    <w:p>
      <w:pPr>
        <w:pStyle w:val="null3"/>
        <w:jc w:val="both"/>
      </w:pPr>
      <w:r>
        <w:rPr/>
        <w:t xml:space="preserve"> </w:t>
      </w:r>
    </w:p>
    <w:p>
      <w:pPr>
        <w:pStyle w:val="null3"/>
        <w:jc w:val="both"/>
      </w:pPr>
      <w:r>
        <w:rPr>
          <w:sz w:val="27"/>
          <w:color w:val="000000"/>
        </w:rPr>
        <w:t>签订时间：</w:t>
      </w:r>
    </w:p>
    <w:p>
      <w:pPr>
        <w:pStyle w:val="null3"/>
        <w:jc w:val="both"/>
      </w:pPr>
      <w:r>
        <w:rPr/>
        <w:t xml:space="preserve"> </w:t>
      </w:r>
    </w:p>
    <w:p>
      <w:pPr>
        <w:pStyle w:val="null3"/>
        <w:jc w:val="both"/>
      </w:pPr>
      <w:r>
        <w:rPr>
          <w:sz w:val="27"/>
          <w:color w:val="000000"/>
        </w:rPr>
        <w:t>签订地点：</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jc w:val="both"/>
      </w:pPr>
      <w:r>
        <w:rPr>
          <w:sz w:val="24"/>
          <w:color w:val="000000"/>
        </w:rPr>
        <w:t>甲方：</w:t>
      </w:r>
    </w:p>
    <w:p>
      <w:pPr>
        <w:pStyle w:val="null3"/>
        <w:ind w:firstLine="480"/>
        <w:jc w:val="both"/>
      </w:pPr>
      <w:r>
        <w:rPr>
          <w:sz w:val="24"/>
          <w:color w:val="000000"/>
        </w:rPr>
        <w:t>住所地：</w:t>
      </w:r>
    </w:p>
    <w:p>
      <w:pPr>
        <w:pStyle w:val="null3"/>
        <w:ind w:firstLine="480"/>
        <w:jc w:val="both"/>
      </w:pPr>
      <w:r>
        <w:rPr>
          <w:sz w:val="24"/>
          <w:color w:val="000000"/>
        </w:rPr>
        <w:t>法定代表人：</w:t>
      </w:r>
    </w:p>
    <w:p>
      <w:pPr>
        <w:pStyle w:val="null3"/>
        <w:ind w:firstLine="480"/>
        <w:jc w:val="both"/>
      </w:pPr>
      <w:r>
        <w:rPr>
          <w:sz w:val="24"/>
          <w:color w:val="000000"/>
        </w:rPr>
        <w:t>项目联系人：</w:t>
      </w:r>
    </w:p>
    <w:p>
      <w:pPr>
        <w:pStyle w:val="null3"/>
        <w:ind w:firstLine="480"/>
        <w:jc w:val="both"/>
      </w:pPr>
      <w:r>
        <w:rPr>
          <w:sz w:val="24"/>
          <w:color w:val="000000"/>
        </w:rPr>
        <w:t>联系方式：</w:t>
      </w:r>
    </w:p>
    <w:p>
      <w:pPr>
        <w:pStyle w:val="null3"/>
        <w:ind w:firstLine="480"/>
        <w:jc w:val="both"/>
      </w:pPr>
      <w:r>
        <w:rPr>
          <w:sz w:val="24"/>
          <w:color w:val="000000"/>
        </w:rPr>
        <w:t>通讯地址：</w:t>
      </w:r>
    </w:p>
    <w:p>
      <w:pPr>
        <w:pStyle w:val="null3"/>
        <w:ind w:firstLine="480"/>
        <w:jc w:val="both"/>
      </w:pPr>
      <w:r>
        <w:rPr>
          <w:sz w:val="24"/>
          <w:color w:val="000000"/>
        </w:rPr>
        <w:t>乙方：</w:t>
      </w:r>
    </w:p>
    <w:p>
      <w:pPr>
        <w:pStyle w:val="null3"/>
        <w:ind w:firstLine="480"/>
        <w:jc w:val="both"/>
      </w:pPr>
      <w:r>
        <w:rPr>
          <w:sz w:val="24"/>
          <w:color w:val="000000"/>
        </w:rPr>
        <w:t>住所地：</w:t>
      </w:r>
    </w:p>
    <w:p>
      <w:pPr>
        <w:pStyle w:val="null3"/>
        <w:ind w:firstLine="480"/>
        <w:jc w:val="both"/>
      </w:pPr>
      <w:r>
        <w:rPr>
          <w:sz w:val="24"/>
          <w:color w:val="000000"/>
        </w:rPr>
        <w:t>法定代表人：</w:t>
      </w:r>
    </w:p>
    <w:p>
      <w:pPr>
        <w:pStyle w:val="null3"/>
        <w:ind w:firstLine="480"/>
        <w:jc w:val="both"/>
      </w:pPr>
      <w:r>
        <w:rPr>
          <w:sz w:val="24"/>
          <w:color w:val="000000"/>
        </w:rPr>
        <w:t>项目联系人：</w:t>
      </w:r>
    </w:p>
    <w:p>
      <w:pPr>
        <w:pStyle w:val="null3"/>
        <w:ind w:firstLine="480"/>
        <w:jc w:val="both"/>
      </w:pPr>
      <w:r>
        <w:rPr>
          <w:sz w:val="24"/>
          <w:color w:val="000000"/>
        </w:rPr>
        <w:t>联系方式：</w:t>
      </w:r>
    </w:p>
    <w:p>
      <w:pPr>
        <w:pStyle w:val="null3"/>
        <w:ind w:firstLine="480"/>
        <w:jc w:val="both"/>
      </w:pPr>
      <w:r>
        <w:rPr>
          <w:sz w:val="24"/>
          <w:color w:val="000000"/>
        </w:rPr>
        <w:t>通讯地址：</w:t>
      </w:r>
    </w:p>
    <w:p>
      <w:pPr>
        <w:pStyle w:val="null3"/>
        <w:ind w:firstLine="480"/>
        <w:jc w:val="both"/>
      </w:pPr>
      <w:r>
        <w:rPr/>
        <w:t xml:space="preserve"> </w:t>
      </w:r>
    </w:p>
    <w:p>
      <w:pPr>
        <w:pStyle w:val="null3"/>
        <w:ind w:firstLine="480"/>
        <w:jc w:val="both"/>
      </w:pPr>
      <w:r>
        <w:rPr>
          <w:sz w:val="24"/>
          <w:color w:val="000000"/>
        </w:rPr>
        <w:t>根据</w:t>
      </w:r>
      <w:r>
        <w:rPr>
          <w:sz w:val="24"/>
          <w:color w:val="000000"/>
          <w:u w:val="single"/>
        </w:rPr>
        <w:t>黄埔区、广州开发区工业仓储用地规划审批便利化项目</w:t>
      </w:r>
      <w:r>
        <w:rPr>
          <w:sz w:val="24"/>
          <w:color w:val="000000"/>
        </w:rPr>
        <w:t>的采购结果，按照《中华人民共和国政府采购法》</w:t>
      </w:r>
      <w:r>
        <w:rPr>
          <w:sz w:val="24"/>
          <w:color w:val="000000"/>
        </w:rPr>
        <w:t>及其实施条例</w:t>
      </w:r>
      <w:r>
        <w:rPr>
          <w:sz w:val="24"/>
          <w:color w:val="000000"/>
        </w:rPr>
        <w:t>、《中华人民共和国民法典》的规定，</w:t>
      </w:r>
      <w:r>
        <w:rPr>
          <w:sz w:val="24"/>
          <w:color w:val="000000"/>
        </w:rPr>
        <w:t>经双方协商，</w:t>
      </w:r>
      <w:r>
        <w:rPr>
          <w:sz w:val="24"/>
          <w:color w:val="000000"/>
        </w:rPr>
        <w:t>本着平等互利和诚实信用的原则，</w:t>
      </w:r>
      <w:r>
        <w:rPr>
          <w:sz w:val="24"/>
          <w:color w:val="000000"/>
        </w:rPr>
        <w:t>一致同意签订本合同如下</w:t>
      </w:r>
      <w:r>
        <w:rPr>
          <w:sz w:val="24"/>
          <w:color w:val="000000"/>
        </w:rPr>
        <w:t>。</w:t>
      </w:r>
    </w:p>
    <w:p>
      <w:pPr>
        <w:pStyle w:val="null3"/>
        <w:ind w:firstLine="480"/>
        <w:jc w:val="both"/>
      </w:pPr>
      <w:r>
        <w:rPr>
          <w:sz w:val="24"/>
          <w:b/>
          <w:color w:val="000000"/>
        </w:rPr>
        <w:t>一、合同金额</w:t>
      </w:r>
    </w:p>
    <w:p>
      <w:pPr>
        <w:pStyle w:val="null3"/>
        <w:ind w:firstLine="480"/>
        <w:jc w:val="left"/>
      </w:pPr>
      <w:r>
        <w:rPr>
          <w:sz w:val="24"/>
          <w:color w:val="000000"/>
        </w:rPr>
        <w:t>1</w:t>
      </w:r>
      <w:r>
        <w:rPr>
          <w:sz w:val="24"/>
          <w:color w:val="000000"/>
        </w:rPr>
        <w:t>、合同金额为：人民币（￥</w:t>
      </w:r>
      <w:r>
        <w:rPr>
          <w:sz w:val="24"/>
          <w:color w:val="000000"/>
          <w:u w:val="single"/>
        </w:rPr>
        <w:t xml:space="preserve">          </w:t>
      </w:r>
      <w:r>
        <w:rPr>
          <w:sz w:val="24"/>
          <w:color w:val="000000"/>
        </w:rPr>
        <w:t>）（已含税）。甲方应付的服务费用以实际发生的工作量为准。</w:t>
      </w:r>
    </w:p>
    <w:p>
      <w:pPr>
        <w:pStyle w:val="null3"/>
        <w:ind w:firstLine="480"/>
        <w:jc w:val="left"/>
      </w:pPr>
      <w:r>
        <w:rPr>
          <w:sz w:val="24"/>
          <w:color w:val="000000"/>
        </w:rPr>
        <w:t>2</w:t>
      </w:r>
      <w:r>
        <w:rPr>
          <w:sz w:val="24"/>
          <w:color w:val="000000"/>
        </w:rPr>
        <w:t>、下浮率：</w:t>
      </w:r>
      <w:r>
        <w:rPr>
          <w:sz w:val="24"/>
          <w:color w:val="000000"/>
          <w:u w:val="single"/>
        </w:rPr>
        <w:t xml:space="preserve">          </w:t>
      </w:r>
      <w:r>
        <w:rPr>
          <w:sz w:val="24"/>
          <w:color w:val="000000"/>
        </w:rPr>
        <w:t>%。</w:t>
      </w:r>
    </w:p>
    <w:p>
      <w:pPr>
        <w:pStyle w:val="null3"/>
        <w:ind w:firstLine="480"/>
        <w:jc w:val="left"/>
      </w:pPr>
      <w:r>
        <w:rPr>
          <w:sz w:val="24"/>
          <w:b/>
          <w:color w:val="000000"/>
        </w:rPr>
        <w:t>二、服务范围</w:t>
      </w:r>
    </w:p>
    <w:p>
      <w:pPr>
        <w:pStyle w:val="null3"/>
        <w:ind w:firstLine="480"/>
        <w:jc w:val="left"/>
      </w:pPr>
      <w:r>
        <w:rPr>
          <w:sz w:val="24"/>
          <w:color w:val="000000"/>
        </w:rPr>
        <w:t>本合同项下的服务指乙方对甲方委托的黄埔区、广州开发区工业仓储用地规划审批便利化服务。</w:t>
      </w:r>
    </w:p>
    <w:p>
      <w:pPr>
        <w:pStyle w:val="null3"/>
        <w:ind w:firstLine="480"/>
        <w:jc w:val="left"/>
      </w:pPr>
      <w:r>
        <w:rPr>
          <w:sz w:val="24"/>
          <w:b/>
          <w:color w:val="000000"/>
        </w:rPr>
        <w:t>三、服务期限</w:t>
      </w:r>
    </w:p>
    <w:p>
      <w:pPr>
        <w:pStyle w:val="null3"/>
        <w:ind w:firstLine="480"/>
        <w:jc w:val="left"/>
      </w:pPr>
      <w:r>
        <w:rPr>
          <w:sz w:val="24"/>
          <w:color w:val="000000"/>
        </w:rPr>
        <w:t>本项目服务时间自合同签订之日起2年或结算金额累计达到本项目预算金额时，以先到者为期限，本合同随之终止。合同期限内甲方向乙方所委托的项目，乙方需按照合同要求完成并提交最终成果。</w:t>
      </w:r>
    </w:p>
    <w:p>
      <w:pPr>
        <w:pStyle w:val="null3"/>
        <w:ind w:firstLine="480"/>
        <w:jc w:val="left"/>
      </w:pPr>
      <w:r>
        <w:rPr>
          <w:sz w:val="24"/>
          <w:b/>
          <w:color w:val="000000"/>
        </w:rPr>
        <w:t>四、服务内容</w:t>
      </w:r>
    </w:p>
    <w:p>
      <w:pPr>
        <w:pStyle w:val="null3"/>
        <w:ind w:firstLine="482"/>
        <w:jc w:val="both"/>
      </w:pPr>
      <w:r>
        <w:rPr>
          <w:sz w:val="24"/>
          <w:b/>
          <w:color w:val="000000"/>
        </w:rPr>
        <w:t>（一）地形图测量</w:t>
      </w:r>
    </w:p>
    <w:p>
      <w:pPr>
        <w:pStyle w:val="null3"/>
        <w:ind w:firstLine="480"/>
        <w:jc w:val="both"/>
      </w:pPr>
      <w:r>
        <w:rPr>
          <w:sz w:val="24"/>
          <w:color w:val="000000"/>
        </w:rPr>
        <w:t>1.</w:t>
      </w:r>
      <w:r>
        <w:rPr>
          <w:sz w:val="24"/>
          <w:color w:val="000000"/>
        </w:rPr>
        <w:t>实地进行地形图测量并成图；</w:t>
      </w:r>
    </w:p>
    <w:p>
      <w:pPr>
        <w:pStyle w:val="null3"/>
        <w:ind w:firstLine="480"/>
        <w:jc w:val="both"/>
      </w:pPr>
      <w:r>
        <w:rPr>
          <w:sz w:val="24"/>
          <w:color w:val="000000"/>
        </w:rPr>
        <w:t>2.</w:t>
      </w:r>
      <w:r>
        <w:rPr>
          <w:sz w:val="24"/>
          <w:color w:val="000000"/>
        </w:rPr>
        <w:t>在地形图上叠加规划要素。</w:t>
      </w:r>
    </w:p>
    <w:p>
      <w:pPr>
        <w:pStyle w:val="null3"/>
        <w:ind w:firstLine="482"/>
        <w:jc w:val="both"/>
      </w:pPr>
      <w:r>
        <w:rPr>
          <w:sz w:val="24"/>
          <w:b/>
          <w:color w:val="000000"/>
        </w:rPr>
        <w:t>（二）管线探测</w:t>
      </w:r>
    </w:p>
    <w:p>
      <w:pPr>
        <w:pStyle w:val="null3"/>
        <w:ind w:firstLine="480"/>
        <w:jc w:val="both"/>
      </w:pPr>
      <w:r>
        <w:rPr>
          <w:sz w:val="24"/>
          <w:color w:val="000000"/>
        </w:rPr>
        <w:t>查明地下管线的种类、平面位置、走向深埋（或高程）、规格、性质、材料等编绘地下管线图。</w:t>
      </w:r>
    </w:p>
    <w:p>
      <w:pPr>
        <w:pStyle w:val="null3"/>
        <w:ind w:firstLine="482"/>
        <w:jc w:val="both"/>
      </w:pPr>
      <w:r>
        <w:rPr>
          <w:sz w:val="24"/>
          <w:b/>
          <w:color w:val="000000"/>
        </w:rPr>
        <w:t>（三）规划技术审查</w:t>
      </w:r>
    </w:p>
    <w:p>
      <w:pPr>
        <w:pStyle w:val="null3"/>
        <w:ind w:firstLine="480"/>
        <w:jc w:val="both"/>
      </w:pPr>
      <w:r>
        <w:rPr>
          <w:sz w:val="24"/>
          <w:color w:val="000000"/>
        </w:rPr>
        <w:t>包括设计方案技术审查、建设工程规划许可技术审查、建设工程规划条件核实技术审查3项服务内容，其中：</w:t>
      </w:r>
    </w:p>
    <w:p>
      <w:pPr>
        <w:pStyle w:val="null3"/>
        <w:ind w:firstLine="480"/>
        <w:jc w:val="both"/>
      </w:pPr>
      <w:r>
        <w:rPr>
          <w:sz w:val="24"/>
          <w:color w:val="000000"/>
        </w:rPr>
        <w:t>1.</w:t>
      </w:r>
      <w:r>
        <w:rPr>
          <w:sz w:val="24"/>
          <w:color w:val="000000"/>
        </w:rPr>
        <w:t>设计方案技术审查具体包括行政审批技术审查和电子报批技术审查</w:t>
      </w:r>
    </w:p>
    <w:p>
      <w:pPr>
        <w:pStyle w:val="null3"/>
        <w:ind w:firstLine="480"/>
        <w:jc w:val="both"/>
      </w:pPr>
      <w:r>
        <w:rPr>
          <w:sz w:val="24"/>
          <w:color w:val="000000"/>
        </w:rPr>
        <w:t>（1）行政审批技术审查的主要内容有：周边现有及规划道路、河涌、管线（有提供现状管线详查资料的）、邻避设施的审查；案件历史文证核查；提交材料的核查；城市总规、控规、专项规划的核查；以及《广州市城乡规划技术规定》要求的审查内容。</w:t>
      </w:r>
    </w:p>
    <w:p>
      <w:pPr>
        <w:pStyle w:val="null3"/>
        <w:ind w:firstLine="480"/>
        <w:jc w:val="both"/>
      </w:pPr>
      <w:r>
        <w:rPr>
          <w:sz w:val="24"/>
          <w:color w:val="000000"/>
        </w:rPr>
        <w:t>（2）电子报批技术审查的主要内容有：电子报批文件所载设计方案规划图纸的完整性是否符合我市规划行政管理部门的要求；电子报批图层和规划指标定义与所载设计方案图纸是否一致、是否符合我市规划行政管理部门的要求；规划指标核算、统计。</w:t>
      </w:r>
    </w:p>
    <w:p>
      <w:pPr>
        <w:pStyle w:val="null3"/>
        <w:ind w:firstLine="480"/>
        <w:jc w:val="both"/>
      </w:pPr>
      <w:r>
        <w:rPr>
          <w:sz w:val="24"/>
          <w:color w:val="000000"/>
        </w:rPr>
        <w:t>2.</w:t>
      </w:r>
      <w:r>
        <w:rPr>
          <w:sz w:val="24"/>
          <w:color w:val="000000"/>
        </w:rPr>
        <w:t>建设工程规划许可技术审查具体包括行政审批技术审查和电子报批技术审查</w:t>
      </w:r>
    </w:p>
    <w:p>
      <w:pPr>
        <w:pStyle w:val="null3"/>
        <w:ind w:firstLine="480"/>
        <w:jc w:val="both"/>
      </w:pPr>
      <w:r>
        <w:rPr>
          <w:sz w:val="24"/>
          <w:color w:val="000000"/>
        </w:rPr>
        <w:t>（1）行政审批技术审查的主要内容有：周边现有及规划道路、河涌、管线（有提供现状管线详查资料的）、邻避设施的审查；案件历史文证核查；提交材料的核查；城市总规、控规、专项规划的核查；以及《广州市城乡规划技术规定》要求的审查内容。</w:t>
      </w:r>
    </w:p>
    <w:p>
      <w:pPr>
        <w:pStyle w:val="null3"/>
        <w:ind w:firstLine="480"/>
        <w:jc w:val="both"/>
      </w:pPr>
      <w:r>
        <w:rPr>
          <w:sz w:val="24"/>
          <w:color w:val="000000"/>
        </w:rPr>
        <w:t>（2）电子报批技术审查的主要内容有：电子报批文件所载建筑工程规划报建图的完整性是否符合我市规划行政管理部门的要求；电子报批图层和规划指标定义与所载建筑工程规划报建图是否一致、是否符合我市规划行政管理部门的要求；规划指标核算、统计。</w:t>
      </w:r>
    </w:p>
    <w:p>
      <w:pPr>
        <w:pStyle w:val="null3"/>
        <w:ind w:firstLine="480"/>
        <w:jc w:val="both"/>
      </w:pPr>
      <w:r>
        <w:rPr>
          <w:sz w:val="24"/>
          <w:color w:val="000000"/>
        </w:rPr>
        <w:t>3.</w:t>
      </w:r>
      <w:r>
        <w:rPr>
          <w:sz w:val="24"/>
          <w:color w:val="000000"/>
        </w:rPr>
        <w:t>建设工程规划条件核实技术审查的主要内容</w:t>
      </w:r>
    </w:p>
    <w:p>
      <w:pPr>
        <w:pStyle w:val="null3"/>
        <w:ind w:firstLine="480"/>
        <w:jc w:val="both"/>
      </w:pPr>
      <w:r>
        <w:rPr>
          <w:sz w:val="24"/>
          <w:color w:val="000000"/>
        </w:rPr>
        <w:t>周边现有及规划道路、河涌、管线（有提供现状管线详查资料的）、邻避设施的审查；案件历史文证核查；提交材料的核查；城市总规、控规、专项规划的核查；以及《广州市城乡规划技术规定》要求的审查内容；规划指标核算、统计；规划竣工图核算指标与规划报建、验收测量指标对比。同时还应考虑对广州市建设工程规划条件核实工作指引（试行）中审核要点的审查。</w:t>
      </w:r>
    </w:p>
    <w:p>
      <w:pPr>
        <w:pStyle w:val="null3"/>
        <w:ind w:firstLine="482"/>
        <w:jc w:val="both"/>
      </w:pPr>
      <w:r>
        <w:rPr>
          <w:sz w:val="24"/>
          <w:b/>
          <w:color w:val="000000"/>
        </w:rPr>
        <w:t>（四）建设工程规划放线测量</w:t>
      </w:r>
    </w:p>
    <w:p>
      <w:pPr>
        <w:pStyle w:val="null3"/>
        <w:ind w:firstLine="480"/>
        <w:jc w:val="both"/>
      </w:pPr>
      <w:r>
        <w:rPr>
          <w:sz w:val="24"/>
          <w:color w:val="000000"/>
        </w:rPr>
        <w:t>1.</w:t>
      </w:r>
      <w:r>
        <w:rPr>
          <w:sz w:val="24"/>
          <w:color w:val="000000"/>
        </w:rPr>
        <w:t>现状地形及建筑主轴线剖面图；</w:t>
      </w:r>
    </w:p>
    <w:p>
      <w:pPr>
        <w:pStyle w:val="null3"/>
        <w:ind w:firstLine="480"/>
        <w:jc w:val="both"/>
      </w:pPr>
      <w:r>
        <w:rPr>
          <w:sz w:val="24"/>
          <w:color w:val="000000"/>
        </w:rPr>
        <w:t>2.</w:t>
      </w:r>
      <w:r>
        <w:rPr>
          <w:sz w:val="24"/>
          <w:color w:val="000000"/>
        </w:rPr>
        <w:t>平面位置关系图；</w:t>
      </w:r>
    </w:p>
    <w:p>
      <w:pPr>
        <w:pStyle w:val="null3"/>
        <w:ind w:firstLine="480"/>
        <w:jc w:val="both"/>
      </w:pPr>
      <w:r>
        <w:rPr>
          <w:sz w:val="24"/>
          <w:color w:val="000000"/>
        </w:rPr>
        <w:t>3.</w:t>
      </w:r>
      <w:r>
        <w:rPr>
          <w:sz w:val="24"/>
          <w:color w:val="000000"/>
        </w:rPr>
        <w:t>建设工程现场放线；</w:t>
      </w:r>
    </w:p>
    <w:p>
      <w:pPr>
        <w:pStyle w:val="null3"/>
        <w:ind w:firstLine="480"/>
        <w:jc w:val="both"/>
      </w:pPr>
      <w:r>
        <w:rPr>
          <w:sz w:val="24"/>
          <w:color w:val="000000"/>
        </w:rPr>
        <w:t>4.</w:t>
      </w:r>
      <w:r>
        <w:rPr>
          <w:sz w:val="24"/>
          <w:color w:val="000000"/>
        </w:rPr>
        <w:t>建设工程规划放线测量册制作；</w:t>
      </w:r>
    </w:p>
    <w:p>
      <w:pPr>
        <w:pStyle w:val="null3"/>
        <w:ind w:firstLine="480"/>
        <w:jc w:val="both"/>
      </w:pPr>
      <w:r>
        <w:rPr>
          <w:sz w:val="24"/>
          <w:color w:val="000000"/>
        </w:rPr>
        <w:t>5.</w:t>
      </w:r>
      <w:r>
        <w:rPr>
          <w:sz w:val="24"/>
          <w:color w:val="000000"/>
        </w:rPr>
        <w:t>项目现场内容核查并出具核查意见。</w:t>
      </w:r>
    </w:p>
    <w:p>
      <w:pPr>
        <w:pStyle w:val="null3"/>
        <w:ind w:firstLine="482"/>
        <w:jc w:val="both"/>
      </w:pPr>
      <w:r>
        <w:rPr>
          <w:sz w:val="24"/>
          <w:b/>
          <w:color w:val="000000"/>
        </w:rPr>
        <w:t>（五）城乡规划审批的公示公布</w:t>
      </w:r>
    </w:p>
    <w:p>
      <w:pPr>
        <w:pStyle w:val="null3"/>
        <w:ind w:firstLine="480"/>
        <w:jc w:val="both"/>
      </w:pPr>
      <w:r>
        <w:rPr>
          <w:sz w:val="24"/>
          <w:color w:val="000000"/>
        </w:rPr>
        <w:t>1.</w:t>
      </w:r>
      <w:r>
        <w:rPr>
          <w:sz w:val="24"/>
          <w:color w:val="000000"/>
        </w:rPr>
        <w:t>规划批前公示图、批后公布图的设计，公布牌制作及相关审批结果（含人防）的网上公示公布工作；</w:t>
      </w:r>
    </w:p>
    <w:p>
      <w:pPr>
        <w:pStyle w:val="null3"/>
        <w:ind w:firstLine="480"/>
        <w:jc w:val="both"/>
      </w:pPr>
      <w:r>
        <w:rPr>
          <w:sz w:val="24"/>
          <w:color w:val="000000"/>
        </w:rPr>
        <w:t>2.</w:t>
      </w:r>
      <w:r>
        <w:rPr>
          <w:sz w:val="24"/>
          <w:color w:val="000000"/>
        </w:rPr>
        <w:t>规划批前公示的现场公示和巡查工作；</w:t>
      </w:r>
    </w:p>
    <w:p>
      <w:pPr>
        <w:pStyle w:val="null3"/>
        <w:ind w:firstLine="480"/>
        <w:jc w:val="both"/>
      </w:pPr>
      <w:r>
        <w:rPr>
          <w:sz w:val="24"/>
          <w:color w:val="000000"/>
        </w:rPr>
        <w:t>3.</w:t>
      </w:r>
      <w:r>
        <w:rPr>
          <w:sz w:val="24"/>
          <w:color w:val="000000"/>
        </w:rPr>
        <w:t>提供公示公布情况报告。</w:t>
      </w:r>
    </w:p>
    <w:p>
      <w:pPr>
        <w:pStyle w:val="null3"/>
        <w:ind w:firstLine="480"/>
        <w:jc w:val="both"/>
      </w:pPr>
      <w:r>
        <w:rPr>
          <w:sz w:val="24"/>
          <w:color w:val="000000"/>
        </w:rPr>
        <w:t>上述服务内容应根据上级部门相关要求，实时更新，确保服务成果符合相关行政主管部门的技术标准和要求。</w:t>
      </w:r>
    </w:p>
    <w:p>
      <w:pPr>
        <w:pStyle w:val="null3"/>
        <w:ind w:firstLine="480"/>
        <w:jc w:val="both"/>
      </w:pPr>
      <w:r>
        <w:rPr>
          <w:sz w:val="24"/>
          <w:b/>
          <w:color w:val="000000"/>
        </w:rPr>
        <w:t>五、甲方乙方的权利和义务</w:t>
      </w:r>
    </w:p>
    <w:p>
      <w:pPr>
        <w:pStyle w:val="null3"/>
        <w:ind w:firstLine="480"/>
        <w:jc w:val="both"/>
      </w:pPr>
      <w:r>
        <w:rPr>
          <w:sz w:val="24"/>
          <w:color w:val="000000"/>
        </w:rPr>
        <w:t>（一）甲方的权利和义务</w:t>
      </w:r>
    </w:p>
    <w:p>
      <w:pPr>
        <w:pStyle w:val="null3"/>
        <w:ind w:firstLine="480"/>
        <w:jc w:val="both"/>
      </w:pPr>
      <w:r>
        <w:rPr>
          <w:sz w:val="24"/>
          <w:color w:val="000000"/>
        </w:rPr>
        <w:t>1</w:t>
      </w:r>
      <w:r>
        <w:rPr>
          <w:sz w:val="24"/>
          <w:color w:val="000000"/>
        </w:rPr>
        <w:t>、甲方的权利：</w:t>
      </w:r>
    </w:p>
    <w:p>
      <w:pPr>
        <w:pStyle w:val="null3"/>
        <w:ind w:firstLine="480"/>
        <w:jc w:val="both"/>
      </w:pPr>
      <w:r>
        <w:rPr>
          <w:sz w:val="24"/>
          <w:color w:val="000000"/>
        </w:rPr>
        <w:t>（1）享有乙方提供的黄埔区、广州开发区工业仓储用地规划审批便利化服务。</w:t>
      </w:r>
    </w:p>
    <w:p>
      <w:pPr>
        <w:pStyle w:val="null3"/>
        <w:ind w:firstLine="480"/>
        <w:jc w:val="both"/>
      </w:pPr>
      <w:r>
        <w:rPr>
          <w:sz w:val="24"/>
          <w:color w:val="000000"/>
        </w:rPr>
        <w:t>（2）可根据实际需要，通过委托第三方技术机构或专家评审对乙方提交的服务成果进行检查，并按相关规定和合同要求对检查出现的问题进行处理。</w:t>
      </w:r>
    </w:p>
    <w:p>
      <w:pPr>
        <w:pStyle w:val="null3"/>
        <w:ind w:firstLine="480"/>
        <w:jc w:val="both"/>
      </w:pPr>
      <w:r>
        <w:rPr>
          <w:sz w:val="24"/>
          <w:color w:val="000000"/>
        </w:rPr>
        <w:t>（3）甲方不承诺乙方在服务期间承接服务业务的数量及服务费用，服务费用以实际发生的工作量为准。</w:t>
      </w:r>
    </w:p>
    <w:p>
      <w:pPr>
        <w:pStyle w:val="null3"/>
        <w:ind w:firstLine="480"/>
        <w:jc w:val="both"/>
      </w:pPr>
      <w:r>
        <w:rPr>
          <w:sz w:val="24"/>
          <w:color w:val="000000"/>
        </w:rPr>
        <w:t>2</w:t>
      </w:r>
      <w:r>
        <w:rPr>
          <w:sz w:val="24"/>
          <w:color w:val="000000"/>
        </w:rPr>
        <w:t>、甲方的义务：</w:t>
      </w:r>
    </w:p>
    <w:p>
      <w:pPr>
        <w:pStyle w:val="null3"/>
        <w:ind w:firstLine="480"/>
        <w:jc w:val="both"/>
      </w:pPr>
      <w:r>
        <w:rPr>
          <w:sz w:val="24"/>
          <w:color w:val="000000"/>
        </w:rPr>
        <w:t>（1）协调乙方必要的驻点办公场所。</w:t>
      </w:r>
    </w:p>
    <w:p>
      <w:pPr>
        <w:pStyle w:val="null3"/>
        <w:ind w:firstLine="480"/>
        <w:jc w:val="both"/>
      </w:pPr>
      <w:r>
        <w:rPr>
          <w:sz w:val="24"/>
          <w:color w:val="000000"/>
        </w:rPr>
        <w:t>（二）乙方的权利和义务</w:t>
      </w:r>
    </w:p>
    <w:p>
      <w:pPr>
        <w:pStyle w:val="null3"/>
        <w:ind w:firstLine="480"/>
        <w:jc w:val="both"/>
      </w:pPr>
      <w:r>
        <w:rPr>
          <w:sz w:val="24"/>
          <w:color w:val="000000"/>
        </w:rPr>
        <w:t>1</w:t>
      </w:r>
      <w:r>
        <w:rPr>
          <w:sz w:val="24"/>
          <w:color w:val="000000"/>
        </w:rPr>
        <w:t>、乙方的权利：</w:t>
      </w:r>
    </w:p>
    <w:p>
      <w:pPr>
        <w:pStyle w:val="null3"/>
        <w:ind w:firstLine="480"/>
        <w:jc w:val="both"/>
      </w:pPr>
      <w:r>
        <w:rPr>
          <w:sz w:val="24"/>
          <w:color w:val="000000"/>
        </w:rPr>
        <w:t>（1）在完成服务期间承接业务且经甲方验收后收取服务费；</w:t>
      </w:r>
    </w:p>
    <w:p>
      <w:pPr>
        <w:pStyle w:val="null3"/>
        <w:ind w:firstLine="480"/>
        <w:jc w:val="both"/>
      </w:pPr>
      <w:r>
        <w:rPr>
          <w:sz w:val="24"/>
          <w:color w:val="000000"/>
        </w:rPr>
        <w:t>（2）享有甲方提供的必要驻点办公场所；</w:t>
      </w:r>
    </w:p>
    <w:p>
      <w:pPr>
        <w:pStyle w:val="null3"/>
        <w:ind w:firstLine="480"/>
        <w:jc w:val="both"/>
      </w:pPr>
      <w:r>
        <w:rPr>
          <w:sz w:val="24"/>
          <w:color w:val="000000"/>
        </w:rPr>
        <w:t>2</w:t>
      </w:r>
      <w:r>
        <w:rPr>
          <w:sz w:val="24"/>
          <w:color w:val="000000"/>
        </w:rPr>
        <w:t>、乙方的义务：</w:t>
      </w:r>
    </w:p>
    <w:p>
      <w:pPr>
        <w:pStyle w:val="null3"/>
        <w:ind w:firstLine="480"/>
        <w:jc w:val="left"/>
      </w:pPr>
      <w:r>
        <w:rPr>
          <w:sz w:val="24"/>
          <w:color w:val="000000"/>
        </w:rPr>
        <w:t>（1）乙方应积极配合甲方落实相对集中行政许可权试点改革的相关要求，为推进技术审查与行政审批相分离等改革措施提供技术咨询及技术支撑。</w:t>
      </w:r>
    </w:p>
    <w:p>
      <w:pPr>
        <w:pStyle w:val="null3"/>
        <w:ind w:firstLine="480"/>
        <w:jc w:val="left"/>
      </w:pPr>
      <w:r>
        <w:rPr>
          <w:sz w:val="24"/>
          <w:color w:val="000000"/>
        </w:rPr>
        <w:t>（2）乙方应依据《广州市城乡规划技术规定》（广州市人民政府令2015年第33号）、《城市测量规范》（CJJ/T 8-2011）、《国家基本比例尺地图测绘基本技术规定》（GB 35650-2017）、《地下管线数据获取规程》（GB/T 35644-2017）等规范标准及国家、省、市的相关法律法规、技术规定等切实履行相应服务工作的职责，在约定的时限内，保质保量完成服务工作，并对提交的服务结果负责，确保服务成果符合相关行政主管部门的技术标准和要求。</w:t>
      </w:r>
    </w:p>
    <w:p>
      <w:pPr>
        <w:pStyle w:val="null3"/>
        <w:ind w:firstLine="480"/>
        <w:jc w:val="left"/>
      </w:pPr>
      <w:r>
        <w:rPr>
          <w:sz w:val="24"/>
          <w:color w:val="000000"/>
        </w:rPr>
        <w:t>（3）乙方应遵循甲方制定的相关服务管理规定，严格遵守工作流程，按照甲方的中期评估意见和建议优化工作，对第三方服务机构或专家评审发现的问题及时认真整改，不断提升服务质量。</w:t>
      </w:r>
    </w:p>
    <w:p>
      <w:pPr>
        <w:pStyle w:val="null3"/>
        <w:ind w:firstLine="480"/>
        <w:jc w:val="left"/>
      </w:pPr>
      <w:r>
        <w:rPr>
          <w:sz w:val="24"/>
          <w:color w:val="000000"/>
        </w:rPr>
        <w:t>（4）乙方应建立健全内部管理机制，保证工作中所需要的所有设备设施，保障业务交通需求，规范化管理，做好服务记录和档案工作。</w:t>
      </w:r>
    </w:p>
    <w:p>
      <w:pPr>
        <w:pStyle w:val="null3"/>
        <w:ind w:firstLine="480"/>
        <w:jc w:val="left"/>
      </w:pPr>
      <w:r>
        <w:rPr>
          <w:sz w:val="24"/>
          <w:color w:val="000000"/>
        </w:rPr>
        <w:t>（5）乙方应配置满足服务要求的技术团队，团队成员不少于10名，其中项目负责人1名（需具备城市（乡）规划专业高级工程师（或以上）职称证书，</w:t>
      </w:r>
      <w:r>
        <w:rPr>
          <w:sz w:val="24"/>
          <w:color w:val="000000"/>
        </w:rPr>
        <w:t>6</w:t>
      </w:r>
      <w:r>
        <w:rPr>
          <w:sz w:val="24"/>
          <w:color w:val="000000"/>
        </w:rPr>
        <w:t>年及以上工作经验，</w:t>
      </w:r>
      <w:r>
        <w:rPr>
          <w:sz w:val="24"/>
          <w:color w:val="000000"/>
        </w:rPr>
        <w:t>负责项目的总体协调，能够统筹项目管理、技术管理），</w:t>
      </w:r>
      <w:r>
        <w:rPr>
          <w:sz w:val="24"/>
          <w:color w:val="000000"/>
        </w:rPr>
        <w:t>技术负责人1名（需具备城市（乡）规划专业高级工程师（或以上）职称证书，5年及以上工作经验），</w:t>
      </w:r>
      <w:r>
        <w:rPr>
          <w:sz w:val="24"/>
          <w:color w:val="000000"/>
        </w:rPr>
        <w:t>规划专业高级工程师（或以上）职称的技术人员不少于4名，测绘专业高级工程师（或以上）职称的技术人员不少于4名。并派驻4名具备测绘或城市（乡）规划等相关专业的技术人员在甲方工作和办公时间向甲方提供现场驻点服务，为企业提供技术咨询服务。乙方应确定一名固定技术负责人，参加工作会议，参与制度制定、技术协调等相关工作，保障服务环节各项工作稳步开展。投标时所提供的项目负责人、技术负责人和项目组专业人员，中标后必须基本固定，如要更换必须书面通知甲方，获得批准后方可变更。</w:t>
      </w:r>
    </w:p>
    <w:p>
      <w:pPr>
        <w:pStyle w:val="null3"/>
        <w:ind w:firstLine="480"/>
        <w:jc w:val="left"/>
      </w:pPr>
      <w:r>
        <w:rPr>
          <w:sz w:val="24"/>
          <w:color w:val="000000"/>
        </w:rPr>
        <w:t>（6）乙方在开展项目服务业务过程中不得再向企业重复收费。</w:t>
      </w:r>
    </w:p>
    <w:p>
      <w:pPr>
        <w:pStyle w:val="null3"/>
        <w:ind w:firstLine="480"/>
        <w:jc w:val="left"/>
      </w:pPr>
      <w:r>
        <w:rPr>
          <w:sz w:val="24"/>
          <w:color w:val="000000"/>
        </w:rPr>
        <w:t>（7）乙方应遵守相关的保密要求，对企业所提交材料涉及的商业秘</w:t>
      </w:r>
      <w:r>
        <w:rPr>
          <w:sz w:val="24"/>
          <w:color w:val="FFFFFF"/>
        </w:rPr>
        <w:t>一</w:t>
      </w:r>
      <w:r>
        <w:rPr>
          <w:sz w:val="24"/>
          <w:color w:val="000000"/>
        </w:rPr>
        <w:t>密、技术秘</w:t>
      </w:r>
      <w:r>
        <w:rPr>
          <w:sz w:val="24"/>
          <w:color w:val="FFFFFF"/>
        </w:rPr>
        <w:t>一</w:t>
      </w:r>
      <w:r>
        <w:rPr>
          <w:sz w:val="24"/>
          <w:color w:val="000000"/>
        </w:rPr>
        <w:t>密和各类隐私负有保密责任。</w:t>
      </w:r>
    </w:p>
    <w:p>
      <w:pPr>
        <w:pStyle w:val="null3"/>
        <w:ind w:firstLine="480"/>
        <w:jc w:val="left"/>
      </w:pPr>
      <w:r>
        <w:rPr>
          <w:sz w:val="24"/>
          <w:color w:val="000000"/>
        </w:rPr>
        <w:t>（8）乙方应做好廉政风险防控，不得利用本次政府采购业务关系，通过任何形式接受、索要相关单位或人员的礼金、有价证券、贵重物品、好处费、感谢费等，不得向建设单位推荐其他任何第三方服务单位。</w:t>
      </w:r>
    </w:p>
    <w:p>
      <w:pPr>
        <w:pStyle w:val="null3"/>
        <w:ind w:firstLine="480"/>
        <w:jc w:val="left"/>
      </w:pPr>
      <w:r>
        <w:rPr>
          <w:sz w:val="24"/>
          <w:color w:val="000000"/>
        </w:rPr>
        <w:t>（9）乙方有违反廉政纪律行为经甲方、相关部门调查属实的，视为乙方单方违约，甲方有权终止服务合同；造成损失的，将依法追究其经济赔偿等相关责任。</w:t>
      </w:r>
    </w:p>
    <w:p>
      <w:pPr>
        <w:pStyle w:val="null3"/>
        <w:ind w:firstLine="480"/>
        <w:jc w:val="left"/>
      </w:pPr>
      <w:r>
        <w:rPr>
          <w:sz w:val="24"/>
          <w:color w:val="000000"/>
        </w:rPr>
        <w:t>（10）乙方提交的工作成果应当全面、真实、客观，不得有虚假陈述，不得伪造、篡改数据或者提供虚假伪造的材料。造成损失的，将依法追究其经济赔偿等相关责任。</w:t>
      </w:r>
    </w:p>
    <w:p>
      <w:pPr>
        <w:pStyle w:val="null3"/>
        <w:ind w:firstLine="480"/>
        <w:jc w:val="left"/>
      </w:pPr>
      <w:r>
        <w:rPr>
          <w:sz w:val="24"/>
          <w:color w:val="000000"/>
        </w:rPr>
        <w:t>（11）乙方</w:t>
      </w:r>
      <w:r>
        <w:rPr>
          <w:sz w:val="24"/>
          <w:color w:val="000000"/>
        </w:rPr>
        <w:t>如为联合体，所有的成果文件均须经牵头方审核确认，并由牵头方盖章。牵头方对成果质量负责。</w:t>
      </w:r>
    </w:p>
    <w:p>
      <w:pPr>
        <w:pStyle w:val="null3"/>
        <w:ind w:firstLine="480"/>
        <w:jc w:val="left"/>
      </w:pPr>
      <w:r>
        <w:rPr>
          <w:sz w:val="24"/>
          <w:b/>
          <w:color w:val="000000"/>
        </w:rPr>
        <w:t>六、办理时限</w:t>
      </w:r>
    </w:p>
    <w:p>
      <w:pPr>
        <w:pStyle w:val="null3"/>
        <w:ind w:firstLine="482"/>
        <w:jc w:val="left"/>
      </w:pPr>
      <w:r>
        <w:rPr>
          <w:sz w:val="24"/>
          <w:b/>
          <w:color w:val="000000"/>
        </w:rPr>
        <w:t>（一）地形图测量</w:t>
      </w:r>
    </w:p>
    <w:p>
      <w:pPr>
        <w:pStyle w:val="null3"/>
        <w:ind w:firstLine="480"/>
        <w:jc w:val="left"/>
      </w:pPr>
      <w:r>
        <w:rPr>
          <w:sz w:val="24"/>
          <w:color w:val="000000"/>
        </w:rPr>
        <w:t>1.</w:t>
      </w:r>
      <w:r>
        <w:rPr>
          <w:sz w:val="24"/>
          <w:color w:val="000000"/>
        </w:rPr>
        <w:t>测区面积≤50000平方米，不超过10个工作日；</w:t>
      </w:r>
    </w:p>
    <w:p>
      <w:pPr>
        <w:pStyle w:val="null3"/>
        <w:ind w:firstLine="480"/>
        <w:jc w:val="left"/>
      </w:pPr>
      <w:r>
        <w:rPr>
          <w:sz w:val="24"/>
          <w:color w:val="000000"/>
        </w:rPr>
        <w:t>2. 50000</w:t>
      </w:r>
      <w:r>
        <w:rPr>
          <w:sz w:val="24"/>
          <w:color w:val="000000"/>
        </w:rPr>
        <w:t>平方米＜测区面积≤100000平方米，不超过15个工作日；</w:t>
      </w:r>
    </w:p>
    <w:p>
      <w:pPr>
        <w:pStyle w:val="null3"/>
        <w:ind w:firstLine="480"/>
        <w:jc w:val="left"/>
      </w:pPr>
      <w:r>
        <w:rPr>
          <w:sz w:val="24"/>
          <w:color w:val="000000"/>
        </w:rPr>
        <w:t>3.</w:t>
      </w:r>
      <w:r>
        <w:rPr>
          <w:sz w:val="24"/>
          <w:color w:val="000000"/>
        </w:rPr>
        <w:t>如测区面积超100000平方米或测区情况复杂等特殊情况，工期可另行协商拟定，不超过30个工作日；</w:t>
      </w:r>
    </w:p>
    <w:p>
      <w:pPr>
        <w:pStyle w:val="null3"/>
        <w:ind w:firstLine="480"/>
        <w:jc w:val="left"/>
      </w:pPr>
      <w:r>
        <w:rPr>
          <w:sz w:val="24"/>
          <w:color w:val="000000"/>
        </w:rPr>
        <w:t>4.</w:t>
      </w:r>
      <w:r>
        <w:rPr>
          <w:sz w:val="24"/>
          <w:color w:val="000000"/>
        </w:rPr>
        <w:t>以上时限不包括补充资料时间。</w:t>
      </w:r>
    </w:p>
    <w:p>
      <w:pPr>
        <w:pStyle w:val="null3"/>
        <w:ind w:firstLine="482"/>
        <w:jc w:val="left"/>
      </w:pPr>
      <w:r>
        <w:rPr>
          <w:sz w:val="24"/>
          <w:b/>
          <w:color w:val="000000"/>
        </w:rPr>
        <w:t>（二）管线探测</w:t>
      </w:r>
    </w:p>
    <w:p>
      <w:pPr>
        <w:pStyle w:val="null3"/>
        <w:ind w:firstLine="480"/>
        <w:jc w:val="left"/>
      </w:pPr>
      <w:r>
        <w:rPr>
          <w:sz w:val="24"/>
          <w:color w:val="000000"/>
        </w:rPr>
        <w:t>1.</w:t>
      </w:r>
      <w:r>
        <w:rPr>
          <w:sz w:val="24"/>
          <w:color w:val="000000"/>
        </w:rPr>
        <w:t>测区面积≤50000平方米，不超过10个工作日；</w:t>
      </w:r>
    </w:p>
    <w:p>
      <w:pPr>
        <w:pStyle w:val="null3"/>
        <w:ind w:firstLine="480"/>
        <w:jc w:val="left"/>
      </w:pPr>
      <w:r>
        <w:rPr>
          <w:sz w:val="24"/>
          <w:color w:val="000000"/>
        </w:rPr>
        <w:t>2. 50000</w:t>
      </w:r>
      <w:r>
        <w:rPr>
          <w:sz w:val="24"/>
          <w:color w:val="000000"/>
        </w:rPr>
        <w:t>平方米＜测区面积≤100000平方米，不超过15个工作日；</w:t>
      </w:r>
    </w:p>
    <w:p>
      <w:pPr>
        <w:pStyle w:val="null3"/>
        <w:ind w:firstLine="480"/>
        <w:jc w:val="left"/>
      </w:pPr>
      <w:r>
        <w:rPr>
          <w:sz w:val="24"/>
          <w:color w:val="000000"/>
        </w:rPr>
        <w:t>3.</w:t>
      </w:r>
      <w:r>
        <w:rPr>
          <w:sz w:val="24"/>
          <w:color w:val="000000"/>
        </w:rPr>
        <w:t>如测区面积超100000平方米或测区情况复杂等特殊情况，工期可另行协商拟定，不超过30个工作日；</w:t>
      </w:r>
    </w:p>
    <w:p>
      <w:pPr>
        <w:pStyle w:val="null3"/>
        <w:ind w:firstLine="480"/>
        <w:jc w:val="left"/>
      </w:pPr>
      <w:r>
        <w:rPr>
          <w:sz w:val="24"/>
          <w:color w:val="000000"/>
        </w:rPr>
        <w:t>4.</w:t>
      </w:r>
      <w:r>
        <w:rPr>
          <w:sz w:val="24"/>
          <w:color w:val="000000"/>
        </w:rPr>
        <w:t>以上时限不包括补充资料时间。</w:t>
      </w:r>
    </w:p>
    <w:p>
      <w:pPr>
        <w:pStyle w:val="null3"/>
        <w:ind w:firstLine="482"/>
        <w:jc w:val="left"/>
      </w:pPr>
      <w:r>
        <w:rPr>
          <w:sz w:val="24"/>
          <w:b/>
          <w:color w:val="000000"/>
        </w:rPr>
        <w:t>（三）规划技术审查</w:t>
      </w:r>
    </w:p>
    <w:p>
      <w:pPr>
        <w:pStyle w:val="null3"/>
        <w:ind w:firstLine="480"/>
        <w:jc w:val="left"/>
      </w:pPr>
      <w:r>
        <w:rPr>
          <w:sz w:val="24"/>
          <w:color w:val="000000"/>
        </w:rPr>
        <w:t>1.</w:t>
      </w:r>
      <w:r>
        <w:rPr>
          <w:sz w:val="24"/>
          <w:color w:val="000000"/>
        </w:rPr>
        <w:t>设计方案技术审查：不超过5个工作日；</w:t>
      </w:r>
    </w:p>
    <w:p>
      <w:pPr>
        <w:pStyle w:val="null3"/>
        <w:ind w:firstLine="480"/>
        <w:jc w:val="left"/>
      </w:pPr>
      <w:r>
        <w:rPr>
          <w:sz w:val="24"/>
          <w:color w:val="000000"/>
        </w:rPr>
        <w:t>2.</w:t>
      </w:r>
      <w:r>
        <w:rPr>
          <w:sz w:val="24"/>
          <w:color w:val="000000"/>
        </w:rPr>
        <w:t>建设工程规划许可技术审查：不超过5个工作日；</w:t>
      </w:r>
    </w:p>
    <w:p>
      <w:pPr>
        <w:pStyle w:val="null3"/>
        <w:ind w:firstLine="480"/>
        <w:jc w:val="left"/>
      </w:pPr>
      <w:r>
        <w:rPr>
          <w:sz w:val="24"/>
          <w:color w:val="000000"/>
        </w:rPr>
        <w:t>3.</w:t>
      </w:r>
      <w:r>
        <w:rPr>
          <w:sz w:val="24"/>
          <w:color w:val="000000"/>
        </w:rPr>
        <w:t>建设工程规划条件核实技术审查：不超过5个工作日；</w:t>
      </w:r>
    </w:p>
    <w:p>
      <w:pPr>
        <w:pStyle w:val="null3"/>
        <w:ind w:firstLine="480"/>
        <w:jc w:val="left"/>
      </w:pPr>
      <w:r>
        <w:rPr>
          <w:sz w:val="24"/>
          <w:color w:val="000000"/>
        </w:rPr>
        <w:t>4.</w:t>
      </w:r>
      <w:r>
        <w:rPr>
          <w:sz w:val="24"/>
          <w:color w:val="000000"/>
        </w:rPr>
        <w:t>以上时限不包括补充资料和修改图纸时间。</w:t>
      </w:r>
    </w:p>
    <w:p>
      <w:pPr>
        <w:pStyle w:val="null3"/>
        <w:ind w:firstLine="482"/>
        <w:jc w:val="left"/>
      </w:pPr>
      <w:r>
        <w:rPr>
          <w:sz w:val="24"/>
          <w:b/>
          <w:color w:val="000000"/>
        </w:rPr>
        <w:t>（四）规划放线测量</w:t>
      </w:r>
    </w:p>
    <w:p>
      <w:pPr>
        <w:pStyle w:val="null3"/>
        <w:ind w:firstLine="480"/>
        <w:jc w:val="left"/>
      </w:pPr>
      <w:r>
        <w:rPr>
          <w:sz w:val="24"/>
          <w:color w:val="000000"/>
        </w:rPr>
        <w:t>1.</w:t>
      </w:r>
      <w:r>
        <w:rPr>
          <w:sz w:val="24"/>
          <w:color w:val="000000"/>
        </w:rPr>
        <w:t>建筑面积≤50000平方米，不超过10个工作日；</w:t>
      </w:r>
    </w:p>
    <w:p>
      <w:pPr>
        <w:pStyle w:val="null3"/>
        <w:ind w:firstLine="480"/>
        <w:jc w:val="left"/>
      </w:pPr>
      <w:r>
        <w:rPr>
          <w:sz w:val="24"/>
          <w:color w:val="000000"/>
        </w:rPr>
        <w:t>2. 50000</w:t>
      </w:r>
      <w:r>
        <w:rPr>
          <w:sz w:val="24"/>
          <w:color w:val="000000"/>
        </w:rPr>
        <w:t>平方米＜建筑面积≤100000平方米，不超过15个工作日；</w:t>
      </w:r>
    </w:p>
    <w:p>
      <w:pPr>
        <w:pStyle w:val="null3"/>
        <w:ind w:firstLine="480"/>
        <w:jc w:val="left"/>
      </w:pPr>
      <w:r>
        <w:rPr>
          <w:sz w:val="24"/>
          <w:color w:val="000000"/>
        </w:rPr>
        <w:t>3.</w:t>
      </w:r>
      <w:r>
        <w:rPr>
          <w:sz w:val="24"/>
          <w:color w:val="000000"/>
        </w:rPr>
        <w:t>如建筑面积超100000平方米或测区情况复杂等特殊情况，工期可另行协商拟定，不超过30个工作日；</w:t>
      </w:r>
    </w:p>
    <w:p>
      <w:pPr>
        <w:pStyle w:val="null3"/>
        <w:ind w:firstLine="480"/>
        <w:jc w:val="left"/>
      </w:pPr>
      <w:r>
        <w:rPr>
          <w:sz w:val="24"/>
          <w:color w:val="000000"/>
        </w:rPr>
        <w:t>4.</w:t>
      </w:r>
      <w:r>
        <w:rPr>
          <w:sz w:val="24"/>
          <w:color w:val="000000"/>
        </w:rPr>
        <w:t>以上时限不包括补充资料和修改图纸时间。</w:t>
      </w:r>
    </w:p>
    <w:p>
      <w:pPr>
        <w:pStyle w:val="null3"/>
        <w:ind w:firstLine="482"/>
        <w:jc w:val="left"/>
      </w:pPr>
      <w:r>
        <w:rPr>
          <w:sz w:val="24"/>
          <w:b/>
          <w:color w:val="000000"/>
        </w:rPr>
        <w:t>（五）规划公示公布</w:t>
      </w:r>
    </w:p>
    <w:p>
      <w:pPr>
        <w:pStyle w:val="null3"/>
        <w:ind w:firstLine="480"/>
        <w:jc w:val="left"/>
      </w:pPr>
      <w:r>
        <w:rPr>
          <w:sz w:val="24"/>
          <w:color w:val="000000"/>
        </w:rPr>
        <w:t>1.</w:t>
      </w:r>
      <w:r>
        <w:rPr>
          <w:sz w:val="24"/>
          <w:color w:val="000000"/>
        </w:rPr>
        <w:t>在接受要求开展规划批前公示或批后公布需求的1个工作日内，完成批前公示图或批后公布图初稿的设计，并提交给甲方对应业务部门审核。如业务部门要求修改，在第2个工作日内按照要求完成修改，再次提交业务部门审核。</w:t>
      </w:r>
    </w:p>
    <w:p>
      <w:pPr>
        <w:pStyle w:val="null3"/>
        <w:ind w:firstLine="480"/>
        <w:jc w:val="left"/>
      </w:pPr>
      <w:r>
        <w:rPr>
          <w:sz w:val="24"/>
          <w:color w:val="000000"/>
        </w:rPr>
        <w:t>2.</w:t>
      </w:r>
      <w:r>
        <w:rPr>
          <w:sz w:val="24"/>
          <w:color w:val="000000"/>
        </w:rPr>
        <w:t>在规划批前公示图或批后公布图初稿通过业务部门审核后，于接到业务部门通知后的1个工作日内完成批前公示图或批后公布图定稿样图的设计，打印规划批前公示或批后公布定稿样图并提交给甲方审核；根据审核通过的样图制作批前公示图或批后公布图。</w:t>
      </w:r>
    </w:p>
    <w:p>
      <w:pPr>
        <w:pStyle w:val="null3"/>
        <w:ind w:firstLine="482"/>
        <w:jc w:val="left"/>
      </w:pPr>
      <w:r>
        <w:rPr>
          <w:sz w:val="24"/>
          <w:b/>
          <w:color w:val="000000"/>
        </w:rPr>
        <w:t>（六）其他</w:t>
      </w:r>
    </w:p>
    <w:p>
      <w:pPr>
        <w:pStyle w:val="null3"/>
        <w:ind w:firstLine="480"/>
        <w:jc w:val="left"/>
      </w:pPr>
      <w:r>
        <w:rPr>
          <w:sz w:val="24"/>
          <w:color w:val="000000"/>
        </w:rPr>
        <w:t>1.</w:t>
      </w:r>
      <w:r>
        <w:rPr>
          <w:sz w:val="24"/>
          <w:color w:val="000000"/>
        </w:rPr>
        <w:t>上述各事项的办理时限从甲方收到申请企业的次日起算，以甲方通知企业办结为止（不包括补充资料和修改图纸时间）。乙方原则上应预留不少于0.5个工作日的时间供甲方掌握结果并通知企业。</w:t>
      </w:r>
    </w:p>
    <w:p>
      <w:pPr>
        <w:pStyle w:val="null3"/>
        <w:ind w:firstLine="480"/>
        <w:jc w:val="left"/>
      </w:pPr>
      <w:r>
        <w:rPr>
          <w:sz w:val="24"/>
          <w:color w:val="000000"/>
        </w:rPr>
        <w:t>2.</w:t>
      </w:r>
      <w:r>
        <w:rPr>
          <w:sz w:val="24"/>
          <w:color w:val="000000"/>
        </w:rPr>
        <w:t>甲方与乙方经协商一致，可根据工作实际情况，将上述部分事项内容并联或合并办理，合并办理时限原则上应进一步压缩，不得多于各项工作时限的累加。</w:t>
      </w:r>
    </w:p>
    <w:p>
      <w:pPr>
        <w:pStyle w:val="null3"/>
        <w:ind w:firstLine="480"/>
        <w:jc w:val="left"/>
      </w:pPr>
      <w:r>
        <w:rPr>
          <w:sz w:val="24"/>
          <w:b/>
          <w:color w:val="000000"/>
        </w:rPr>
        <w:t>七、支付原则</w:t>
      </w:r>
    </w:p>
    <w:p>
      <w:pPr>
        <w:pStyle w:val="null3"/>
        <w:ind w:firstLine="480"/>
        <w:jc w:val="left"/>
      </w:pPr>
      <w:r>
        <w:rPr>
          <w:sz w:val="24"/>
          <w:color w:val="000000"/>
        </w:rPr>
        <w:t>（一）服务费用以实际发生的工作量为准，计算公式为：实际工作量*计费单价。项目单价包含了乙方完成本合同工作所需人工、成本、税费。</w:t>
      </w:r>
    </w:p>
    <w:p>
      <w:pPr>
        <w:pStyle w:val="null3"/>
        <w:ind w:firstLine="480"/>
        <w:jc w:val="left"/>
      </w:pPr>
      <w:r>
        <w:rPr>
          <w:sz w:val="24"/>
          <w:color w:val="000000"/>
        </w:rPr>
        <w:t>（二）以乙方提交的服务结果作为核定工作量的依据，结算价款以甲方审定为准，经甲方审核并组织验收后，支付相关服务费用。</w:t>
      </w:r>
    </w:p>
    <w:p>
      <w:pPr>
        <w:pStyle w:val="null3"/>
        <w:ind w:firstLine="480"/>
        <w:jc w:val="left"/>
      </w:pPr>
      <w:r>
        <w:rPr>
          <w:sz w:val="24"/>
          <w:color w:val="000000"/>
        </w:rPr>
        <w:t>（三）合同约定工作全部完成之后，乙方整理并提交验收材料，甲方收到验收材料30个工作日内组织项目验收专家评审会，对项目服务内容、服务标准等进行评审。</w:t>
      </w:r>
    </w:p>
    <w:p>
      <w:pPr>
        <w:pStyle w:val="null3"/>
        <w:ind w:firstLine="480"/>
        <w:jc w:val="left"/>
      </w:pPr>
      <w:r>
        <w:rPr>
          <w:sz w:val="24"/>
          <w:b/>
          <w:color w:val="000000"/>
        </w:rPr>
        <w:t>八、计费单价</w:t>
      </w:r>
    </w:p>
    <w:p>
      <w:pPr>
        <w:pStyle w:val="null3"/>
        <w:ind w:firstLine="480"/>
        <w:jc w:val="left"/>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08"/>
        <w:gridCol w:w="932"/>
        <w:gridCol w:w="986"/>
        <w:gridCol w:w="1877"/>
        <w:gridCol w:w="1567"/>
        <w:gridCol w:w="1526"/>
        <w:gridCol w:w="810"/>
      </w:tblGrid>
      <w:tr>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项目</w:t>
            </w:r>
          </w:p>
        </w:tc>
        <w:tc>
          <w:tcPr>
            <w:tcW w:type="dxa" w:w="286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子项</w:t>
            </w:r>
          </w:p>
        </w:tc>
        <w:tc>
          <w:tcPr>
            <w:tcW w:type="dxa" w:w="1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单价最高限价</w:t>
            </w:r>
          </w:p>
        </w:tc>
        <w:tc>
          <w:tcPr>
            <w:tcW w:type="dxa" w:w="15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计费单价（限价*（1-下浮率））</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备注</w:t>
            </w: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规划技术审查</w:t>
            </w:r>
          </w:p>
        </w:tc>
        <w:tc>
          <w:tcPr>
            <w:tcW w:type="dxa" w:w="286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行政审批技术审查</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规划设计方案技术审查（宗）</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¥8,000.00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建设工程规划许可技术审查（宗）</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¥5,650.00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建设工程规划条件核实技术审查（宗）</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¥3,600.00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规划公示公布</w:t>
            </w:r>
          </w:p>
        </w:tc>
        <w:tc>
          <w:tcPr>
            <w:tcW w:type="dxa" w:w="286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286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规划批前公示（宗）</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¥3,000.00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286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规划批后公布（宗）</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¥2,800.00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管线探测</w:t>
            </w:r>
          </w:p>
        </w:tc>
        <w:tc>
          <w:tcPr>
            <w:tcW w:type="dxa" w:w="286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新建项目</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管线探测（公里）</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¥8,878.00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级GPS点测量（个）</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¥1,780.00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加改扩项目</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管线探测（公里）</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¥8,878.00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级GPS点测量（个）</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¥2,450.00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地形图测量</w:t>
            </w:r>
          </w:p>
        </w:tc>
        <w:tc>
          <w:tcPr>
            <w:tcW w:type="dxa" w:w="286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新建项目</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测图面积（平方公里）</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¥188,000.00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级GPS点测量（个）</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¥1,780.00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加改扩项目</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测图面积（平方公里）</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¥270,000.00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级GPS点测量（个）</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¥2,450.00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规划放线测量</w:t>
            </w:r>
          </w:p>
        </w:tc>
        <w:tc>
          <w:tcPr>
            <w:tcW w:type="dxa" w:w="286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新建项目</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建筑物放线、拔地定桩（点）</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¥454.00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极坐标细部点测量（点）</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级GPS点测量点数（个）</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¥1,780.00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加改扩项目</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建筑物放线、拔地定桩（点）</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¥454.00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极坐标细部点测量（点）</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8"/>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E</w:t>
            </w:r>
            <w:r>
              <w:rPr>
                <w:sz w:val="24"/>
                <w:color w:val="000000"/>
              </w:rPr>
              <w:t>级GPS点测量点数（个）</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¥2,450.00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left"/>
      </w:pPr>
      <w:r>
        <w:rPr>
          <w:sz w:val="24"/>
          <w:b/>
          <w:color w:val="000000"/>
        </w:rPr>
        <w:t>九、付款方式</w:t>
      </w:r>
    </w:p>
    <w:p>
      <w:pPr>
        <w:pStyle w:val="null3"/>
        <w:ind w:firstLine="480"/>
        <w:jc w:val="both"/>
      </w:pPr>
      <w:r>
        <w:rPr>
          <w:sz w:val="24"/>
          <w:color w:val="000000"/>
        </w:rPr>
        <w:t>1</w:t>
      </w:r>
      <w:r>
        <w:rPr>
          <w:sz w:val="24"/>
          <w:color w:val="000000"/>
        </w:rPr>
        <w:t>、甲方按以下</w:t>
      </w:r>
    </w:p>
    <w:p>
      <w:pPr>
        <w:pStyle w:val="null3"/>
        <w:ind w:firstLine="480"/>
        <w:jc w:val="both"/>
      </w:pPr>
      <w:r>
        <w:rPr>
          <w:sz w:val="24"/>
          <w:color w:val="000000"/>
        </w:rPr>
        <w:t>（1）合同签订且甲方财政拨款到位后，在收到乙方有效发票5个工作日内，甲方向乙方支付2025年的财政预算批复金额100万作为项目预付款；</w:t>
      </w:r>
    </w:p>
    <w:p>
      <w:pPr>
        <w:pStyle w:val="null3"/>
        <w:ind w:firstLine="480"/>
        <w:jc w:val="both"/>
      </w:pPr>
      <w:r>
        <w:rPr>
          <w:sz w:val="24"/>
          <w:color w:val="000000"/>
        </w:rPr>
        <w:t>（2）2026年2月1日起20个工作日内，乙方统计从实际服务开始实施日至2026年1月31日（包含31日）的实际工作总额（即工作成果交付且通过甲方验收的量），甲方对实际工作总额审核并组织验收，通过验收程序后，在收到乙方有效发票5个工作日内，向乙方支付服务进度款（需扣除项目预付款）；</w:t>
      </w:r>
    </w:p>
    <w:p>
      <w:pPr>
        <w:pStyle w:val="null3"/>
        <w:ind w:firstLine="480"/>
        <w:jc w:val="both"/>
      </w:pPr>
      <w:r>
        <w:rPr>
          <w:sz w:val="24"/>
          <w:color w:val="000000"/>
        </w:rPr>
        <w:t>（3）2026年8月1日起20个工作日内，乙方统计从2026年2月1日至2026年7月31日（包含31日）的实际工作总额（即工作成果交付且通过甲方验收的量），甲方对实际工作总额审核并组织验收，通过验收程序后，在收到乙方有效发票5个工作日内，向乙方支付服务进度款；</w:t>
      </w:r>
    </w:p>
    <w:p>
      <w:pPr>
        <w:pStyle w:val="null3"/>
        <w:ind w:firstLine="480"/>
        <w:jc w:val="both"/>
      </w:pPr>
      <w:r>
        <w:rPr>
          <w:sz w:val="24"/>
          <w:color w:val="000000"/>
        </w:rPr>
        <w:t>（4）2026年结算日（结算日以甲方确定的时间为准）起20个工作日内，乙方统计从2026年8月1日至2026年结算日的实际工作总额（即工作成果交付且通过甲方验收的量），甲方对实际工作总额审核并组织验收，通过验收程序后，在收到乙方有效发票5个工作日内，向乙方支付服务进度款；</w:t>
      </w:r>
    </w:p>
    <w:p>
      <w:pPr>
        <w:pStyle w:val="null3"/>
        <w:ind w:firstLine="480"/>
        <w:jc w:val="both"/>
      </w:pPr>
      <w:r>
        <w:rPr>
          <w:sz w:val="24"/>
          <w:color w:val="000000"/>
        </w:rPr>
        <w:t>（5）合同约定工作全部完成之后，乙方统计从2026年8月1日至合同约定工作全部完成之日的实际工作总额（即工作成果交付且通过甲方验收的量），甲方对实际工作总额核定，并经专家对项目整体评审验收通过后，在收到乙方有效发票5个工作日内，向乙方支付服务尾款；</w:t>
      </w:r>
    </w:p>
    <w:p>
      <w:pPr>
        <w:pStyle w:val="null3"/>
        <w:ind w:firstLine="480"/>
        <w:jc w:val="both"/>
      </w:pPr>
      <w:r>
        <w:rPr>
          <w:sz w:val="24"/>
          <w:color w:val="000000"/>
        </w:rPr>
        <w:t>2.</w:t>
      </w:r>
      <w:r>
        <w:rPr>
          <w:sz w:val="24"/>
          <w:color w:val="000000"/>
        </w:rPr>
        <w:t>项目结算金额不得超过合同总额。</w:t>
      </w:r>
    </w:p>
    <w:p>
      <w:pPr>
        <w:pStyle w:val="null3"/>
        <w:ind w:firstLine="480"/>
        <w:jc w:val="both"/>
      </w:pPr>
      <w:r>
        <w:rPr>
          <w:sz w:val="24"/>
          <w:color w:val="000000"/>
        </w:rPr>
        <w:t>3.</w:t>
      </w:r>
      <w:r>
        <w:rPr>
          <w:sz w:val="24"/>
          <w:color w:val="000000"/>
        </w:rPr>
        <w:t>甲方在支付上述每笔款项前，乙方应向甲方提供合法有效的等额正式发票，甲方在收到乙方提供的合法有效的等额正式发票后5个工作日内办理支付手续。</w:t>
      </w:r>
    </w:p>
    <w:p>
      <w:pPr>
        <w:pStyle w:val="null3"/>
        <w:ind w:firstLine="480"/>
        <w:jc w:val="both"/>
      </w:pPr>
      <w:r>
        <w:rPr>
          <w:sz w:val="24"/>
          <w:color w:val="000000"/>
        </w:rPr>
        <w:t>4.</w:t>
      </w:r>
      <w:r>
        <w:rPr>
          <w:sz w:val="24"/>
          <w:color w:val="000000"/>
        </w:rPr>
        <w:t>上述所有款项均在区财政局审定该专项资金并拨款到位后支付。因甲方使用的是财政资金，甲方办理财政请款手续的时间不计入付款期限。若政府有关部门审定本合同项下相关费用时间过长，甲方应协调审核工作，乙方理解、认同，且不得因此追究甲方的责任。</w:t>
      </w:r>
    </w:p>
    <w:p>
      <w:pPr>
        <w:pStyle w:val="null3"/>
        <w:ind w:firstLine="480"/>
        <w:jc w:val="both"/>
      </w:pPr>
      <w:r>
        <w:rPr>
          <w:sz w:val="24"/>
          <w:color w:val="000000"/>
        </w:rPr>
        <w:t>5.</w:t>
      </w:r>
      <w:r>
        <w:rPr>
          <w:sz w:val="24"/>
          <w:color w:val="000000"/>
        </w:rPr>
        <w:t>乙方账户名称、开户银行名称、银行账号为：</w:t>
      </w:r>
    </w:p>
    <w:p>
      <w:pPr>
        <w:pStyle w:val="null3"/>
        <w:ind w:firstLine="480"/>
        <w:jc w:val="both"/>
      </w:pPr>
      <w:r>
        <w:rPr>
          <w:sz w:val="24"/>
          <w:color w:val="000000"/>
        </w:rPr>
        <w:t>账户名称：</w:t>
      </w:r>
    </w:p>
    <w:p>
      <w:pPr>
        <w:pStyle w:val="null3"/>
        <w:ind w:firstLine="480"/>
        <w:jc w:val="both"/>
      </w:pPr>
      <w:r>
        <w:rPr>
          <w:sz w:val="24"/>
          <w:color w:val="000000"/>
        </w:rPr>
        <w:t>开户银行：</w:t>
      </w:r>
    </w:p>
    <w:p>
      <w:pPr>
        <w:pStyle w:val="null3"/>
        <w:ind w:firstLine="480"/>
        <w:jc w:val="both"/>
      </w:pPr>
      <w:r>
        <w:rPr>
          <w:sz w:val="24"/>
          <w:color w:val="000000"/>
        </w:rPr>
        <w:t>银行账号：</w:t>
      </w:r>
    </w:p>
    <w:p>
      <w:pPr>
        <w:pStyle w:val="null3"/>
        <w:ind w:firstLine="480"/>
        <w:jc w:val="both"/>
      </w:pPr>
      <w:r>
        <w:rPr>
          <w:sz w:val="24"/>
          <w:color w:val="000000"/>
        </w:rPr>
        <w:t>6.</w:t>
      </w:r>
      <w:r>
        <w:rPr>
          <w:sz w:val="24"/>
          <w:color w:val="000000"/>
        </w:rPr>
        <w:t>支付方式：银行转账。</w:t>
      </w:r>
    </w:p>
    <w:p>
      <w:pPr>
        <w:pStyle w:val="null3"/>
        <w:ind w:firstLine="480"/>
        <w:jc w:val="both"/>
      </w:pPr>
      <w:r>
        <w:rPr>
          <w:sz w:val="24"/>
          <w:b/>
          <w:color w:val="000000"/>
        </w:rPr>
        <w:t>十、验收</w:t>
      </w:r>
    </w:p>
    <w:p>
      <w:pPr>
        <w:pStyle w:val="null3"/>
        <w:ind w:firstLine="480"/>
        <w:jc w:val="both"/>
      </w:pPr>
      <w:r>
        <w:rPr>
          <w:sz w:val="24"/>
          <w:color w:val="000000"/>
        </w:rPr>
        <w:t>按以下列标准和方式对乙方的技术服务工作成果进行验收：</w:t>
      </w:r>
    </w:p>
    <w:p>
      <w:pPr>
        <w:pStyle w:val="null3"/>
        <w:ind w:firstLine="480"/>
        <w:jc w:val="both"/>
      </w:pPr>
      <w:r>
        <w:rPr>
          <w:sz w:val="24"/>
          <w:color w:val="000000"/>
        </w:rPr>
        <w:t>1</w:t>
      </w:r>
      <w:r>
        <w:rPr>
          <w:sz w:val="24"/>
          <w:color w:val="000000"/>
        </w:rPr>
        <w:t>、乙方完成技术服务工作的形式：提交采购需求规定的项目成果。</w:t>
      </w:r>
    </w:p>
    <w:p>
      <w:pPr>
        <w:pStyle w:val="null3"/>
        <w:ind w:firstLine="480"/>
        <w:jc w:val="both"/>
      </w:pPr>
      <w:r>
        <w:rPr>
          <w:sz w:val="24"/>
          <w:color w:val="000000"/>
        </w:rPr>
        <w:t>2</w:t>
      </w:r>
      <w:r>
        <w:rPr>
          <w:sz w:val="24"/>
          <w:color w:val="000000"/>
        </w:rPr>
        <w:t>、技术服务工作成果的验收标准：符合采购需求中工作内容的要求，且通过甲方组织的验收 。</w:t>
      </w:r>
    </w:p>
    <w:p>
      <w:pPr>
        <w:pStyle w:val="null3"/>
        <w:ind w:firstLine="480"/>
        <w:jc w:val="both"/>
      </w:pPr>
      <w:r>
        <w:rPr>
          <w:sz w:val="24"/>
          <w:color w:val="000000"/>
        </w:rPr>
        <w:t>3</w:t>
      </w:r>
      <w:r>
        <w:rPr>
          <w:sz w:val="24"/>
          <w:color w:val="000000"/>
        </w:rPr>
        <w:t>、技术服务工作成果的验收方法：甲方组织验收，包括每项进度款是组织内部验收程序，项目最终验收是组织专家评审验收会。</w:t>
      </w:r>
    </w:p>
    <w:p>
      <w:pPr>
        <w:pStyle w:val="null3"/>
        <w:ind w:firstLine="480"/>
        <w:jc w:val="both"/>
      </w:pPr>
      <w:r>
        <w:rPr>
          <w:sz w:val="24"/>
          <w:color w:val="000000"/>
        </w:rPr>
        <w:t>4</w:t>
      </w:r>
      <w:r>
        <w:rPr>
          <w:sz w:val="24"/>
          <w:color w:val="000000"/>
        </w:rPr>
        <w:t>、验收的时间和地点：由甲方确定。</w:t>
      </w:r>
    </w:p>
    <w:p>
      <w:pPr>
        <w:pStyle w:val="null3"/>
        <w:ind w:firstLine="480"/>
        <w:jc w:val="both"/>
      </w:pPr>
      <w:r>
        <w:rPr>
          <w:sz w:val="24"/>
          <w:b/>
          <w:color w:val="000000"/>
        </w:rPr>
        <w:t>十一、知识产权产权归属</w:t>
      </w:r>
    </w:p>
    <w:p>
      <w:pPr>
        <w:pStyle w:val="null3"/>
        <w:ind w:firstLine="480"/>
        <w:jc w:val="both"/>
      </w:pPr>
      <w:r>
        <w:rPr>
          <w:sz w:val="24"/>
          <w:color w:val="000000"/>
        </w:rPr>
        <w:t>1</w:t>
      </w:r>
      <w:r>
        <w:rPr>
          <w:sz w:val="24"/>
          <w:color w:val="000000"/>
        </w:rPr>
        <w:t>、在本合同有效期内，乙方利用甲方提交的资料及信息形成的工作成果，其知识产权归甲方所有；甲方在乙方提交的工作成果的基础上所完成的新的技术成果，归甲方所有。乙方利用设相关资料、服务工作成果以及在此基础上开展相关技术研究，必须取得甲方的书面授权或者书面确认。</w:t>
      </w:r>
    </w:p>
    <w:p>
      <w:pPr>
        <w:pStyle w:val="null3"/>
        <w:ind w:firstLine="480"/>
        <w:jc w:val="both"/>
      </w:pPr>
      <w:r>
        <w:rPr>
          <w:sz w:val="24"/>
          <w:color w:val="000000"/>
        </w:rPr>
        <w:t>2</w:t>
      </w:r>
      <w:r>
        <w:rPr>
          <w:sz w:val="24"/>
          <w:color w:val="000000"/>
        </w:rPr>
        <w:t>、乙方应保证本项目的投标技术、服务或其任何一部分不会产生因第三方提出侵犯其专利权、商标权或其他知识产权而引起的法律和经济纠纷；如因第三方提出其专利权、商标权或其他知识产权的侵权之诉，则一切法律及赔偿责任由乙方承担。且甲方为应对该等第三方提出权利主张而发生的律师费、调查取证费、评估鉴定费等费用概由乙方负担。</w:t>
      </w:r>
    </w:p>
    <w:p>
      <w:pPr>
        <w:pStyle w:val="null3"/>
        <w:ind w:firstLine="480"/>
        <w:jc w:val="both"/>
      </w:pPr>
      <w:r>
        <w:rPr>
          <w:sz w:val="24"/>
          <w:b/>
          <w:color w:val="000000"/>
        </w:rPr>
        <w:t>十二、保密</w:t>
      </w:r>
    </w:p>
    <w:p>
      <w:pPr>
        <w:pStyle w:val="null3"/>
        <w:ind w:firstLine="480"/>
        <w:jc w:val="both"/>
      </w:pPr>
      <w:r>
        <w:rPr>
          <w:sz w:val="24"/>
          <w:color w:val="000000"/>
        </w:rPr>
        <w:t>乙方必须采取措施对本项目实施过程中的数据、源代码、技术文档、用户数据等资料以及合同履行过程中所接触的甲方工作秘</w:t>
      </w:r>
      <w:r>
        <w:rPr>
          <w:sz w:val="24"/>
          <w:color w:val="FFFFFF"/>
        </w:rPr>
        <w:t>一</w:t>
      </w:r>
      <w:r>
        <w:rPr>
          <w:sz w:val="24"/>
          <w:color w:val="000000"/>
        </w:rPr>
        <w:t>密（包括但不限于甲方的国家秘</w:t>
      </w:r>
      <w:r>
        <w:rPr>
          <w:sz w:val="24"/>
          <w:color w:val="FFFFFF"/>
        </w:rPr>
        <w:t>一</w:t>
      </w:r>
      <w:r>
        <w:rPr>
          <w:sz w:val="24"/>
          <w:color w:val="000000"/>
        </w:rPr>
        <w:t>密、商业秘</w:t>
      </w:r>
      <w:r>
        <w:rPr>
          <w:sz w:val="24"/>
          <w:color w:val="FFFFFF"/>
        </w:rPr>
        <w:t>一</w:t>
      </w:r>
      <w:r>
        <w:rPr>
          <w:sz w:val="24"/>
          <w:color w:val="000000"/>
        </w:rPr>
        <w:t>密、个人隐私等）保密。未经甲方书面许可，乙方（包括但不限于乙方雇员、代理人等）将上述资料及秘</w:t>
      </w:r>
      <w:r>
        <w:rPr>
          <w:sz w:val="24"/>
          <w:color w:val="FFFFFF"/>
        </w:rPr>
        <w:t>一</w:t>
      </w:r>
      <w:r>
        <w:rPr>
          <w:sz w:val="24"/>
          <w:color w:val="000000"/>
        </w:rPr>
        <w:t>密泄密的，乙方必须承担一切责任，同时向甲方支付合同总金额的20%作为违约金，并另行赔偿甲方、服务对象因此遭受的全部损失，甲方有权视严重程度单方面解除本合同。项目完成后，甲、乙双方仍有责任对本项目的技术资料承担保密责任。无论本合同是否切实得到履行或因任何原因变更、解除、终止、失效等，本条款均始终有效。</w:t>
      </w:r>
    </w:p>
    <w:p>
      <w:pPr>
        <w:pStyle w:val="null3"/>
        <w:ind w:firstLine="480"/>
        <w:jc w:val="both"/>
      </w:pPr>
      <w:r>
        <w:rPr>
          <w:sz w:val="24"/>
          <w:color w:val="000000"/>
        </w:rPr>
        <w:t>保密人员范围：参与本项目的全体工作人员。</w:t>
      </w:r>
    </w:p>
    <w:p>
      <w:pPr>
        <w:pStyle w:val="null3"/>
        <w:ind w:firstLine="480"/>
        <w:jc w:val="both"/>
      </w:pPr>
      <w:r>
        <w:rPr>
          <w:sz w:val="24"/>
          <w:color w:val="000000"/>
        </w:rPr>
        <w:t>保密期限：至保密信息由甲方或第三方通过合法途径让普通公众知悉时止</w:t>
      </w:r>
      <w:r>
        <w:rPr>
          <w:sz w:val="24"/>
          <w:color w:val="000000"/>
        </w:rPr>
        <w:t>。</w:t>
      </w:r>
    </w:p>
    <w:p>
      <w:pPr>
        <w:pStyle w:val="null3"/>
        <w:ind w:firstLine="480"/>
        <w:jc w:val="both"/>
      </w:pPr>
      <w:r>
        <w:rPr>
          <w:sz w:val="24"/>
          <w:b/>
          <w:color w:val="000000"/>
        </w:rPr>
        <w:t>十三、违约责任与赔偿损失</w:t>
      </w:r>
    </w:p>
    <w:p>
      <w:pPr>
        <w:pStyle w:val="null3"/>
        <w:ind w:firstLine="480"/>
        <w:jc w:val="both"/>
      </w:pPr>
      <w:r>
        <w:rPr>
          <w:sz w:val="24"/>
          <w:color w:val="000000"/>
        </w:rPr>
        <w:t>1</w:t>
      </w:r>
      <w:r>
        <w:rPr>
          <w:sz w:val="24"/>
          <w:color w:val="000000"/>
        </w:rPr>
        <w:t>、乙方提供的服务不符合采购文件、投标文件或本合同规定的，甲方有权拒收。每出现一次该情形的，由甲方进行约谈，乙方组织整改，直至服务达到采购文件、投标文件或本合同规定要求。</w:t>
      </w:r>
    </w:p>
    <w:p>
      <w:pPr>
        <w:pStyle w:val="null3"/>
        <w:ind w:firstLine="480"/>
        <w:jc w:val="both"/>
      </w:pPr>
      <w:r>
        <w:rPr>
          <w:sz w:val="24"/>
          <w:color w:val="000000"/>
        </w:rPr>
        <w:t>2</w:t>
      </w:r>
      <w:r>
        <w:rPr>
          <w:sz w:val="24"/>
          <w:color w:val="000000"/>
        </w:rPr>
        <w:t>、乙方未能按本合同规定时限办理服务的，由甲方进行约谈，乙方组织整改；累计服务案件超时1</w:t>
      </w:r>
      <w:r>
        <w:rPr>
          <w:sz w:val="24"/>
          <w:color w:val="000000"/>
        </w:rPr>
        <w:t>～</w:t>
      </w:r>
      <w:r>
        <w:rPr>
          <w:sz w:val="24"/>
          <w:color w:val="000000"/>
        </w:rPr>
        <w:t>10</w:t>
      </w:r>
      <w:r>
        <w:rPr>
          <w:sz w:val="24"/>
          <w:color w:val="000000"/>
        </w:rPr>
        <w:t>宗的，乙方须向甲方支付1万元/宗的违约金；累计服务案件超时10宗以上的，超过10宗的案件乙方须向甲方支付2万元/宗的违约金，违约金累计不超过合同金额的10%</w:t>
      </w:r>
      <w:r>
        <w:rPr>
          <w:sz w:val="24"/>
        </w:rPr>
        <w:t>，</w:t>
      </w:r>
      <w:r>
        <w:rPr>
          <w:sz w:val="24"/>
          <w:color w:val="000000"/>
        </w:rPr>
        <w:t>甲方有权单方面解除合同并要求乙方返还已付费用，未结算的费用甲方无需再支付，因超时造成任何后果的由乙方承担赔偿责任。</w:t>
      </w:r>
    </w:p>
    <w:p>
      <w:pPr>
        <w:pStyle w:val="null3"/>
        <w:ind w:firstLine="480"/>
        <w:jc w:val="both"/>
      </w:pPr>
      <w:r>
        <w:rPr>
          <w:sz w:val="24"/>
          <w:color w:val="000000"/>
        </w:rPr>
        <w:t>3</w:t>
      </w:r>
      <w:r>
        <w:rPr>
          <w:sz w:val="24"/>
          <w:color w:val="000000"/>
        </w:rPr>
        <w:t>、甲方发现某个项目服务成果不符合规范要求但未造成甲方相关损失的，乙方须完成整改并重新提交服务成果；累计发上述情况1</w:t>
      </w:r>
      <w:r>
        <w:rPr>
          <w:sz w:val="24"/>
          <w:color w:val="000000"/>
        </w:rPr>
        <w:t>～</w:t>
      </w:r>
      <w:r>
        <w:rPr>
          <w:sz w:val="24"/>
          <w:color w:val="000000"/>
        </w:rPr>
        <w:t>10</w:t>
      </w:r>
      <w:r>
        <w:rPr>
          <w:sz w:val="24"/>
          <w:color w:val="000000"/>
        </w:rPr>
        <w:t>宗的，乙方须向甲方支付1万元/宗的违约金；累计发上述情况10宗以上的，乙方须向甲方支付2万元/宗的违约金，甲方有权单方面解除合同，因成果造成任何后果的由乙方承担赔偿责任。发现某个项目成果存在违反相关规范强制性要求的，乙方须向甲方支付违约金，违约金为5万元/项目，累计不超过合同金额的10%。</w:t>
      </w:r>
    </w:p>
    <w:p>
      <w:pPr>
        <w:pStyle w:val="null3"/>
        <w:ind w:firstLine="480"/>
        <w:jc w:val="both"/>
      </w:pPr>
      <w:r>
        <w:rPr>
          <w:sz w:val="24"/>
          <w:color w:val="000000"/>
        </w:rPr>
        <w:t>4</w:t>
      </w:r>
      <w:r>
        <w:rPr>
          <w:sz w:val="24"/>
          <w:color w:val="000000"/>
        </w:rPr>
        <w:t>、甲方无正当理由不支付项目服务费用，乙方有权要求甲方支付应付未付的项目费用（因财政支出进度等特殊原因造成甲方逾期的除外）。</w:t>
      </w:r>
    </w:p>
    <w:p>
      <w:pPr>
        <w:pStyle w:val="null3"/>
        <w:ind w:firstLine="480"/>
        <w:jc w:val="both"/>
      </w:pPr>
      <w:r>
        <w:rPr>
          <w:sz w:val="24"/>
          <w:color w:val="000000"/>
        </w:rPr>
        <w:t>5</w:t>
      </w:r>
      <w:r>
        <w:rPr>
          <w:sz w:val="24"/>
          <w:color w:val="000000"/>
        </w:rPr>
        <w:t>、乙方违反本合同乙方义务第（7）（8）（9）（10）项、经甲方或廉政相关部门调查属实的，视为乙方单方违约，甲方有权解除本合同，废止其服务资格，乙方应向甲方支付人民币200万元的违约金，并承担由此给甲方和第三方造成的全部损失。</w:t>
      </w:r>
    </w:p>
    <w:p>
      <w:pPr>
        <w:pStyle w:val="null3"/>
        <w:ind w:firstLine="480"/>
        <w:jc w:val="both"/>
      </w:pPr>
      <w:r>
        <w:rPr>
          <w:sz w:val="24"/>
          <w:color w:val="000000"/>
        </w:rPr>
        <w:t>6</w:t>
      </w:r>
      <w:r>
        <w:rPr>
          <w:sz w:val="24"/>
          <w:color w:val="000000"/>
        </w:rPr>
        <w:t>、乙方不得将甲方委托的服务项目转包或分包给第三方，否则甲方有权终止本合同，乙方须按合同总金额（即1000万元）的10%向甲方支付违约金，并承担因此导致甲方的一切损失。</w:t>
      </w:r>
    </w:p>
    <w:p>
      <w:pPr>
        <w:pStyle w:val="null3"/>
        <w:ind w:firstLine="480"/>
        <w:jc w:val="both"/>
      </w:pPr>
      <w:r>
        <w:rPr>
          <w:sz w:val="24"/>
          <w:color w:val="000000"/>
        </w:rPr>
        <w:t>7</w:t>
      </w:r>
      <w:r>
        <w:rPr>
          <w:sz w:val="24"/>
          <w:color w:val="000000"/>
        </w:rPr>
        <w:t>、乙方未按甲方要求对资料、文件和项目信息保密，应向甲方支付200万元的违约金，违约金不足以弥补甲方损失的，乙方还应补足。</w:t>
      </w:r>
    </w:p>
    <w:p>
      <w:pPr>
        <w:pStyle w:val="null3"/>
        <w:ind w:firstLine="480"/>
        <w:jc w:val="both"/>
      </w:pPr>
      <w:r>
        <w:rPr>
          <w:sz w:val="24"/>
          <w:color w:val="000000"/>
        </w:rPr>
        <w:t>8</w:t>
      </w:r>
      <w:r>
        <w:rPr>
          <w:sz w:val="24"/>
          <w:color w:val="000000"/>
        </w:rPr>
        <w:t>、其它违约责任按《中华人民共和国民法典》处理。</w:t>
      </w:r>
    </w:p>
    <w:p>
      <w:pPr>
        <w:pStyle w:val="null3"/>
        <w:ind w:firstLine="480"/>
        <w:jc w:val="both"/>
      </w:pPr>
      <w:r>
        <w:rPr>
          <w:sz w:val="24"/>
          <w:b/>
          <w:color w:val="000000"/>
        </w:rPr>
        <w:t>十四、争端的解决</w:t>
      </w:r>
    </w:p>
    <w:p>
      <w:pPr>
        <w:pStyle w:val="null3"/>
        <w:ind w:firstLine="480"/>
        <w:jc w:val="both"/>
      </w:pPr>
      <w:r>
        <w:rPr>
          <w:sz w:val="24"/>
          <w:color w:val="000000"/>
        </w:rPr>
        <w:t>双方因履行本合同而发生的争议，应协商、调解解决。协商、调解不成的，确定按以下第</w:t>
      </w:r>
      <w:r>
        <w:rPr>
          <w:sz w:val="24"/>
          <w:color w:val="000000"/>
          <w:u w:val="single"/>
        </w:rPr>
        <w:t xml:space="preserve">  2  </w:t>
      </w:r>
      <w:r>
        <w:rPr>
          <w:sz w:val="24"/>
          <w:color w:val="000000"/>
        </w:rPr>
        <w:t>种方式处理：</w:t>
      </w:r>
    </w:p>
    <w:p>
      <w:pPr>
        <w:pStyle w:val="null3"/>
        <w:ind w:firstLine="480"/>
        <w:jc w:val="both"/>
      </w:pPr>
      <w:r>
        <w:rPr>
          <w:sz w:val="24"/>
          <w:color w:val="000000"/>
        </w:rPr>
        <w:t>1</w:t>
      </w:r>
      <w:r>
        <w:rPr>
          <w:sz w:val="24"/>
          <w:color w:val="000000"/>
        </w:rPr>
        <w:t>．提交仲裁委员会仲裁；</w:t>
      </w:r>
    </w:p>
    <w:p>
      <w:pPr>
        <w:pStyle w:val="null3"/>
        <w:ind w:firstLine="480"/>
        <w:jc w:val="both"/>
      </w:pPr>
      <w:r>
        <w:rPr>
          <w:sz w:val="24"/>
          <w:color w:val="000000"/>
        </w:rPr>
        <w:t>2</w:t>
      </w:r>
      <w:r>
        <w:rPr>
          <w:sz w:val="24"/>
          <w:color w:val="000000"/>
        </w:rPr>
        <w:t>．依法向甲方所在地的人民法院起诉。</w:t>
      </w:r>
    </w:p>
    <w:p>
      <w:pPr>
        <w:pStyle w:val="null3"/>
        <w:ind w:firstLine="480"/>
        <w:jc w:val="both"/>
      </w:pPr>
      <w:r>
        <w:rPr>
          <w:sz w:val="24"/>
          <w:b/>
          <w:color w:val="000000"/>
        </w:rPr>
        <w:t>十五、合同解除及终止</w:t>
      </w:r>
    </w:p>
    <w:p>
      <w:pPr>
        <w:pStyle w:val="null3"/>
        <w:ind w:firstLine="480"/>
        <w:jc w:val="both"/>
      </w:pPr>
      <w:r>
        <w:rPr>
          <w:sz w:val="24"/>
          <w:color w:val="000000"/>
        </w:rPr>
        <w:t>双方确定，在技术服务期限内，如乙方实际工作产生的服务费用达到或临近合同总额，则本合同自动终止。</w:t>
      </w:r>
    </w:p>
    <w:p>
      <w:pPr>
        <w:pStyle w:val="null3"/>
        <w:ind w:firstLine="480"/>
        <w:jc w:val="both"/>
      </w:pPr>
      <w:r>
        <w:rPr>
          <w:sz w:val="24"/>
          <w:color w:val="000000"/>
        </w:rPr>
        <w:t>双方确定，出现下列情形，致使本合同的履行成为不必要或不可能的，可以解除或终止本合同：1.发生不可抗力；2.因国家或者地方政策、上级部门以及有关管理部门调整，甲方认为履行本合同已无实际意义或因法律法规、政策以及管理要求等需要解除本约定书的，甲方有权单方部分或全部终止本合同，服务费用按实际已完成的工作量办理结算。</w:t>
      </w:r>
    </w:p>
    <w:p>
      <w:pPr>
        <w:pStyle w:val="null3"/>
        <w:ind w:firstLine="480"/>
        <w:jc w:val="both"/>
      </w:pPr>
      <w:r>
        <w:rPr>
          <w:sz w:val="24"/>
          <w:b/>
          <w:color w:val="000000"/>
        </w:rPr>
        <w:t>十六、税费</w:t>
      </w:r>
    </w:p>
    <w:p>
      <w:pPr>
        <w:pStyle w:val="null3"/>
        <w:ind w:firstLine="480"/>
        <w:jc w:val="both"/>
      </w:pPr>
      <w:r>
        <w:rPr>
          <w:sz w:val="24"/>
          <w:color w:val="000000"/>
        </w:rPr>
        <w:t>在中国境内、外发生的与本合同执行有关的一切税费均由乙方负担。</w:t>
      </w:r>
    </w:p>
    <w:p>
      <w:pPr>
        <w:pStyle w:val="null3"/>
        <w:ind w:firstLine="480"/>
        <w:jc w:val="both"/>
      </w:pPr>
      <w:r>
        <w:rPr>
          <w:sz w:val="24"/>
          <w:b/>
          <w:color w:val="000000"/>
        </w:rPr>
        <w:t>十七、其它</w:t>
      </w:r>
    </w:p>
    <w:p>
      <w:pPr>
        <w:pStyle w:val="null3"/>
        <w:ind w:firstLine="480"/>
        <w:jc w:val="both"/>
      </w:pPr>
      <w:r>
        <w:rPr>
          <w:sz w:val="24"/>
          <w:color w:val="000000"/>
        </w:rPr>
        <w:t>1</w:t>
      </w:r>
      <w:r>
        <w:rPr>
          <w:sz w:val="24"/>
          <w:color w:val="000000"/>
        </w:rPr>
        <w:t>、本合同所有附件、采购文件、投标文件、中标通知书均为合同的有效组成部分，与本合同具有同等法律效力。</w:t>
      </w:r>
    </w:p>
    <w:p>
      <w:pPr>
        <w:pStyle w:val="null3"/>
        <w:ind w:firstLine="480"/>
        <w:jc w:val="both"/>
      </w:pPr>
      <w:r>
        <w:rPr>
          <w:sz w:val="24"/>
          <w:color w:val="000000"/>
        </w:rPr>
        <w:t>2</w:t>
      </w:r>
      <w:r>
        <w:rPr>
          <w:sz w:val="24"/>
          <w:color w:val="000000"/>
        </w:rPr>
        <w:t>、在履行本合同的过程中，所有经双方签署确认的文件（包括会议纪要、补充协议、往来信函）即成为本合同的有效组成部分。</w:t>
      </w:r>
    </w:p>
    <w:p>
      <w:pPr>
        <w:pStyle w:val="null3"/>
        <w:ind w:firstLine="480"/>
        <w:jc w:val="both"/>
      </w:pPr>
      <w:r>
        <w:rPr>
          <w:sz w:val="24"/>
          <w:color w:val="000000"/>
        </w:rPr>
        <w:t>3</w:t>
      </w:r>
      <w:r>
        <w:rPr>
          <w:sz w:val="24"/>
          <w:color w:val="000000"/>
        </w:rPr>
        <w:t>、如一方地址、电话、传真号码有变更，应在变更当日内书面通知对方，否则，应承担相应责任。</w:t>
      </w:r>
    </w:p>
    <w:p>
      <w:pPr>
        <w:pStyle w:val="null3"/>
        <w:ind w:firstLine="480"/>
        <w:jc w:val="both"/>
      </w:pPr>
      <w:r>
        <w:rPr>
          <w:sz w:val="24"/>
          <w:color w:val="000000"/>
        </w:rPr>
        <w:t>4</w:t>
      </w:r>
      <w:r>
        <w:rPr>
          <w:sz w:val="24"/>
          <w:color w:val="000000"/>
        </w:rPr>
        <w:t>、除甲方事先书面同意外，乙方不得部分或全部转让其应履行的合同项下的义务。</w:t>
      </w:r>
    </w:p>
    <w:p>
      <w:pPr>
        <w:pStyle w:val="null3"/>
        <w:ind w:firstLine="480"/>
        <w:jc w:val="both"/>
      </w:pPr>
      <w:r>
        <w:rPr>
          <w:sz w:val="24"/>
          <w:color w:val="000000"/>
        </w:rPr>
        <w:t>5</w:t>
      </w:r>
      <w:r>
        <w:rPr>
          <w:sz w:val="24"/>
          <w:color w:val="000000"/>
        </w:rPr>
        <w:t>、合同期满，则本合同自动终止。</w:t>
      </w:r>
    </w:p>
    <w:p>
      <w:pPr>
        <w:pStyle w:val="null3"/>
        <w:ind w:firstLine="480"/>
        <w:jc w:val="both"/>
      </w:pPr>
      <w:r>
        <w:rPr>
          <w:sz w:val="24"/>
          <w:color w:val="000000"/>
        </w:rPr>
        <w:t>6</w:t>
      </w:r>
      <w:r>
        <w:rPr>
          <w:sz w:val="24"/>
          <w:color w:val="000000"/>
        </w:rPr>
        <w:t>、本合同未尽事宜，由双方协商处理，确有需要的，双方可另行签订补充协议，补充协议与本合同具有同等法律效力。</w:t>
      </w:r>
    </w:p>
    <w:p>
      <w:pPr>
        <w:pStyle w:val="null3"/>
        <w:ind w:firstLine="480"/>
        <w:jc w:val="both"/>
      </w:pPr>
      <w:r>
        <w:rPr>
          <w:sz w:val="24"/>
          <w:b/>
          <w:color w:val="000000"/>
        </w:rPr>
        <w:t>十八、合同生效：</w:t>
      </w:r>
    </w:p>
    <w:p>
      <w:pPr>
        <w:pStyle w:val="null3"/>
        <w:ind w:firstLine="480"/>
        <w:jc w:val="both"/>
      </w:pPr>
      <w:r>
        <w:rPr>
          <w:sz w:val="24"/>
          <w:color w:val="000000"/>
        </w:rPr>
        <w:t>1</w:t>
      </w:r>
      <w:r>
        <w:rPr>
          <w:sz w:val="24"/>
          <w:color w:val="000000"/>
        </w:rPr>
        <w:t>、本合同自甲乙双方法定代表人或授权代表签字并加盖单位公章或合同专用章之日起生效。</w:t>
      </w:r>
    </w:p>
    <w:p>
      <w:pPr>
        <w:pStyle w:val="null3"/>
        <w:ind w:firstLine="480"/>
        <w:jc w:val="both"/>
      </w:pPr>
      <w:r>
        <w:rPr>
          <w:sz w:val="24"/>
          <w:color w:val="000000"/>
        </w:rPr>
        <w:t>2</w:t>
      </w:r>
      <w:r>
        <w:rPr>
          <w:sz w:val="24"/>
          <w:color w:val="000000"/>
        </w:rPr>
        <w:t>、本合同一式</w:t>
      </w:r>
      <w:r>
        <w:rPr>
          <w:sz w:val="24"/>
          <w:color w:val="000000"/>
          <w:u w:val="single"/>
        </w:rPr>
        <w:t xml:space="preserve">   </w:t>
      </w:r>
      <w:r>
        <w:rPr>
          <w:sz w:val="24"/>
          <w:color w:val="000000"/>
        </w:rPr>
        <w:t>份，甲乙双方各执</w:t>
      </w:r>
      <w:r>
        <w:rPr>
          <w:sz w:val="24"/>
          <w:color w:val="000000"/>
          <w:u w:val="single"/>
        </w:rPr>
        <w:t xml:space="preserve">   </w:t>
      </w:r>
      <w:r>
        <w:rPr>
          <w:sz w:val="24"/>
          <w:color w:val="000000"/>
        </w:rPr>
        <w:t>份，采购代理机构执壹份，政府采购管理机构执壹份，均具有同等法律效力。</w:t>
      </w:r>
    </w:p>
    <w:p>
      <w:pPr>
        <w:pStyle w:val="null3"/>
        <w:ind w:firstLine="480"/>
        <w:jc w:val="both"/>
      </w:pPr>
      <w:r>
        <w:rPr/>
        <w:t xml:space="preserve"> </w:t>
      </w:r>
    </w:p>
    <w:p>
      <w:pPr>
        <w:pStyle w:val="null3"/>
        <w:ind w:firstLine="480"/>
        <w:jc w:val="both"/>
      </w:pPr>
      <w:r>
        <w:rPr>
          <w:sz w:val="24"/>
          <w:b/>
          <w:color w:val="000000"/>
        </w:rPr>
        <w:t>甲方（盖章）：                             乙方（盖章）：</w:t>
      </w:r>
    </w:p>
    <w:p>
      <w:pPr>
        <w:pStyle w:val="null3"/>
        <w:ind w:firstLine="482"/>
        <w:jc w:val="both"/>
      </w:pPr>
      <w:r>
        <w:rPr>
          <w:sz w:val="24"/>
          <w:b/>
          <w:color w:val="000000"/>
        </w:rPr>
        <w:t>代表：                                        代表：</w:t>
      </w:r>
    </w:p>
    <w:p>
      <w:pPr>
        <w:pStyle w:val="null3"/>
        <w:ind w:firstLine="480"/>
        <w:jc w:val="both"/>
      </w:pPr>
      <w:r>
        <w:rPr>
          <w:sz w:val="24"/>
          <w:color w:val="000000"/>
        </w:rPr>
        <w:t xml:space="preserve">签定日期：        年     月    日                签定日期：        年     月     日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440112-2025-00521</w:t>
      </w:r>
    </w:p>
    <w:p>
      <w:pPr>
        <w:pStyle w:val="null3"/>
        <w:jc w:val="center"/>
        <w:outlineLvl w:val="3"/>
      </w:pPr>
      <w:r>
        <w:rPr>
          <w:sz w:val="24"/>
          <w:b/>
        </w:rPr>
        <w:t>采购项目编号：</w:t>
      </w:r>
      <w:r>
        <w:rPr>
          <w:sz w:val="24"/>
          <w:b/>
        </w:rPr>
        <w:t>GZCQC2500FG01001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黄埔区、广州开发区工业仓储用地规划审批便利化项目</w:t>
      </w:r>
      <w:r>
        <w:rPr>
          <w:u w:val="single"/>
        </w:rPr>
        <w:t>”</w:t>
      </w:r>
      <w:r>
        <w:rPr/>
        <w:t>项目的招标[采购项目编号为：</w:t>
      </w:r>
      <w:r>
        <w:rPr>
          <w:u w:val="single"/>
        </w:rPr>
        <w:t>GZCQC2500FG01001</w:t>
      </w:r>
      <w:r>
        <w:rPr/>
        <w:t>]，我方愿参与投标。</w:t>
      </w:r>
    </w:p>
    <w:p>
      <w:pPr>
        <w:pStyle w:val="null3"/>
        <w:ind w:firstLine="480"/>
      </w:pPr>
      <w:r>
        <w:rPr/>
        <w:t>我方确认收到贵方提供的</w:t>
      </w:r>
      <w:r>
        <w:rPr>
          <w:u w:val="single"/>
        </w:rPr>
        <w:t>“</w:t>
      </w:r>
      <w:r>
        <w:rPr>
          <w:u w:val="single"/>
        </w:rPr>
        <w:t>黄埔区、广州开发区工业仓储用地规划审批便利化项目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黄埔区、广州开发区工业仓储用地规划审批便利化项目</w:t>
      </w:r>
      <w:r>
        <w:rPr/>
        <w:t>”项目采购[采购项目编号为</w:t>
      </w:r>
      <w:r>
        <w:rPr/>
        <w:t>GZCQC2500FG01001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广州开发区“中小企业能办大事”审批服务中心（广州开发区建设工程设计审查事务管理服务中心）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黄埔区、广州开发区工业仓储用地规划审批便利化项目</w:t>
      </w:r>
      <w:r>
        <w:rPr/>
        <w:t>招标中获中标（采购项目编号：</w:t>
      </w:r>
      <w:r>
        <w:rPr/>
        <w:t>GZCQC2500FG01001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