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竞 争 性 磋 商 文 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440101-2025-01606</w:t>
      </w:r>
    </w:p>
    <w:p>
      <w:pPr>
        <w:pStyle w:val="null3"/>
        <w:jc w:val="center"/>
        <w:outlineLvl w:val="3"/>
      </w:pPr>
      <w:r>
        <w:rPr>
          <w:sz w:val="24"/>
          <w:b/>
        </w:rPr>
        <w:t>采购项目编号：</w:t>
      </w:r>
      <w:r>
        <w:rPr>
          <w:sz w:val="24"/>
          <w:b/>
        </w:rPr>
        <w:t>GZCQC2501FC01009</w:t>
      </w:r>
    </w:p>
    <w:p>
      <w:pPr>
        <w:pStyle w:val="null3"/>
        <w:jc w:val="center"/>
        <w:outlineLvl w:val="3"/>
      </w:pPr>
      <w:r>
        <w:rPr>
          <w:sz w:val="24"/>
          <w:b/>
        </w:rPr>
        <w:t>项目名称：</w:t>
      </w:r>
      <w:r>
        <w:rPr>
          <w:sz w:val="24"/>
          <w:b/>
        </w:rPr>
        <w:t>广州市农业农村局机关饭堂餐饮服务</w:t>
      </w:r>
    </w:p>
    <w:p>
      <w:pPr>
        <w:pStyle w:val="null3"/>
        <w:jc w:val="center"/>
        <w:outlineLvl w:val="3"/>
      </w:pPr>
      <w:r>
        <w:rPr>
          <w:sz w:val="24"/>
          <w:b/>
        </w:rPr>
        <w:t>采购人：</w:t>
      </w:r>
      <w:r>
        <w:rPr>
          <w:sz w:val="24"/>
          <w:b/>
        </w:rPr>
        <w:t>广州市农业农村局</w:t>
      </w:r>
    </w:p>
    <w:p>
      <w:pPr>
        <w:pStyle w:val="null3"/>
        <w:jc w:val="center"/>
        <w:outlineLvl w:val="3"/>
      </w:pPr>
      <w:r>
        <w:rPr>
          <w:sz w:val="24"/>
          <w:b/>
        </w:rPr>
        <w:t>采购代理机构：</w:t>
      </w:r>
      <w:r>
        <w:rPr>
          <w:sz w:val="24"/>
          <w:b/>
        </w:rPr>
        <w:t>广州程启招标代理有限公司</w:t>
      </w:r>
    </w:p>
    <w:p>
      <w:pPr>
        <w:pStyle w:val="null3"/>
        <w:ind w:firstLine="480"/>
      </w:pPr>
      <w:r>
        <w:rPr/>
        <w:t xml:space="preserve">  </w:t>
      </w:r>
    </w:p>
    <w:p>
      <w:pPr>
        <w:pStyle w:val="null3"/>
        <w:jc w:val="center"/>
        <w:outlineLvl w:val="1"/>
      </w:pPr>
      <w:r>
        <w:rPr>
          <w:sz w:val="36"/>
          <w:b/>
        </w:rPr>
        <w:t>第一章 磋商邀请</w:t>
      </w:r>
    </w:p>
    <w:p>
      <w:pPr>
        <w:pStyle w:val="null3"/>
        <w:ind w:firstLine="480"/>
      </w:pPr>
      <w:r>
        <w:rPr/>
        <w:t>广州程启招标代理有限公司</w:t>
      </w:r>
      <w:r>
        <w:rPr/>
        <w:t>受</w:t>
      </w:r>
      <w:r>
        <w:rPr/>
        <w:t>广州市农业农村局</w:t>
      </w:r>
      <w:r>
        <w:rPr/>
        <w:t>的委托，采用</w:t>
      </w:r>
      <w:r>
        <w:rPr/>
        <w:t>竞争性磋商</w:t>
      </w:r>
      <w:r>
        <w:rPr/>
        <w:t>方式组织采购</w:t>
      </w:r>
      <w:r>
        <w:rPr/>
        <w:t>广州市农业农村局机关饭堂餐饮服务</w:t>
      </w:r>
      <w:r>
        <w:rPr/>
        <w:t>。欢迎符合资格条件的供应商参加。</w:t>
      </w:r>
    </w:p>
    <w:p>
      <w:pPr>
        <w:pStyle w:val="null3"/>
        <w:outlineLvl w:val="2"/>
      </w:pPr>
      <w:r>
        <w:rPr>
          <w:sz w:val="28"/>
          <w:b/>
        </w:rPr>
        <w:t>一.项目概述</w:t>
      </w:r>
    </w:p>
    <w:p>
      <w:pPr>
        <w:pStyle w:val="null3"/>
        <w:outlineLvl w:val="3"/>
      </w:pPr>
      <w:r>
        <w:rPr>
          <w:sz w:val="24"/>
          <w:b/>
        </w:rPr>
        <w:t>1.名称与编号</w:t>
      </w:r>
    </w:p>
    <w:p>
      <w:pPr>
        <w:pStyle w:val="null3"/>
        <w:ind w:firstLine="480"/>
      </w:pPr>
      <w:r>
        <w:rPr/>
        <w:t>采购项目名称：</w:t>
      </w:r>
      <w:r>
        <w:rPr/>
        <w:t>广州市农业农村局机关饭堂餐饮服务</w:t>
      </w:r>
    </w:p>
    <w:p>
      <w:pPr>
        <w:pStyle w:val="null3"/>
        <w:ind w:firstLine="480"/>
      </w:pPr>
      <w:r>
        <w:rPr/>
        <w:t>采购计划编号：</w:t>
      </w:r>
      <w:r>
        <w:rPr/>
        <w:t>440101-2025-01606</w:t>
      </w:r>
    </w:p>
    <w:p>
      <w:pPr>
        <w:pStyle w:val="null3"/>
        <w:ind w:firstLine="480"/>
      </w:pPr>
      <w:r>
        <w:rPr/>
        <w:t>采购项目编号：</w:t>
      </w:r>
      <w:r>
        <w:rPr/>
        <w:t>GZCQC2501FC01009</w:t>
      </w:r>
    </w:p>
    <w:p>
      <w:pPr>
        <w:pStyle w:val="null3"/>
        <w:ind w:firstLine="480"/>
      </w:pPr>
      <w:r>
        <w:rPr/>
        <w:t>采购方式：</w:t>
      </w:r>
      <w:r>
        <w:rPr/>
        <w:t>竞争性磋商</w:t>
      </w:r>
    </w:p>
    <w:p>
      <w:pPr>
        <w:pStyle w:val="null3"/>
        <w:ind w:firstLine="480"/>
      </w:pPr>
      <w:r>
        <w:rPr/>
        <w:t>预算金额：</w:t>
      </w:r>
      <w:r>
        <w:rPr/>
        <w:t>1,000,000.00</w:t>
      </w:r>
      <w:r>
        <w:rPr/>
        <w:t>元</w:t>
      </w:r>
    </w:p>
    <w:p>
      <w:pPr>
        <w:pStyle w:val="null3"/>
        <w:outlineLvl w:val="3"/>
      </w:pPr>
      <w:r>
        <w:rPr>
          <w:sz w:val="24"/>
          <w:b/>
        </w:rPr>
        <w:t>2.项目内容及需求情况（采购项目技术规格、参数及要求）</w:t>
      </w:r>
    </w:p>
    <w:p>
      <w:pPr>
        <w:pStyle w:val="null3"/>
      </w:pPr>
      <w:r>
        <w:rPr/>
        <w:t>采购包1(广州市农业农村局机关饭堂餐饮服务):</w:t>
      </w:r>
    </w:p>
    <w:p>
      <w:pPr>
        <w:pStyle w:val="null3"/>
      </w:pPr>
      <w:r>
        <w:rPr/>
        <w:t>采购包预算金额：1,000,000.00元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餐饮服务</w:t>
            </w:r>
          </w:p>
        </w:tc>
        <w:tc>
          <w:tcPr>
            <w:tcW w:type="dxa" w:w="2136"/>
          </w:tcPr>
          <w:p>
            <w:pPr>
              <w:pStyle w:val="null3"/>
            </w:pPr>
            <w:r>
              <w:rPr/>
              <w:t>广州市农业农村局机关饭堂餐饮服务</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本采购包不接受联合体响应</w:t>
      </w:r>
    </w:p>
    <w:p>
      <w:pPr>
        <w:pStyle w:val="null3"/>
      </w:pPr>
      <w:r>
        <w:rPr/>
        <w:t>合同分包：不允许合同分包</w:t>
      </w:r>
    </w:p>
    <w:p>
      <w:pPr>
        <w:pStyle w:val="null3"/>
      </w:pPr>
      <w:r>
        <w:rPr/>
        <w:t>合同履行期限：合同签订生效之日起1年。</w:t>
      </w:r>
    </w:p>
    <w:p>
      <w:pPr>
        <w:pStyle w:val="null3"/>
        <w:outlineLvl w:val="2"/>
      </w:pPr>
      <w:r>
        <w:rPr>
          <w:sz w:val="28"/>
          <w:b/>
        </w:rPr>
        <w:t>二.供应商的资格要求</w:t>
      </w:r>
    </w:p>
    <w:p>
      <w:pPr>
        <w:pStyle w:val="null3"/>
        <w:outlineLvl w:val="3"/>
      </w:pPr>
      <w:r>
        <w:rPr>
          <w:sz w:val="24"/>
          <w:b/>
        </w:rPr>
        <w:t>1.供应商应具备《中华人民共和国政府采购法》第二十二条规定的条件，提供下列材料：</w:t>
      </w:r>
    </w:p>
    <w:p>
      <w:pPr>
        <w:pStyle w:val="null3"/>
      </w:pPr>
      <w:r>
        <w:rPr/>
        <w:t>1）具有独立承担民事责任的能力：提供在中华人民共和国境内注册的法人或其他组织的营业执照或事业单位法人证书或社会团体法人登记证书复印件，如为自然人的提供自然人身份证明复印件；如国家另有规定的，则从其规定。（分公司投标，须取得具有法人资格的总公司（总所）出具给分公司的授权书，并提供总公司（总所）和分公司的营业执照（执业许可证）复印件。已由总公司（总所）授权的，总公司（总所）取得的相关资质证书对分公司有效，法律法规或者行业另有规定的除外）。</w:t>
      </w:r>
    </w:p>
    <w:p>
      <w:pPr>
        <w:pStyle w:val="null3"/>
      </w:pPr>
      <w:r>
        <w:rPr/>
        <w:t>2）有依法缴纳税收和社会保障资金的良好记录：依据《响应承诺函》。</w:t>
      </w:r>
    </w:p>
    <w:p>
      <w:pPr>
        <w:pStyle w:val="null3"/>
      </w:pPr>
      <w:r>
        <w:rPr/>
        <w:t>3）具有良好的商业信誉和健全的财务会计制度：依据《响应承诺函》。</w:t>
      </w:r>
    </w:p>
    <w:p>
      <w:pPr>
        <w:pStyle w:val="null3"/>
      </w:pPr>
      <w:r>
        <w:rPr/>
        <w:t>4）履行合同所必需的设备和专业技术能力：依据《响应承诺函》。</w:t>
      </w:r>
    </w:p>
    <w:p>
      <w:pPr>
        <w:pStyle w:val="null3"/>
      </w:pPr>
      <w:r>
        <w:rPr/>
        <w:t>5）参加采购活动前3年内，在经营活动中没有重大违法记录：依据《响应承诺函》。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采购包1（广州市农业农村局机关饭堂餐饮服务）：</w:t>
      </w:r>
      <w:r>
        <w:rPr/>
        <w:t>本项目整体专门面向小微企业采购。供应商须符合本项目采购标的对应行业（本项目行业为：餐饮业）的政策划分标准的小微企业。监狱企业、残疾人福利性单位视同小型、微型企业。（注：小微企业以供应商填写的《中小企业声明函》（服务）为判定标准，残疾人福利性单位以供应商填写的《残疾人福利性单位声明函》为判定标准，监狱企业须供应商提供由省级以上监狱管理局、戒毒管理局（含新疆生产建设兵团）出具的属于监狱企业的证明文件，否则不予认定。）</w:t>
      </w:r>
    </w:p>
    <w:p>
      <w:pPr>
        <w:pStyle w:val="null3"/>
        <w:outlineLvl w:val="3"/>
      </w:pPr>
      <w:r>
        <w:rPr>
          <w:sz w:val="24"/>
          <w:b/>
        </w:rPr>
        <w:t>3.本项目特定的资格要求：</w:t>
      </w:r>
    </w:p>
    <w:p>
      <w:pPr>
        <w:pStyle w:val="null3"/>
      </w:pPr>
      <w:r>
        <w:rPr/>
        <w:t>采购包1（广州市农业农村局机关饭堂餐饮服务）：</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采购代理机构于评审当天在“信用中国”网站（www.creditchina.gov.cn）及中国政府采购网（http://www.ccgp.gov.cn/）查询结果为准，如相关失信记录已失效，供应商需提供相关证明资料）</w:t>
      </w:r>
    </w:p>
    <w:p>
      <w:pPr>
        <w:pStyle w:val="null3"/>
      </w:pPr>
      <w:r>
        <w:rPr/>
        <w:t>2)单位负责人为同一人或者存在直接控股、管理关系的不同供应商，不得参加同一合同项下的政府采购活动。（依据《响应承诺函》）</w:t>
      </w:r>
    </w:p>
    <w:p>
      <w:pPr>
        <w:pStyle w:val="null3"/>
      </w:pPr>
      <w:r>
        <w:rPr/>
        <w:t>3)为采购项目提供整体设计、规范编制或者项目管理、监理、检测等服务的供应商，不得再参加该采购项目的其他采购活动。（依据《响应承诺函》）</w:t>
      </w:r>
    </w:p>
    <w:p>
      <w:pPr>
        <w:pStyle w:val="null3"/>
      </w:pPr>
      <w:r>
        <w:rPr/>
        <w:t>4)存在任一级人民政府财政部门作出“禁止参加政府采购活动”行政处罚决定且处罚期限未届满的，不得参加政府采购活动。（提供《声明函》，格式自拟）</w:t>
      </w:r>
    </w:p>
    <w:p>
      <w:pPr>
        <w:pStyle w:val="null3"/>
        <w:outlineLvl w:val="2"/>
      </w:pPr>
      <w:r>
        <w:rPr>
          <w:sz w:val="28"/>
          <w:b/>
        </w:rPr>
        <w:t>三.获取磋商文件</w:t>
      </w:r>
    </w:p>
    <w:p>
      <w:pPr>
        <w:pStyle w:val="null3"/>
        <w:ind w:firstLine="480"/>
      </w:pPr>
      <w:r>
        <w:rPr/>
        <w:t>时间：详见磋商公告及其变更公告（如有）</w:t>
      </w:r>
    </w:p>
    <w:p>
      <w:pPr>
        <w:pStyle w:val="null3"/>
        <w:ind w:firstLine="480"/>
      </w:pPr>
      <w:r>
        <w:rPr/>
        <w:t>地点：详见磋商公告及其变更公告（如有）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响应登记并在线获取磋商文件（未按上述方式获取磋商文件的供应商，其响应资格将被视为无效）。</w:t>
      </w:r>
    </w:p>
    <w:p>
      <w:pPr>
        <w:pStyle w:val="null3"/>
        <w:ind w:firstLine="480"/>
      </w:pPr>
      <w:r>
        <w:rPr/>
        <w:t>售价：免费</w:t>
      </w:r>
    </w:p>
    <w:p>
      <w:pPr>
        <w:pStyle w:val="null3"/>
        <w:outlineLvl w:val="2"/>
      </w:pPr>
      <w:r>
        <w:rPr>
          <w:sz w:val="28"/>
          <w:b/>
        </w:rPr>
        <w:t>四.提交响应文件截止时间、开启时间和地点：</w:t>
      </w:r>
    </w:p>
    <w:p>
      <w:pPr>
        <w:pStyle w:val="null3"/>
        <w:ind w:firstLine="480"/>
      </w:pPr>
      <w:r>
        <w:rPr/>
        <w:t>提交响应文件截止时间和开启时间：详见磋商公告及其变更公告（如有）（自响应文件开始发出之日起至响应供应商提交响应文件截止之日止，不得少于10个日历日）</w:t>
      </w:r>
    </w:p>
    <w:p>
      <w:pPr>
        <w:pStyle w:val="null3"/>
        <w:ind w:firstLine="480"/>
      </w:pPr>
      <w:r>
        <w:rPr/>
        <w:t>地点：详见磋商公告及其变更公告（如有）</w:t>
      </w:r>
    </w:p>
    <w:p>
      <w:pPr>
        <w:pStyle w:val="null3"/>
        <w:outlineLvl w:val="2"/>
      </w:pPr>
      <w:r>
        <w:rPr>
          <w:sz w:val="28"/>
          <w:b/>
        </w:rPr>
        <w:t>五.公告期限、发布公告的媒介：</w:t>
      </w:r>
    </w:p>
    <w:p>
      <w:pPr>
        <w:pStyle w:val="null3"/>
        <w:ind w:firstLine="480"/>
      </w:pPr>
      <w:r>
        <w:rPr/>
        <w:t>1、公告期限：自本公告发布之日起不得少于3个工作日。</w:t>
      </w:r>
    </w:p>
    <w:p>
      <w:pPr>
        <w:pStyle w:val="null3"/>
        <w:ind w:firstLine="480"/>
      </w:pPr>
      <w:r>
        <w:rPr/>
        <w:t>2、发布公告的媒介：中国政府采购网(www.ccgp.gov.cn)，广东省政府采购网(https://gdgpo.czt.gd.gov.cn/)，</w:t>
      </w:r>
      <w:r>
        <w:rPr/>
        <w:t>广州程启招标代理有限公司网（www.gzcqc.com）</w:t>
      </w:r>
      <w:r>
        <w:rPr/>
        <w:t>。</w:t>
      </w:r>
    </w:p>
    <w:p>
      <w:pPr>
        <w:pStyle w:val="null3"/>
        <w:outlineLvl w:val="2"/>
      </w:pPr>
      <w:r>
        <w:rPr>
          <w:sz w:val="28"/>
          <w:b/>
        </w:rPr>
        <w:t>六.本项目联系方式：</w:t>
      </w:r>
    </w:p>
    <w:p>
      <w:pPr>
        <w:pStyle w:val="null3"/>
        <w:outlineLvl w:val="3"/>
      </w:pPr>
      <w:r>
        <w:rPr>
          <w:sz w:val="24"/>
          <w:b/>
        </w:rPr>
        <w:t>1.采购人信息</w:t>
      </w:r>
    </w:p>
    <w:p>
      <w:pPr>
        <w:pStyle w:val="null3"/>
        <w:ind w:firstLine="480"/>
      </w:pPr>
      <w:r>
        <w:rPr/>
        <w:t>名称：</w:t>
      </w:r>
      <w:r>
        <w:rPr/>
        <w:t>广州市农业农村局</w:t>
      </w:r>
    </w:p>
    <w:p>
      <w:pPr>
        <w:pStyle w:val="null3"/>
        <w:ind w:firstLine="480"/>
      </w:pPr>
      <w:r>
        <w:rPr/>
        <w:t>地址：</w:t>
      </w:r>
      <w:r>
        <w:rPr/>
        <w:t>广州市麓景路388号</w:t>
      </w:r>
    </w:p>
    <w:p>
      <w:pPr>
        <w:pStyle w:val="null3"/>
        <w:ind w:firstLine="480"/>
      </w:pPr>
      <w:r>
        <w:rPr/>
        <w:t>联系方式：</w:t>
      </w:r>
      <w:r>
        <w:rPr/>
        <w:t>020-86396623</w:t>
      </w:r>
    </w:p>
    <w:p>
      <w:pPr>
        <w:pStyle w:val="null3"/>
        <w:outlineLvl w:val="3"/>
      </w:pPr>
      <w:r>
        <w:rPr>
          <w:sz w:val="24"/>
          <w:b/>
        </w:rPr>
        <w:t>2.采购代理机构信息</w:t>
      </w:r>
    </w:p>
    <w:p>
      <w:pPr>
        <w:pStyle w:val="null3"/>
        <w:ind w:firstLine="480"/>
      </w:pPr>
      <w:r>
        <w:rPr/>
        <w:t>名称：</w:t>
      </w:r>
      <w:r>
        <w:rPr/>
        <w:t>广州程启招标代理有限公司</w:t>
      </w:r>
    </w:p>
    <w:p>
      <w:pPr>
        <w:pStyle w:val="null3"/>
        <w:ind w:firstLine="480"/>
      </w:pPr>
      <w:r>
        <w:rPr/>
        <w:t xml:space="preserve"> 地址：</w:t>
      </w:r>
      <w:r>
        <w:rPr/>
        <w:t>广州市越秀区沿江中路298号江湾新城A座8楼</w:t>
      </w:r>
    </w:p>
    <w:p>
      <w:pPr>
        <w:pStyle w:val="null3"/>
        <w:ind w:firstLine="480"/>
      </w:pPr>
      <w:r>
        <w:rPr/>
        <w:t xml:space="preserve"> 联系方式：</w:t>
      </w:r>
      <w:r>
        <w:rPr/>
        <w:t>020-83576900</w:t>
      </w:r>
    </w:p>
    <w:p>
      <w:pPr>
        <w:pStyle w:val="null3"/>
        <w:outlineLvl w:val="3"/>
      </w:pPr>
      <w:r>
        <w:rPr>
          <w:sz w:val="24"/>
          <w:b/>
        </w:rPr>
        <w:t xml:space="preserve"> 3.项目联系方式</w:t>
      </w:r>
    </w:p>
    <w:p>
      <w:pPr>
        <w:pStyle w:val="null3"/>
        <w:ind w:firstLine="480"/>
      </w:pPr>
      <w:r>
        <w:rPr/>
        <w:t xml:space="preserve"> 项目联系人：</w:t>
      </w:r>
      <w:r>
        <w:rPr/>
        <w:t>吴小姐</w:t>
      </w:r>
    </w:p>
    <w:p>
      <w:pPr>
        <w:pStyle w:val="null3"/>
        <w:ind w:firstLine="480"/>
      </w:pPr>
      <w:r>
        <w:rPr/>
        <w:t xml:space="preserve"> 电话：</w:t>
      </w:r>
      <w:r>
        <w:rPr/>
        <w:t>020-83576900</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广州程启招标代理有限公司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4"/>
        </w:rPr>
        <w:t>1、项目属性：服务类。</w:t>
      </w:r>
    </w:p>
    <w:p>
      <w:pPr>
        <w:pStyle w:val="null3"/>
        <w:ind w:firstLine="480"/>
        <w:jc w:val="both"/>
      </w:pPr>
      <w:r>
        <w:rPr>
          <w:sz w:val="24"/>
        </w:rPr>
        <w:t>2、品目类别：餐饮服务（C22040000）。</w:t>
      </w:r>
    </w:p>
    <w:p>
      <w:pPr>
        <w:pStyle w:val="null3"/>
        <w:ind w:firstLine="480"/>
        <w:jc w:val="both"/>
      </w:pPr>
      <w:r>
        <w:rPr>
          <w:sz w:val="24"/>
        </w:rPr>
        <w:t>3、供应商应进行整体响应，不允许仅对项目其中部分内容进行响应。</w:t>
      </w:r>
    </w:p>
    <w:p>
      <w:pPr>
        <w:pStyle w:val="null3"/>
        <w:ind w:firstLine="480"/>
        <w:jc w:val="both"/>
      </w:pPr>
      <w:r>
        <w:rPr>
          <w:sz w:val="24"/>
        </w:rPr>
        <w:t>4、根据采购包整体专门面向小微企业。供应商应为小微企业、监狱企业、残疾人福利性单位。（提供《中小企业声明函》或属于监狱企业的证明材料或《残疾人福利性单位声明函》）。 采购包的所属行业为“餐饮业”，请按该行业划分标准进行中小企业声明。</w:t>
      </w:r>
    </w:p>
    <w:p>
      <w:pPr>
        <w:pStyle w:val="null3"/>
        <w:ind w:firstLine="480"/>
        <w:jc w:val="both"/>
      </w:pPr>
      <w:r>
        <w:rPr>
          <w:sz w:val="24"/>
        </w:rPr>
        <w:t>5、本项目为交钥匙承包项目，成交供应商承包及负责磋商文件对成交供应商要求的一切事宜及责任。</w:t>
      </w:r>
    </w:p>
    <w:p>
      <w:pPr>
        <w:pStyle w:val="null3"/>
        <w:ind w:firstLine="480"/>
        <w:jc w:val="both"/>
      </w:pPr>
      <w:r>
        <w:rPr>
          <w:sz w:val="24"/>
        </w:rPr>
        <w:t>6、成交供应商不得以任何方式转包或分包本项目。</w:t>
      </w:r>
    </w:p>
    <w:tbl>
      <w:tblPr>
        <w:tblW w:w="0" w:type="auto"/>
        <w:tblBorders>
          <w:top w:val="none" w:color="000000" w:sz="4"/>
          <w:left w:val="none" w:color="000000" w:sz="4"/>
          <w:bottom w:val="none" w:color="000000" w:sz="4"/>
          <w:right w:val="none" w:color="000000" w:sz="4"/>
          <w:insideH w:val="none"/>
          <w:insideV w:val="none"/>
        </w:tblBorders>
      </w:tblPr>
      <w:tblGrid>
        <w:gridCol w:w="1667"/>
        <w:gridCol w:w="1847"/>
        <w:gridCol w:w="2974"/>
        <w:gridCol w:w="1817"/>
      </w:tblGrid>
      <w:tr>
        <w:tc>
          <w:tcPr>
            <w:tcW w:type="dxa" w:w="1667"/>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项目内容</w:t>
            </w:r>
          </w:p>
        </w:tc>
        <w:tc>
          <w:tcPr>
            <w:tcW w:type="dxa" w:w="1847"/>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服务期</w:t>
            </w:r>
          </w:p>
        </w:tc>
        <w:tc>
          <w:tcPr>
            <w:tcW w:type="dxa" w:w="2974"/>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预算金额（最高限价）</w:t>
            </w:r>
          </w:p>
        </w:tc>
        <w:tc>
          <w:tcPr>
            <w:tcW w:type="dxa" w:w="1817"/>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标的所属行业</w:t>
            </w:r>
          </w:p>
        </w:tc>
      </w:tr>
      <w:tr>
        <w:tc>
          <w:tcPr>
            <w:tcW w:type="dxa" w:w="166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机关饭堂餐饮服务</w:t>
            </w:r>
          </w:p>
        </w:tc>
        <w:tc>
          <w:tcPr>
            <w:tcW w:type="dxa" w:w="184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合同签订生效之日起1年</w:t>
            </w:r>
          </w:p>
        </w:tc>
        <w:tc>
          <w:tcPr>
            <w:tcW w:type="dxa" w:w="297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人民币1,000,000.00元</w:t>
            </w:r>
          </w:p>
        </w:tc>
        <w:tc>
          <w:tcPr>
            <w:tcW w:type="dxa" w:w="18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餐饮业</w:t>
            </w:r>
          </w:p>
        </w:tc>
      </w:tr>
    </w:tbl>
    <w:p>
      <w:pPr>
        <w:pStyle w:val="null3"/>
        <w:ind w:firstLine="480"/>
        <w:jc w:val="both"/>
      </w:pPr>
      <w:r>
        <w:rPr>
          <w:sz w:val="24"/>
        </w:rPr>
        <w:t>7、本项目采购人为广州市农业农村局，采购的具体数量和品种需要根据每月的实际发生数量来定。本次通过竞争性磋商采购方式确定1家供应商为广州市农业农村局提供机关饭堂餐饮管理服务，服务期限为合同签订生效之日起1年。</w:t>
      </w:r>
    </w:p>
    <w:p>
      <w:pPr>
        <w:pStyle w:val="null3"/>
        <w:ind w:firstLine="480"/>
        <w:jc w:val="both"/>
      </w:pPr>
      <w:r>
        <w:rPr>
          <w:sz w:val="24"/>
        </w:rPr>
        <w:t>8、项目情况说明：采购人饭堂位于广州市白云区麓景路388号市农业农村局大院饭堂楼1-2层。建筑面积约1000平方米，主餐厅分1、2楼，面积约1000平方米（含餐厅、厨房制作间和洗碗区），餐位250个；厨房位于1楼面积约200平方米；接待室1个位于2楼，面积约100平方米。机关早餐就餐人数约150人，午餐就餐人数约250人。</w:t>
      </w:r>
    </w:p>
    <w:p>
      <w:pPr>
        <w:pStyle w:val="null3"/>
        <w:ind w:firstLine="480"/>
        <w:jc w:val="both"/>
      </w:pPr>
      <w:r>
        <w:rPr>
          <w:sz w:val="24"/>
        </w:rPr>
        <w:t>★9、本项目预算金额为1000000.00元，具体以财政下达的资金为准。该预算金额仅为财政资金中支出的服务人员的最高限价，包含人员劳务费（员工费用包括工资、社保、食宿、交通、服装、培训及其他所有费用）、税费等一切与项目有关的服务费用。</w:t>
      </w:r>
    </w:p>
    <w:p>
      <w:pPr>
        <w:pStyle w:val="null3"/>
        <w:ind w:firstLine="480"/>
        <w:jc w:val="both"/>
      </w:pPr>
      <w:r>
        <w:rPr>
          <w:sz w:val="24"/>
        </w:rPr>
        <w:t>★10、供应商就服务人员费用进行总价报价。凡超过最高限价的一律视为无效报价。</w:t>
      </w:r>
    </w:p>
    <w:p>
      <w:pPr>
        <w:pStyle w:val="null3"/>
      </w:pPr>
      <w:r>
        <w:rPr/>
        <w:t>采购包1（广州市农业农村局机关饭堂餐饮服务）</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合同签订生效之日起1年。</w:t>
            </w:r>
          </w:p>
        </w:tc>
      </w:tr>
      <w:tr>
        <w:tc>
          <w:tcPr>
            <w:tcW w:type="dxa" w:w="4153"/>
          </w:tcPr>
          <w:p>
            <w:pPr>
              <w:pStyle w:val="null3"/>
            </w:pPr>
            <w:r>
              <w:rPr/>
              <w:t>标的提供的地点</w:t>
            </w:r>
          </w:p>
        </w:tc>
        <w:tc>
          <w:tcPr>
            <w:tcW w:type="dxa" w:w="4153"/>
          </w:tcPr>
          <w:p>
            <w:pPr>
              <w:pStyle w:val="null3"/>
            </w:pPr>
            <w:r>
              <w:rPr/>
              <w:t>采购人指定地点</w:t>
            </w:r>
          </w:p>
        </w:tc>
      </w:tr>
      <w:tr/>
      <w:tr/>
      <w:tr>
        <w:tc>
          <w:tcPr>
            <w:tcW w:type="dxa" w:w="4153"/>
          </w:tcPr>
          <w:p>
            <w:pPr>
              <w:pStyle w:val="null3"/>
            </w:pPr>
            <w:r>
              <w:rPr/>
              <w:t>付款方式</w:t>
            </w:r>
          </w:p>
        </w:tc>
        <w:tc>
          <w:tcPr>
            <w:tcW w:type="dxa" w:w="4153"/>
          </w:tcPr>
          <w:p>
            <w:pPr>
              <w:pStyle w:val="null3"/>
            </w:pPr>
            <w:r>
              <w:rPr/>
              <w:t>第1期为(预付款)：支付比例30%，合同签订后，对于满足合同支付条件的，采购人在收到成交供应商的发票后5个工作日内向成交供应商支付合同金额的30%作为预付款。</w:t>
            </w:r>
          </w:p>
          <w:p>
            <w:pPr>
              <w:pStyle w:val="null3"/>
            </w:pPr>
            <w:r>
              <w:rPr/>
              <w:t>第2期为(进度款)：支付比例30%，在项目实施后第3个月，采购人在收到成交供应商的发票后5个工作日内向成交供应商支付合同金额的30%。</w:t>
            </w:r>
          </w:p>
          <w:p>
            <w:pPr>
              <w:pStyle w:val="null3"/>
            </w:pPr>
            <w:r>
              <w:rPr/>
              <w:t>第3期为(进度款)：支付比例30%，在项目实施后第8个月，采购人在收到成交供应商的发票后5个工作日内向成交供应商支付合同金额的30%。</w:t>
            </w:r>
          </w:p>
          <w:p>
            <w:pPr>
              <w:pStyle w:val="null3"/>
            </w:pPr>
            <w:r>
              <w:rPr/>
              <w:t>第4期为(尾款)：支付比例10%，在项目实施至2026年2月中旬采购人办理第4期合同金额的支付手续，采购人在收到成交供应商的发票后5个工作日内向成交供应商支付剩余合同金额的10%。 注：1、服务费分四次结算， 由成交供应商提供发票等报销所需资料报送至采购人审核，采购人收齐请款材料后，在5个工作日内支付该款项。 2、特别说明：结算时成交供应商必须向采购人提供经费构成明细和依法纳税的服务发票。成交供应商未按约定提供经费构成明细和发票的，采购人有权暂缓付款而不承担逾期付款责任。 3、因采购人使用的是财政资金，采购人在前款规定的付款时间为向政府采购支付部门提出办理财政支付申请手续的时间（不含政府财政支付部门审核的时间），在规定时间内提出支付申请手续后即视为采购人已经按期支付 。</w:t>
            </w:r>
          </w:p>
        </w:tc>
      </w:tr>
      <w:tr>
        <w:tc>
          <w:tcPr>
            <w:tcW w:type="dxa" w:w="8306"/>
            <w:gridSpan w:val="2"/>
          </w:tcPr>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成交供应商在合同履行期间内须保证饭堂服务质量，采购人在服务期限内对成交供应商进行定期检查，成交供应商不得拒绝采购人的定期检查工作。成交供应商在服务期内没能达到响应文件承诺的服务要求的，或成交供应商未按要求履行合同义务以及成交供应商的资质在服务期内发生变化不再符合要求的，采购人均有权无条件单方面解除合同，采购人由此所受的一切经济损失由成交供应商承担。</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一、保密要求，（一）成交供应商在服务过程中须加强服务人员管理，不得违反国家相关法律及规章制度，不得侵害采购人的权益，不得侵害采购人形象及声誉造成负面影响。 （二）成交供应商承诺服务人员对在履行合同过程中知悉的工作具体内容及行程信息进行保密，否则由此引起的一切责任由成交供应商承担。</w:t>
            </w:r>
          </w:p>
          <w:p>
            <w:pPr>
              <w:pStyle w:val="null3"/>
            </w:pPr>
            <w:r>
              <w:rPr/>
              <w:t>二、其他要求，供应商需针对本项目制定相应的实施方案: 1、供应商提供的食堂管理方案（方案内容包括：①食堂运作计划、工作流程，②各种规范制度、节能管理、小宗厨具及采耗材采购管理，③膳食的提供及质量保证、卫生及安全保障措施）； 2、供应商提供的食材保障及采购渠道方案（方案包括①食材保障及采购渠道，②食材质量保证，③食品安全措施）； 3、供应商提供的供餐方案（方案包括①提供一周（早餐、中餐）的供餐方案，②荤素搭配、品种、饭菜份量情况）； 4、供应商提供的应急保障方案（方案包括①食物中毒、②原材料无法及时到达厨房、临时增加就餐人员；③对于突然停电、停水步骤等应急措施及响应速度）； 5、供应商提供的应急保障方案（方案包括①承诺落实服务人员基础工资、岗位津贴、高温补贴的及节日慰问金、②承诺落实人身意外险、年休假等福利待遇情况）； 6、供应商提供的企业管理运作制度（方案包括①企业服务理念、规范及标准；②企业管理制度；③管理服务运作流程）。</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餐饮服务</w:t>
            </w:r>
          </w:p>
        </w:tc>
        <w:tc>
          <w:tcPr>
            <w:tcW w:type="dxa" w:w="933"/>
          </w:tcPr>
          <w:p>
            <w:pPr>
              <w:pStyle w:val="null3"/>
              <w:jc w:val="left"/>
            </w:pPr>
            <w:r>
              <w:rPr/>
              <w:t>广州市农业农村局机关饭堂餐饮服务</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1,000,000.00</w:t>
            </w:r>
          </w:p>
        </w:tc>
        <w:tc>
          <w:tcPr>
            <w:tcW w:type="dxa" w:w="933"/>
          </w:tcPr>
          <w:p>
            <w:pPr>
              <w:pStyle w:val="null3"/>
              <w:jc w:val="right"/>
            </w:pPr>
            <w:r>
              <w:rPr/>
              <w:t>1,000,000.00</w:t>
            </w:r>
          </w:p>
        </w:tc>
        <w:tc>
          <w:tcPr>
            <w:tcW w:type="dxa" w:w="840"/>
          </w:tcPr>
          <w:p>
            <w:pPr>
              <w:pStyle w:val="null3"/>
            </w:pPr>
            <w:r>
              <w:rPr/>
              <w:t>餐饮业</w:t>
            </w:r>
          </w:p>
        </w:tc>
        <w:tc>
          <w:tcPr>
            <w:tcW w:type="dxa" w:w="933"/>
          </w:tcPr>
          <w:p>
            <w:pPr>
              <w:pStyle w:val="null3"/>
            </w:pPr>
            <w:r>
              <w:rPr/>
              <w:t>详见附表一</w:t>
            </w:r>
          </w:p>
        </w:tc>
      </w:tr>
    </w:tbl>
    <w:p>
      <w:pPr>
        <w:pStyle w:val="null3"/>
      </w:pPr>
      <w:r>
        <w:rPr>
          <w:b/>
        </w:rPr>
        <w:t>附表</w:t>
      </w:r>
      <w:r>
        <w:rPr>
          <w:b/>
        </w:rPr>
        <w:t>一</w:t>
      </w:r>
      <w:r>
        <w:rPr>
          <w:b/>
        </w:rPr>
        <w:t>：</w:t>
      </w:r>
      <w:r>
        <w:rPr>
          <w:b/>
        </w:rPr>
        <w:t>广州市农业农村局机关饭堂餐饮服务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ind w:firstLine="482"/>
              <w:jc w:val="left"/>
            </w:pPr>
            <w:r>
              <w:rPr>
                <w:sz w:val="24"/>
                <w:b/>
              </w:rPr>
              <w:t>一、项目情况</w:t>
            </w:r>
          </w:p>
          <w:p>
            <w:pPr>
              <w:pStyle w:val="null3"/>
              <w:ind w:firstLine="480"/>
              <w:jc w:val="left"/>
            </w:pPr>
            <w:r>
              <w:rPr>
                <w:sz w:val="24"/>
              </w:rPr>
              <w:t>本项目为广州市农业农村局机关饭堂餐饮服务，本项目服务内容包括两大部分：</w:t>
            </w:r>
          </w:p>
          <w:p>
            <w:pPr>
              <w:pStyle w:val="null3"/>
              <w:ind w:firstLine="480"/>
              <w:jc w:val="left"/>
            </w:pPr>
            <w:r>
              <w:rPr>
                <w:sz w:val="24"/>
              </w:rPr>
              <w:t>（1）为确保饭堂供应情况，供应商须为采购人提供能够满足机关饭堂运作的后勤保障服务人员，原则上不少于13人。</w:t>
            </w:r>
          </w:p>
          <w:p>
            <w:pPr>
              <w:pStyle w:val="null3"/>
              <w:ind w:firstLine="480"/>
              <w:jc w:val="left"/>
            </w:pPr>
            <w:r>
              <w:rPr>
                <w:sz w:val="24"/>
              </w:rPr>
              <w:t>（2）成交供应商需根据项目的餐饮服务内容及菜单具体要求为采购人提供满足早餐、午餐所涉及到的食材及副食品等。</w:t>
            </w:r>
          </w:p>
        </w:tc>
      </w:tr>
      <w:tr>
        <w:tc>
          <w:tcPr>
            <w:tcW w:type="dxa" w:w="2076"/>
          </w:tcPr>
          <w:p/>
        </w:tc>
        <w:tc>
          <w:tcPr>
            <w:tcW w:type="dxa" w:w="415"/>
          </w:tcPr>
          <w:p>
            <w:pPr>
              <w:pStyle w:val="null3"/>
            </w:pPr>
            <w:r>
              <w:rPr/>
              <w:t>2</w:t>
            </w:r>
          </w:p>
        </w:tc>
        <w:tc>
          <w:tcPr>
            <w:tcW w:type="dxa" w:w="5814"/>
          </w:tcPr>
          <w:p>
            <w:pPr>
              <w:pStyle w:val="null3"/>
              <w:ind w:firstLine="482"/>
              <w:jc w:val="left"/>
            </w:pPr>
            <w:r>
              <w:rPr>
                <w:sz w:val="24"/>
                <w:b/>
              </w:rPr>
              <w:t>二、后勤保障项目内容</w:t>
            </w:r>
          </w:p>
          <w:p>
            <w:pPr>
              <w:pStyle w:val="null3"/>
              <w:ind w:firstLine="480"/>
              <w:jc w:val="left"/>
            </w:pPr>
            <w:r>
              <w:rPr>
                <w:sz w:val="24"/>
              </w:rPr>
              <w:t>（一）为确保饭堂供应情况，供应商须为采购人提供后勤保障服务人员不少于13人。</w:t>
            </w:r>
          </w:p>
          <w:p>
            <w:pPr>
              <w:pStyle w:val="null3"/>
              <w:ind w:firstLine="480"/>
              <w:jc w:val="left"/>
            </w:pPr>
            <w:r>
              <w:rPr>
                <w:sz w:val="24"/>
              </w:rPr>
              <w:t>（二）具体要求</w:t>
            </w:r>
          </w:p>
          <w:p>
            <w:pPr>
              <w:pStyle w:val="null3"/>
              <w:ind w:firstLine="480"/>
              <w:jc w:val="left"/>
            </w:pPr>
            <w:r>
              <w:rPr>
                <w:sz w:val="24"/>
              </w:rPr>
              <w:t>1</w:t>
            </w:r>
            <w:r>
              <w:rPr>
                <w:sz w:val="24"/>
              </w:rPr>
              <w:t>、成交供应商为采购人提供后勤保障服务人员不少于13人，主要负责厨房管理：主要包括厨师配备、专职配套服务人员、饮食服务、清洁卫生、餐具洗涤、保洁消毒、拟制膳食计划、指导采购食材、食物成品制作、食材预加工、把控食品安全等。</w:t>
            </w:r>
          </w:p>
          <w:p>
            <w:pPr>
              <w:pStyle w:val="null3"/>
              <w:ind w:firstLine="480"/>
              <w:jc w:val="left"/>
            </w:pPr>
            <w:r>
              <w:rPr>
                <w:sz w:val="24"/>
              </w:rPr>
              <w:t>2</w:t>
            </w:r>
            <w:r>
              <w:rPr>
                <w:sz w:val="24"/>
              </w:rPr>
              <w:t>、负责每周食谱和每天早、午餐菜单的筹划、制定和更新，以及菜式新品种的研发。</w:t>
            </w:r>
          </w:p>
          <w:p>
            <w:pPr>
              <w:pStyle w:val="null3"/>
              <w:ind w:firstLine="480"/>
              <w:jc w:val="left"/>
            </w:pPr>
            <w:r>
              <w:rPr>
                <w:sz w:val="24"/>
              </w:rPr>
              <w:t>3</w:t>
            </w:r>
            <w:r>
              <w:rPr>
                <w:sz w:val="24"/>
              </w:rPr>
              <w:t>、按照要求控制好成本并保证菜肴质量、卫生和服务水平。</w:t>
            </w:r>
          </w:p>
          <w:p>
            <w:pPr>
              <w:pStyle w:val="null3"/>
              <w:ind w:firstLine="480"/>
              <w:jc w:val="left"/>
            </w:pPr>
            <w:r>
              <w:rPr>
                <w:sz w:val="24"/>
              </w:rPr>
              <w:t>4</w:t>
            </w:r>
            <w:r>
              <w:rPr>
                <w:sz w:val="24"/>
              </w:rPr>
              <w:t>、定期征求就餐人员对菜品质量和菜式的意见和建议，合理采购和落实，并按照要求及时改善。</w:t>
            </w:r>
          </w:p>
          <w:p>
            <w:pPr>
              <w:pStyle w:val="null3"/>
              <w:ind w:firstLine="480"/>
              <w:jc w:val="left"/>
            </w:pPr>
            <w:r>
              <w:rPr>
                <w:sz w:val="24"/>
              </w:rPr>
              <w:t>5</w:t>
            </w:r>
            <w:r>
              <w:rPr>
                <w:sz w:val="24"/>
              </w:rPr>
              <w:t>、负责食品安全，协助做好消防安全工作。</w:t>
            </w:r>
          </w:p>
          <w:p>
            <w:pPr>
              <w:pStyle w:val="null3"/>
              <w:ind w:firstLine="480"/>
              <w:jc w:val="left"/>
            </w:pPr>
            <w:r>
              <w:rPr>
                <w:sz w:val="24"/>
              </w:rPr>
              <w:t>（三）人员配备</w:t>
            </w:r>
          </w:p>
          <w:p>
            <w:pPr>
              <w:pStyle w:val="null3"/>
              <w:ind w:firstLine="480"/>
              <w:jc w:val="left"/>
            </w:pPr>
            <w:r>
              <w:rPr>
                <w:sz w:val="24"/>
              </w:rPr>
              <w:t>1</w:t>
            </w:r>
            <w:r>
              <w:rPr>
                <w:sz w:val="24"/>
              </w:rPr>
              <w:t>、工作人员配置总人数不少于13人。人员岗位包括：项目经理，厨师，面点师、服务员、厨房辅助工等。</w:t>
            </w:r>
          </w:p>
          <w:p>
            <w:pPr>
              <w:pStyle w:val="null3"/>
              <w:ind w:firstLine="480"/>
              <w:jc w:val="left"/>
            </w:pPr>
            <w:r>
              <w:rPr>
                <w:sz w:val="24"/>
              </w:rPr>
              <w:t>2</w:t>
            </w:r>
            <w:r>
              <w:rPr>
                <w:sz w:val="24"/>
              </w:rPr>
              <w:t>、项目经理具有5年或以上担任过饭堂管理项目经理经验，提供相应的合同证明或由所服务单位开具等证明并有较强沟通能力。</w:t>
            </w:r>
          </w:p>
          <w:p>
            <w:pPr>
              <w:pStyle w:val="null3"/>
              <w:ind w:firstLine="480"/>
              <w:jc w:val="left"/>
            </w:pPr>
            <w:r>
              <w:rPr>
                <w:sz w:val="24"/>
              </w:rPr>
              <w:t>3</w:t>
            </w:r>
            <w:r>
              <w:rPr>
                <w:sz w:val="24"/>
              </w:rPr>
              <w:t>、厨师和面点师具有5年或以上工作经验，且需具备厨师、面点师等级技能资格证书；服务员需品貌端庄，年龄一般不超45岁，有一定餐饮服务工作经验。其他人员年龄，男性一般在50岁以下，女性在50岁以下。饭堂所有配备人员需均须身体健康，遵纪守法，遵守防疫规定要求，有较高的政治素质和业务能力（项目经理、厨师长和接待餐厅服务员选须经采购人审核确认，其他人员须提前备案）。</w:t>
            </w:r>
          </w:p>
          <w:p>
            <w:pPr>
              <w:pStyle w:val="null3"/>
              <w:ind w:firstLine="480"/>
              <w:jc w:val="left"/>
            </w:pPr>
            <w:r>
              <w:rPr>
                <w:sz w:val="24"/>
              </w:rPr>
              <w:t>4</w:t>
            </w:r>
            <w:r>
              <w:rPr>
                <w:sz w:val="24"/>
              </w:rPr>
              <w:t>、厨工：负责收菜、菜品粗加工及烹饪食物；把关食材和食物的质量；负责烹饪设施的安全卫生以及负责饭堂的卫生清洁工作，餐具的回收、清洗及消毒工作等协助厨师工作。</w:t>
            </w:r>
          </w:p>
          <w:p>
            <w:pPr>
              <w:pStyle w:val="null3"/>
              <w:ind w:firstLine="480"/>
              <w:jc w:val="left"/>
            </w:pPr>
            <w:r>
              <w:rPr>
                <w:sz w:val="24"/>
              </w:rPr>
              <w:t>5</w:t>
            </w:r>
            <w:r>
              <w:rPr>
                <w:sz w:val="24"/>
              </w:rPr>
              <w:t>、供应商提供的所有工作人员必须通过卫生部门指定医院（或防疫站）的体检，并领取饮食行业健康证。</w:t>
            </w:r>
          </w:p>
          <w:p>
            <w:pPr>
              <w:pStyle w:val="null3"/>
              <w:ind w:firstLine="480"/>
              <w:jc w:val="left"/>
            </w:pPr>
            <w:r>
              <w:rPr>
                <w:sz w:val="24"/>
              </w:rPr>
              <w:t>6</w:t>
            </w:r>
            <w:r>
              <w:rPr>
                <w:sz w:val="24"/>
              </w:rPr>
              <w:t>、供应商提供的所有工作人员需提供有公安部门出具的治安情况证明，外来务工人员必须具有公安部门核发的临时居住证。</w:t>
            </w:r>
          </w:p>
          <w:p>
            <w:pPr>
              <w:pStyle w:val="null3"/>
              <w:ind w:firstLine="480"/>
              <w:jc w:val="left"/>
            </w:pPr>
            <w:r>
              <w:rPr>
                <w:sz w:val="24"/>
              </w:rPr>
              <w:t>7</w:t>
            </w:r>
            <w:r>
              <w:rPr>
                <w:sz w:val="24"/>
              </w:rPr>
              <w:t>、供应商须承诺，拟投入本项目的的服务团队所有人员不得兼任采购人以外的任何其他职务或工作。</w:t>
            </w:r>
          </w:p>
        </w:tc>
      </w:tr>
      <w:tr>
        <w:tc>
          <w:tcPr>
            <w:tcW w:type="dxa" w:w="2076"/>
          </w:tcPr>
          <w:p/>
        </w:tc>
        <w:tc>
          <w:tcPr>
            <w:tcW w:type="dxa" w:w="415"/>
          </w:tcPr>
          <w:p>
            <w:pPr>
              <w:pStyle w:val="null3"/>
            </w:pPr>
            <w:r>
              <w:rPr/>
              <w:t>3</w:t>
            </w:r>
          </w:p>
        </w:tc>
        <w:tc>
          <w:tcPr>
            <w:tcW w:type="dxa" w:w="5814"/>
          </w:tcPr>
          <w:p>
            <w:pPr>
              <w:pStyle w:val="null3"/>
              <w:ind w:firstLine="482"/>
              <w:jc w:val="left"/>
            </w:pPr>
            <w:r>
              <w:rPr>
                <w:sz w:val="24"/>
                <w:b/>
              </w:rPr>
              <w:t>三、 后勤服务项目管理要求</w:t>
            </w:r>
          </w:p>
          <w:p>
            <w:pPr>
              <w:pStyle w:val="null3"/>
              <w:ind w:firstLine="480"/>
              <w:jc w:val="left"/>
            </w:pPr>
            <w:r>
              <w:rPr>
                <w:sz w:val="24"/>
              </w:rPr>
              <w:t>（一）成交供应商应按照《中华人民共和国劳动法》的相关规定发放工资，服务人员工资不得低于广州市企业职工最低工资标准（工资不含按国家规定供应商必须支付的社会保险及其他应付费用）。成交供应商聘用厨师和服务员团队（以下简称服务人员）要严格遵守《中华人民共和国劳动法》、《中华人民共和国劳动合同法》以及《中华人民共和国社会保险法》的相关规定，应与被聘用服务人员签订劳动合同。服务费已包含服务人员的“五险一金”，成交供应商应按有关规定为服务人员购买五险一金。如因用工引起的劳动纠纷问题由成交供应商负责解决。</w:t>
            </w:r>
          </w:p>
          <w:p>
            <w:pPr>
              <w:pStyle w:val="null3"/>
              <w:ind w:firstLine="480"/>
              <w:jc w:val="left"/>
            </w:pPr>
            <w:r>
              <w:rPr>
                <w:sz w:val="24"/>
              </w:rPr>
              <w:t>（二）成交供应商应制订切合采购人实际的管理方案、管理制度、岗位职责、奖惩制度和工作计划， 建立专业稳定的组织机构和管理队伍，依法制定人员聘用制度和招聘方案。各项制度应报采购人审核同意后方可实施。</w:t>
            </w:r>
          </w:p>
          <w:p>
            <w:pPr>
              <w:pStyle w:val="null3"/>
              <w:ind w:firstLine="480"/>
              <w:jc w:val="left"/>
            </w:pPr>
            <w:r>
              <w:rPr>
                <w:sz w:val="24"/>
              </w:rPr>
              <w:t>（三）采购人委托的服务项目，成交供应商不得将管理责任转让给第三方，或以任何形式的内部承包。一经发现，将视为成交供应商违约，采购人有权单方面终止合同。</w:t>
            </w:r>
          </w:p>
          <w:p>
            <w:pPr>
              <w:pStyle w:val="null3"/>
              <w:ind w:firstLine="480"/>
              <w:jc w:val="left"/>
            </w:pPr>
            <w:r>
              <w:rPr>
                <w:sz w:val="24"/>
              </w:rPr>
              <w:t>（四）成交供应商聘用服务人员应经过严格审查和健康检查，所聘服务人员应政治可靠，身体健康，形象端正，有较强的服务意识和责任心，工作勤奋，业务技术强，讲文明、有礼貌，言行规范。遵守国家法律法规和采购人的各项规章制度，遵守社会公德和职业操守，遵守国家计划生育政策，无劳动教养和刑事犯罪记录，没有参与政府明令禁止的非法组织及活动。</w:t>
            </w:r>
          </w:p>
          <w:p>
            <w:pPr>
              <w:pStyle w:val="null3"/>
              <w:ind w:firstLine="480"/>
              <w:jc w:val="left"/>
            </w:pPr>
            <w:r>
              <w:rPr>
                <w:sz w:val="24"/>
              </w:rPr>
              <w:t>（五）服务人员需经严格培训，厨师和点心师等技术岗位应严格按国家有关规定持证上岗。</w:t>
            </w:r>
          </w:p>
          <w:p>
            <w:pPr>
              <w:pStyle w:val="null3"/>
              <w:ind w:firstLine="480"/>
              <w:jc w:val="left"/>
            </w:pPr>
            <w:r>
              <w:rPr>
                <w:sz w:val="24"/>
              </w:rPr>
              <w:t>（六）成交供应商须自行配备员工的劳保用品，根据岗位统一着工作制服，工作服装的选择由成交供应商提供选型经采购人确认，佩带统一工号标志。</w:t>
            </w:r>
          </w:p>
          <w:p>
            <w:pPr>
              <w:pStyle w:val="null3"/>
              <w:ind w:firstLine="480"/>
              <w:jc w:val="left"/>
            </w:pPr>
            <w:r>
              <w:rPr>
                <w:sz w:val="24"/>
              </w:rPr>
              <w:t>（七）供应商须承诺，项目成交后作为本项目饭堂的实际管理者，是消防、安全的责任主体，承担相应的法律和经济责任。成交供应商派出的服务人员在工作期间内发生意外，造成人身伤害或死亡的，由成交供应商负责</w:t>
            </w:r>
            <w:r>
              <w:rPr>
                <w:sz w:val="24"/>
                <w:b/>
              </w:rPr>
              <w:t>（投标时须提供承诺函，格式自拟）。</w:t>
            </w:r>
          </w:p>
          <w:p>
            <w:pPr>
              <w:pStyle w:val="null3"/>
              <w:ind w:firstLine="480"/>
              <w:jc w:val="left"/>
            </w:pPr>
            <w:r>
              <w:rPr>
                <w:sz w:val="24"/>
              </w:rPr>
              <w:t>（八） 成交供应商应根据采购人的服务要求设定工作岗位，分配工作任务，并对派遣人员的工作情况实行监督、检查、考核管理。及时了解派遣人员的思想动态、工作表现、遵纪情况以及采购人其他合理要求，提供最佳服务。</w:t>
            </w:r>
          </w:p>
          <w:p>
            <w:pPr>
              <w:pStyle w:val="null3"/>
              <w:ind w:firstLine="480"/>
              <w:jc w:val="left"/>
            </w:pPr>
            <w:r>
              <w:rPr>
                <w:sz w:val="24"/>
              </w:rPr>
              <w:t>（九）采购人不提供（或只提供3名供应早餐工作人员床位）成交供应商派遣人员的居住、交通等生活事宜。</w:t>
            </w:r>
          </w:p>
          <w:p>
            <w:pPr>
              <w:pStyle w:val="null3"/>
              <w:ind w:firstLine="480"/>
              <w:jc w:val="left"/>
            </w:pPr>
            <w:r>
              <w:rPr>
                <w:sz w:val="24"/>
              </w:rPr>
              <w:t>（十）成交供应商根据采购人要求提供派驻该项目管理服务机构的岗位设置、人员名单（含简历、任职岗位）、员工个税证明，经采购人审查确认后备案。重要岗位（如项目经理、厨师、面点师等）人员聘用和辞退要经采购人审定，其人员的变动必须报采购人备案，其中项目经理由成交供应商与采购人协商确定。</w:t>
            </w:r>
          </w:p>
        </w:tc>
      </w:tr>
      <w:tr>
        <w:tc>
          <w:tcPr>
            <w:tcW w:type="dxa" w:w="2076"/>
          </w:tcPr>
          <w:p/>
        </w:tc>
        <w:tc>
          <w:tcPr>
            <w:tcW w:type="dxa" w:w="415"/>
          </w:tcPr>
          <w:p>
            <w:pPr>
              <w:pStyle w:val="null3"/>
            </w:pPr>
            <w:r>
              <w:rPr/>
              <w:t>4</w:t>
            </w:r>
          </w:p>
        </w:tc>
        <w:tc>
          <w:tcPr>
            <w:tcW w:type="dxa" w:w="5814"/>
          </w:tcPr>
          <w:p>
            <w:pPr>
              <w:pStyle w:val="null3"/>
              <w:ind w:firstLine="482"/>
              <w:jc w:val="left"/>
            </w:pPr>
            <w:r>
              <w:rPr>
                <w:sz w:val="24"/>
                <w:b/>
              </w:rPr>
              <w:t>四、餐饮要求</w:t>
            </w:r>
          </w:p>
          <w:p>
            <w:pPr>
              <w:pStyle w:val="null3"/>
              <w:ind w:firstLine="482"/>
              <w:jc w:val="both"/>
            </w:pPr>
            <w:r>
              <w:rPr>
                <w:sz w:val="24"/>
                <w:b/>
              </w:rPr>
              <w:t>（一）供应餐饮服务对象</w:t>
            </w:r>
          </w:p>
          <w:p>
            <w:pPr>
              <w:pStyle w:val="null3"/>
              <w:ind w:firstLine="480"/>
              <w:jc w:val="both"/>
            </w:pPr>
            <w:r>
              <w:rPr>
                <w:sz w:val="24"/>
              </w:rPr>
              <w:t>广州市农业农村局、局属单位工作人员。</w:t>
            </w:r>
          </w:p>
          <w:p>
            <w:pPr>
              <w:pStyle w:val="null3"/>
              <w:ind w:firstLine="480"/>
              <w:jc w:val="center"/>
            </w:pPr>
            <w:r>
              <w:rPr>
                <w:sz w:val="24"/>
              </w:rPr>
              <w:t>信息情况</w:t>
            </w:r>
          </w:p>
          <w:tbl>
            <w:tblPr>
              <w:tblBorders>
                <w:top w:val="none" w:color="000000" w:sz="4"/>
                <w:left w:val="none" w:color="000000" w:sz="4"/>
                <w:bottom w:val="none" w:color="000000" w:sz="4"/>
                <w:right w:val="none" w:color="000000" w:sz="4"/>
                <w:insideH w:val="none"/>
                <w:insideV w:val="none"/>
              </w:tblBorders>
            </w:tblPr>
            <w:tblGrid>
              <w:gridCol w:w="1777"/>
              <w:gridCol w:w="1883"/>
              <w:gridCol w:w="1883"/>
            </w:tblGrid>
            <w:tr>
              <w:tc>
                <w:tcPr>
                  <w:tcW w:type="dxa" w:w="1777"/>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名称</w:t>
                  </w:r>
                </w:p>
              </w:tc>
              <w:tc>
                <w:tcPr>
                  <w:tcW w:type="dxa" w:w="1883"/>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地址</w:t>
                  </w:r>
                </w:p>
              </w:tc>
              <w:tc>
                <w:tcPr>
                  <w:tcW w:type="dxa" w:w="1883"/>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每餐平均就餐人数</w:t>
                  </w:r>
                </w:p>
              </w:tc>
            </w:tr>
            <w:tr>
              <w:tc>
                <w:tcPr>
                  <w:tcW w:type="dxa" w:w="177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广州市农业农村局</w:t>
                  </w:r>
                </w:p>
              </w:tc>
              <w:tc>
                <w:tcPr>
                  <w:tcW w:type="dxa" w:w="18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广州市麓景路388号</w:t>
                  </w:r>
                </w:p>
              </w:tc>
              <w:tc>
                <w:tcPr>
                  <w:tcW w:type="dxa" w:w="18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早餐150人</w:t>
                  </w:r>
                </w:p>
                <w:p>
                  <w:pPr>
                    <w:pStyle w:val="null3"/>
                    <w:jc w:val="center"/>
                  </w:pPr>
                  <w:r>
                    <w:rPr>
                      <w:sz w:val="24"/>
                    </w:rPr>
                    <w:t>午餐250人</w:t>
                  </w:r>
                </w:p>
              </w:tc>
            </w:tr>
          </w:tbl>
          <w:p>
            <w:pPr>
              <w:pStyle w:val="null3"/>
              <w:ind w:firstLine="482"/>
              <w:jc w:val="both"/>
            </w:pPr>
            <w:r>
              <w:rPr>
                <w:sz w:val="24"/>
                <w:b/>
              </w:rPr>
              <w:t>（二）供餐时间</w:t>
            </w:r>
          </w:p>
          <w:tbl>
            <w:tblPr>
              <w:tblBorders>
                <w:top w:val="none" w:color="000000" w:sz="4"/>
                <w:left w:val="none" w:color="000000" w:sz="4"/>
                <w:bottom w:val="none" w:color="000000" w:sz="4"/>
                <w:right w:val="none" w:color="000000" w:sz="4"/>
                <w:insideH w:val="none"/>
                <w:insideV w:val="none"/>
              </w:tblBorders>
            </w:tblPr>
            <w:tblGrid>
              <w:gridCol w:w="2387"/>
              <w:gridCol w:w="3156"/>
            </w:tblGrid>
            <w:tr>
              <w:tc>
                <w:tcPr>
                  <w:tcW w:type="dxa" w:w="238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sz w:val="24"/>
                    </w:rPr>
                    <w:t>供餐项目</w:t>
                  </w:r>
                </w:p>
              </w:tc>
              <w:tc>
                <w:tcPr>
                  <w:tcW w:type="dxa" w:w="315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sz w:val="24"/>
                    </w:rPr>
                    <w:t>供餐时间</w:t>
                  </w:r>
                </w:p>
              </w:tc>
            </w:tr>
            <w:tr>
              <w:tc>
                <w:tcPr>
                  <w:tcW w:type="dxa" w:w="23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sz w:val="24"/>
                    </w:rPr>
                    <w:t>早餐</w:t>
                  </w:r>
                </w:p>
              </w:tc>
              <w:tc>
                <w:tcPr>
                  <w:tcW w:type="dxa" w:w="3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sz w:val="24"/>
                    </w:rPr>
                    <w:t>7:40—8:50</w:t>
                  </w:r>
                </w:p>
              </w:tc>
            </w:tr>
            <w:tr>
              <w:tc>
                <w:tcPr>
                  <w:tcW w:type="dxa" w:w="23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sz w:val="24"/>
                    </w:rPr>
                    <w:t>午餐</w:t>
                  </w:r>
                </w:p>
              </w:tc>
              <w:tc>
                <w:tcPr>
                  <w:tcW w:type="dxa" w:w="3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sz w:val="24"/>
                    </w:rPr>
                    <w:t>12:00—12:45</w:t>
                  </w:r>
                </w:p>
              </w:tc>
            </w:tr>
          </w:tbl>
          <w:p>
            <w:pPr>
              <w:pStyle w:val="null3"/>
              <w:ind w:firstLine="480"/>
              <w:jc w:val="left"/>
            </w:pPr>
            <w:r>
              <w:rPr>
                <w:sz w:val="24"/>
              </w:rPr>
              <w:t>1.备餐时间为正常工作日周一至周五，若遇国家规定休假及工作时间调整，依照国家规定相应调整。</w:t>
            </w:r>
          </w:p>
          <w:p>
            <w:pPr>
              <w:pStyle w:val="null3"/>
              <w:ind w:firstLine="480"/>
              <w:jc w:val="left"/>
            </w:pPr>
            <w:r>
              <w:rPr>
                <w:sz w:val="24"/>
              </w:rPr>
              <w:t>2.单位饭卡开卡人数约350个，此就餐人数仅供参考之用，实际供应数量以采购人每餐人数消费为准，成交供应商须完全满足采购人每日用餐的实际需求量。</w:t>
            </w:r>
          </w:p>
          <w:p>
            <w:pPr>
              <w:pStyle w:val="null3"/>
              <w:ind w:firstLine="480"/>
              <w:jc w:val="left"/>
            </w:pPr>
            <w:r>
              <w:rPr>
                <w:sz w:val="24"/>
              </w:rPr>
              <w:t>（三）餐饮服务内容</w:t>
            </w:r>
          </w:p>
          <w:p>
            <w:pPr>
              <w:pStyle w:val="null3"/>
              <w:ind w:firstLine="480"/>
              <w:jc w:val="left"/>
            </w:pPr>
            <w:r>
              <w:rPr>
                <w:sz w:val="24"/>
              </w:rPr>
              <w:t>1、成交供应商须按采购人预定菜单提供自助模式早餐和午餐（根据采购人需求可调整为分餐制），同时成交供应商须负责根据菜单情况提供相应食材及餐食加工所涉及的副食品等，确保满足采购人每日用餐的实际需求量。</w:t>
            </w:r>
          </w:p>
          <w:p>
            <w:pPr>
              <w:pStyle w:val="null3"/>
              <w:ind w:firstLine="480"/>
              <w:jc w:val="left"/>
            </w:pPr>
            <w:r>
              <w:rPr>
                <w:sz w:val="24"/>
              </w:rPr>
              <w:t>2、费用情况</w:t>
            </w:r>
          </w:p>
          <w:p>
            <w:pPr>
              <w:pStyle w:val="null3"/>
              <w:ind w:firstLine="480"/>
              <w:jc w:val="left"/>
            </w:pPr>
            <w:r>
              <w:rPr>
                <w:sz w:val="24"/>
              </w:rPr>
              <w:t>2.1餐饮服务劳务费(本项目预算金额100万元，作为餐饮服务人员的固定费用，最终以成交金额进行结算)。</w:t>
            </w:r>
          </w:p>
          <w:p>
            <w:pPr>
              <w:pStyle w:val="null3"/>
              <w:ind w:firstLine="480"/>
              <w:jc w:val="left"/>
            </w:pPr>
            <w:r>
              <w:rPr>
                <w:sz w:val="24"/>
              </w:rPr>
              <w:t>2.2 餐标食材费（该费用为非固定费用，按开卡、用餐人数实际发生量进行结算）。</w:t>
            </w:r>
          </w:p>
          <w:p>
            <w:pPr>
              <w:pStyle w:val="null3"/>
              <w:ind w:firstLine="480"/>
              <w:jc w:val="left"/>
            </w:pPr>
            <w:r>
              <w:rPr>
                <w:sz w:val="24"/>
              </w:rPr>
              <w:t>（1）餐费标准：成交供应商须按照采购人的标准执行。早餐费用人民币 5 元/人/餐；午餐费用人民币 8 元/人/餐；加班用餐费用人民币30元/人/餐；根据需要供应少量接待用餐、以及临时性加班用餐，收费及标准另行商议、计收（以上餐费标准根据财政制度及物价情况可适当调整额度）。</w:t>
            </w:r>
          </w:p>
          <w:p>
            <w:pPr>
              <w:pStyle w:val="null3"/>
              <w:ind w:firstLine="480"/>
              <w:jc w:val="left"/>
            </w:pPr>
            <w:r>
              <w:rPr>
                <w:sz w:val="24"/>
              </w:rPr>
              <w:t>（2）伙食补助费：采购人向成交供应商另外支付 200 元/人/月的伙食补助费。（伙食补助费标准根据财政制度及物价情况可适当调整额度）</w:t>
            </w:r>
          </w:p>
          <w:p>
            <w:pPr>
              <w:pStyle w:val="null3"/>
              <w:ind w:firstLine="480"/>
              <w:jc w:val="left"/>
            </w:pPr>
            <w:r>
              <w:rPr>
                <w:sz w:val="24"/>
              </w:rPr>
              <w:t>（3）结算情况</w:t>
            </w:r>
          </w:p>
          <w:p>
            <w:pPr>
              <w:pStyle w:val="null3"/>
              <w:ind w:firstLine="480"/>
              <w:jc w:val="left"/>
            </w:pPr>
            <w:r>
              <w:rPr>
                <w:sz w:val="24"/>
              </w:rPr>
              <w:t>餐费为固定额度（可根据财政制度及物价情况可适当调整额度），需按早、中餐就餐人数进行实际结算。</w:t>
            </w:r>
          </w:p>
          <w:p>
            <w:pPr>
              <w:pStyle w:val="null3"/>
              <w:ind w:firstLine="480"/>
              <w:jc w:val="left"/>
            </w:pPr>
            <w:r>
              <w:rPr>
                <w:sz w:val="24"/>
              </w:rPr>
              <w:t>早餐结算费=早餐每份人民币5元×实际用餐人数；</w:t>
            </w:r>
          </w:p>
          <w:p>
            <w:pPr>
              <w:pStyle w:val="null3"/>
              <w:ind w:firstLine="480"/>
              <w:jc w:val="left"/>
            </w:pPr>
            <w:r>
              <w:rPr>
                <w:sz w:val="24"/>
              </w:rPr>
              <w:t>午餐结算费=午餐每份人民币8元×实际用餐人数；</w:t>
            </w:r>
          </w:p>
          <w:p>
            <w:pPr>
              <w:pStyle w:val="null3"/>
              <w:ind w:firstLine="480"/>
              <w:jc w:val="left"/>
            </w:pPr>
            <w:r>
              <w:rPr>
                <w:sz w:val="24"/>
              </w:rPr>
              <w:t>每月伙食补助费=伙食补助费×实际开卡人数。</w:t>
            </w:r>
          </w:p>
          <w:p>
            <w:pPr>
              <w:pStyle w:val="null3"/>
              <w:ind w:firstLine="480"/>
              <w:jc w:val="left"/>
            </w:pPr>
            <w:r>
              <w:rPr>
                <w:sz w:val="24"/>
              </w:rPr>
              <w:t>上述费用应用于早餐、午餐所涉及到的相应食材费用及餐食加工所涉及的副食品等费用。成交供应商须做好采购费用清单台账，所有费用须由采购人审核，费用情况按月或批次进行结算。饭堂收入、支出要基本达到平衡，采购食材价格不能高于当日发布的菜篮子批发价格。</w:t>
            </w:r>
          </w:p>
          <w:p>
            <w:pPr>
              <w:pStyle w:val="null3"/>
              <w:ind w:firstLine="480"/>
              <w:jc w:val="left"/>
            </w:pPr>
            <w:r>
              <w:rPr>
                <w:sz w:val="24"/>
              </w:rPr>
              <w:t>（四）成交供应商需落实厨（点心）师值班制度，根据需要供应少量接待用餐、以及临时性加班用餐，收费及标准另行商议、计收。</w:t>
            </w:r>
          </w:p>
          <w:p>
            <w:pPr>
              <w:pStyle w:val="null3"/>
              <w:ind w:firstLine="480"/>
              <w:jc w:val="left"/>
            </w:pPr>
            <w:r>
              <w:rPr>
                <w:sz w:val="24"/>
              </w:rPr>
              <w:t>（五）成交供应商应明确各岗位的目标和责任，对生产过程和物料处理实施管理，提高工作效率，确保饮食安全，降低餐饮成本。应做到合理的成本控制，做好成本核算。不得对食材、水电煤气等进行浪费，做好成本核算，保持饭堂收入、支出要基本达到平衡。</w:t>
            </w:r>
          </w:p>
          <w:p>
            <w:pPr>
              <w:pStyle w:val="null3"/>
              <w:ind w:firstLine="480"/>
              <w:jc w:val="left"/>
            </w:pPr>
            <w:r>
              <w:rPr>
                <w:sz w:val="24"/>
              </w:rPr>
              <w:t>（六）成交供应商应建立健全职工食堂卫生和环境管理制度，做好食品采购和验收制度、食品加工烹饪制作管理制度、食堂餐具清洁消毒保洁制度、食堂仓库卫生、除虫灭害卫生管理制度等各项规章制度、操作规程和各项台账，并接受采购人对相关制度执行的监督和检测。应在职工食堂悬挂各项管理制度，主动征求用餐人员意见，及时改进自身工作的不足。对采购人提出的意见及时改正。</w:t>
            </w:r>
          </w:p>
          <w:p>
            <w:pPr>
              <w:pStyle w:val="null3"/>
              <w:ind w:firstLine="480"/>
              <w:jc w:val="left"/>
            </w:pPr>
            <w:r>
              <w:rPr/>
              <w:t xml:space="preserve"> </w:t>
            </w:r>
          </w:p>
          <w:p>
            <w:pPr>
              <w:pStyle w:val="null3"/>
              <w:ind w:firstLine="480"/>
              <w:jc w:val="left"/>
            </w:pPr>
            <w:r>
              <w:rPr/>
              <w:t xml:space="preserve"> </w:t>
            </w:r>
          </w:p>
        </w:tc>
      </w:tr>
      <w:tr>
        <w:tc>
          <w:tcPr>
            <w:tcW w:type="dxa" w:w="2076"/>
          </w:tcPr>
          <w:p/>
        </w:tc>
        <w:tc>
          <w:tcPr>
            <w:tcW w:type="dxa" w:w="415"/>
          </w:tcPr>
          <w:p>
            <w:pPr>
              <w:pStyle w:val="null3"/>
            </w:pPr>
            <w:r>
              <w:rPr/>
              <w:t>5</w:t>
            </w:r>
          </w:p>
        </w:tc>
        <w:tc>
          <w:tcPr>
            <w:tcW w:type="dxa" w:w="5814"/>
          </w:tcPr>
          <w:p>
            <w:pPr>
              <w:pStyle w:val="null3"/>
              <w:ind w:firstLine="482"/>
              <w:jc w:val="left"/>
            </w:pPr>
            <w:r>
              <w:rPr>
                <w:sz w:val="24"/>
                <w:b/>
              </w:rPr>
              <w:t>五、餐饮菜单具体要求</w:t>
            </w:r>
          </w:p>
          <w:p>
            <w:pPr>
              <w:pStyle w:val="null3"/>
              <w:ind w:firstLine="480"/>
              <w:jc w:val="left"/>
            </w:pPr>
            <w:r>
              <w:rPr>
                <w:sz w:val="24"/>
              </w:rPr>
              <w:t>（一）配餐要求</w:t>
            </w:r>
          </w:p>
          <w:p>
            <w:pPr>
              <w:pStyle w:val="null3"/>
              <w:ind w:firstLine="480"/>
              <w:jc w:val="left"/>
            </w:pPr>
            <w:r>
              <w:rPr>
                <w:sz w:val="24"/>
              </w:rPr>
              <w:t>1.备餐标准</w:t>
            </w:r>
          </w:p>
          <w:p>
            <w:pPr>
              <w:pStyle w:val="null3"/>
              <w:ind w:firstLine="480"/>
              <w:jc w:val="left"/>
            </w:pPr>
            <w:r>
              <w:rPr>
                <w:sz w:val="24"/>
              </w:rPr>
              <w:t>（1）早餐糕点、粥粉面及其他菜品种类不得少于6种。早餐必须有1种西点、3种中点、1种粥（白粥、杂粮粥或味粥等）、1牛奶或豆浆；1种鸡蛋品种，1种五谷杂粮，1种粉或面，青菜1款和小菜。</w:t>
            </w:r>
          </w:p>
          <w:p>
            <w:pPr>
              <w:pStyle w:val="null3"/>
              <w:ind w:firstLine="480"/>
              <w:jc w:val="left"/>
            </w:pPr>
            <w:r>
              <w:rPr>
                <w:sz w:val="24"/>
              </w:rPr>
              <w:t>（2）午餐为六菜一汤（净肉类2个，荤素杂炒类2个，青菜2个），另配汤，米饭，面食，水果或牛奶和小菜。每餐根据实际情况，午餐就餐时间内二楼餐厅提供现场制作的粉、面等。</w:t>
            </w:r>
          </w:p>
          <w:p>
            <w:pPr>
              <w:pStyle w:val="null3"/>
              <w:ind w:firstLine="480"/>
              <w:jc w:val="left"/>
            </w:pPr>
            <w:r>
              <w:rPr>
                <w:sz w:val="24"/>
              </w:rPr>
              <w:t>2.午餐（中式套餐）每份饭菜份量应包括（不限于以下种类）：</w:t>
            </w:r>
          </w:p>
          <w:p>
            <w:pPr>
              <w:pStyle w:val="null3"/>
              <w:ind w:firstLine="480"/>
              <w:jc w:val="left"/>
            </w:pPr>
            <w:r>
              <w:rPr>
                <w:sz w:val="24"/>
              </w:rPr>
              <w:t>（1）主荤：包括禽畜肉、水产类、蛋类等不少于110克；</w:t>
            </w:r>
          </w:p>
          <w:p>
            <w:pPr>
              <w:pStyle w:val="null3"/>
              <w:ind w:firstLine="480"/>
              <w:jc w:val="left"/>
            </w:pPr>
            <w:r>
              <w:rPr>
                <w:sz w:val="24"/>
              </w:rPr>
              <w:t>（2）荤素杂炒类：包括禽畜肉、水产类、蛋类等不少于50克，搭配瓜果蔬菜、豆类制品不少于100克；</w:t>
            </w:r>
          </w:p>
          <w:p>
            <w:pPr>
              <w:pStyle w:val="null3"/>
              <w:ind w:firstLine="480"/>
              <w:jc w:val="left"/>
            </w:pPr>
            <w:r>
              <w:rPr>
                <w:sz w:val="24"/>
              </w:rPr>
              <w:t>（3）青菜: 瓜果蔬菜不少于110克；</w:t>
            </w:r>
          </w:p>
          <w:p>
            <w:pPr>
              <w:pStyle w:val="null3"/>
              <w:ind w:firstLine="480"/>
              <w:jc w:val="left"/>
            </w:pPr>
            <w:r>
              <w:rPr>
                <w:sz w:val="24"/>
              </w:rPr>
              <w:t>（4）米饭：不少于150克（用米量）；</w:t>
            </w:r>
          </w:p>
          <w:p>
            <w:pPr>
              <w:pStyle w:val="null3"/>
              <w:ind w:firstLine="480"/>
              <w:jc w:val="left"/>
            </w:pPr>
            <w:r>
              <w:rPr>
                <w:sz w:val="24"/>
              </w:rPr>
              <w:t>（5）例汤：老火靓汤或清补汤水，汤水不少于250毫升，带骨肉质类不少于30克，配料：50克；</w:t>
            </w:r>
          </w:p>
          <w:p>
            <w:pPr>
              <w:pStyle w:val="null3"/>
              <w:ind w:firstLine="480"/>
              <w:jc w:val="left"/>
            </w:pPr>
            <w:r>
              <w:rPr>
                <w:sz w:val="24"/>
              </w:rPr>
              <w:t>注：以上食品重量是指食品原材料的净重，蔬菜重量为已挑选好的净菜（瓜果类已去皮）的重量，肉类重量为剔除大骨头的净重量。</w:t>
            </w:r>
          </w:p>
          <w:p>
            <w:pPr>
              <w:pStyle w:val="null3"/>
              <w:ind w:firstLine="480"/>
              <w:jc w:val="left"/>
            </w:pPr>
            <w:r>
              <w:rPr>
                <w:sz w:val="24"/>
              </w:rPr>
              <w:t>3.成交供应商应根据采购人伙食标准和要求以及结合中华营养、中华文化、时令节气、南北风味、民意调查等，提供营养、安全的菜肴搭配与制作、做到新鲜可口、花样翻新、品相良好的饭菜供采购人职工选用。除特殊情况外，原则上所有菜品必须自行制作，不得采购预制菜（烧腊除外）。</w:t>
            </w:r>
          </w:p>
          <w:p>
            <w:pPr>
              <w:pStyle w:val="null3"/>
              <w:ind w:firstLine="480"/>
              <w:jc w:val="left"/>
            </w:pPr>
            <w:r>
              <w:rPr>
                <w:sz w:val="24"/>
              </w:rPr>
              <w:t>4.成交供应商提供不少于8周的菜单供采购人审核。</w:t>
            </w:r>
          </w:p>
          <w:p>
            <w:pPr>
              <w:pStyle w:val="null3"/>
              <w:ind w:firstLine="480"/>
              <w:jc w:val="left"/>
            </w:pPr>
            <w:r>
              <w:rPr>
                <w:sz w:val="24"/>
              </w:rPr>
              <w:t>（二）配餐计划</w:t>
            </w:r>
          </w:p>
          <w:p>
            <w:pPr>
              <w:pStyle w:val="null3"/>
              <w:ind w:firstLine="480"/>
              <w:jc w:val="left"/>
            </w:pPr>
            <w:r>
              <w:rPr>
                <w:sz w:val="24"/>
              </w:rPr>
              <w:t>1.菜单制定要确保经费正常使用不超支。如菜单需要改变的星期三下班前提交采购人审核下周菜单，并报采购人核准，做到一星期每日菜色不重样，按菜谱做好充足的准备。每月菜品更新率不得低于10%。饭菜要讲究色、香、味、型，严格遵守操作规程。对少数民族或病号的特殊要求，在条件许可的情况下，应尽量满足。</w:t>
            </w:r>
          </w:p>
          <w:p>
            <w:pPr>
              <w:pStyle w:val="null3"/>
              <w:ind w:firstLine="480"/>
              <w:jc w:val="left"/>
            </w:pPr>
            <w:r>
              <w:rPr>
                <w:sz w:val="24"/>
              </w:rPr>
              <w:t>2.每天下午三点前提交第三天食材配送计划（第二天可做适当修改），所提交数量、种类和标准清晰准确。</w:t>
            </w:r>
          </w:p>
          <w:p>
            <w:pPr>
              <w:pStyle w:val="null3"/>
              <w:ind w:firstLine="480"/>
              <w:jc w:val="left"/>
            </w:pPr>
            <w:r>
              <w:rPr>
                <w:sz w:val="24"/>
              </w:rPr>
              <w:t>3.每月对接广州特色瓜果蔬菜、每季度开发出1至2个有特色的菜式或面点。</w:t>
            </w:r>
          </w:p>
          <w:p>
            <w:pPr>
              <w:pStyle w:val="null3"/>
              <w:ind w:firstLine="480"/>
              <w:jc w:val="left"/>
            </w:pPr>
            <w:r>
              <w:rPr>
                <w:sz w:val="24"/>
              </w:rPr>
              <w:t>4.供餐时间：周一至周五早餐：7:40—8:50，午餐：12：00—12:45。另采购人工作人员因工作原因不能按时就餐，需延迟开餐或留餐的，由采购人指定联系人统一安排与协调，成交供应商应予以配合。</w:t>
            </w:r>
          </w:p>
          <w:p>
            <w:pPr>
              <w:pStyle w:val="null3"/>
              <w:ind w:firstLine="480"/>
              <w:jc w:val="left"/>
            </w:pPr>
            <w:r>
              <w:rPr>
                <w:sz w:val="24"/>
              </w:rPr>
              <w:t>5.成交供应商需根据采购人就餐报备人数并结合供餐经验，合理控制采购提供饭菜，不得少又不宜剩余过多，尽量避免食物浪费。</w:t>
            </w:r>
          </w:p>
          <w:p>
            <w:pPr>
              <w:pStyle w:val="null3"/>
              <w:ind w:firstLine="480"/>
              <w:jc w:val="left"/>
            </w:pPr>
            <w:r>
              <w:rPr>
                <w:sz w:val="24"/>
              </w:rPr>
              <w:t>6.成交供应商必须按采购人规定的时间工作，准时提供餐饮服务。</w:t>
            </w:r>
          </w:p>
          <w:p>
            <w:pPr>
              <w:pStyle w:val="null3"/>
              <w:ind w:firstLine="480"/>
              <w:jc w:val="left"/>
            </w:pPr>
            <w:r>
              <w:rPr>
                <w:sz w:val="24"/>
              </w:rPr>
              <w:t>7.成交供应商不得擅自允许未经采购人同意的外来人员在饭堂用餐。</w:t>
            </w:r>
          </w:p>
          <w:p>
            <w:pPr>
              <w:pStyle w:val="null3"/>
              <w:ind w:firstLine="480"/>
              <w:jc w:val="left"/>
            </w:pPr>
            <w:r>
              <w:rPr>
                <w:sz w:val="24"/>
              </w:rPr>
              <w:t>8.食材加工尽量符合营养学标准，注意避免相克的食材混杂加工，否则由此造成人员食物中毒的，由成交供应商承担一切的赔偿责任。</w:t>
            </w:r>
          </w:p>
          <w:p>
            <w:pPr>
              <w:pStyle w:val="null3"/>
              <w:ind w:firstLine="480"/>
              <w:jc w:val="left"/>
            </w:pPr>
            <w:r>
              <w:rPr>
                <w:sz w:val="24"/>
              </w:rPr>
              <w:t>9.夏季5-9月份每周午餐时段免费供应1次广东凉茶或防暑降温甜品。</w:t>
            </w:r>
          </w:p>
          <w:p>
            <w:pPr>
              <w:pStyle w:val="null3"/>
              <w:ind w:firstLine="480"/>
              <w:jc w:val="left"/>
            </w:pPr>
            <w:r>
              <w:rPr/>
              <w:t xml:space="preserve"> </w:t>
            </w:r>
          </w:p>
        </w:tc>
      </w:tr>
      <w:tr>
        <w:tc>
          <w:tcPr>
            <w:tcW w:type="dxa" w:w="2076"/>
          </w:tcPr>
          <w:p/>
        </w:tc>
        <w:tc>
          <w:tcPr>
            <w:tcW w:type="dxa" w:w="415"/>
          </w:tcPr>
          <w:p>
            <w:pPr>
              <w:pStyle w:val="null3"/>
            </w:pPr>
            <w:r>
              <w:rPr/>
              <w:t>6</w:t>
            </w:r>
          </w:p>
        </w:tc>
        <w:tc>
          <w:tcPr>
            <w:tcW w:type="dxa" w:w="5814"/>
          </w:tcPr>
          <w:p>
            <w:pPr>
              <w:pStyle w:val="null3"/>
              <w:ind w:firstLine="482"/>
              <w:jc w:val="left"/>
            </w:pPr>
            <w:r>
              <w:rPr>
                <w:sz w:val="24"/>
                <w:b/>
              </w:rPr>
              <w:t>六、饭堂管理内容</w:t>
            </w:r>
          </w:p>
          <w:p>
            <w:pPr>
              <w:pStyle w:val="null3"/>
              <w:ind w:firstLine="480"/>
              <w:jc w:val="left"/>
            </w:pPr>
            <w:r>
              <w:rPr>
                <w:sz w:val="24"/>
              </w:rPr>
              <w:t>（一）成交供应商严格按照餐饮行业标准，建立严格的食品安全规章制度及标准，有规范的食品安全质量保证、监控及风险控制措施，确保食材的烹饪制作及生产安全、食品卫生安全。</w:t>
            </w:r>
          </w:p>
          <w:p>
            <w:pPr>
              <w:pStyle w:val="null3"/>
              <w:ind w:firstLine="480"/>
              <w:jc w:val="left"/>
            </w:pPr>
            <w:r>
              <w:rPr>
                <w:sz w:val="24"/>
              </w:rPr>
              <w:t>（二）厨房、集中就餐区、接待餐厅以及相应周边区域，所有厨房设备及餐具等清洁、消毒工作。</w:t>
            </w:r>
          </w:p>
          <w:p>
            <w:pPr>
              <w:pStyle w:val="null3"/>
              <w:ind w:firstLine="480"/>
              <w:jc w:val="left"/>
            </w:pPr>
            <w:r>
              <w:rPr>
                <w:sz w:val="24"/>
              </w:rPr>
              <w:t>（三）清洁用品、给养器材和日常消耗品（纸巾、一次性打包盒、炊事用具和餐具、垃圾桶、洗碗用洗洁精、洗碗剂等），费用由采购人负责。</w:t>
            </w:r>
          </w:p>
          <w:p>
            <w:pPr>
              <w:pStyle w:val="null3"/>
              <w:ind w:firstLine="480"/>
              <w:jc w:val="left"/>
            </w:pPr>
            <w:r>
              <w:rPr>
                <w:sz w:val="24"/>
              </w:rPr>
              <w:t>（四）所有厨房使用的设备维保及维修（冰箱、压面机、洗碗机、榨汁机、豆浆机、蒸饭机、消毒碗柜、炉具、炉头、自助餐具发热板等设备）、厨房油池和油烟管道清洗、油烟风机系统维修保养，费用由采购人负责。</w:t>
            </w:r>
          </w:p>
          <w:p>
            <w:pPr>
              <w:pStyle w:val="null3"/>
              <w:ind w:firstLine="480"/>
              <w:jc w:val="left"/>
            </w:pPr>
            <w:r>
              <w:rPr>
                <w:sz w:val="24"/>
              </w:rPr>
              <w:t>（五）饭堂需要新增设备或旧设备达到报废要求需要更换、由供应商提出申请，采购人审核同意后采购，设备费用由采购人负责。</w:t>
            </w:r>
          </w:p>
          <w:p>
            <w:pPr>
              <w:pStyle w:val="null3"/>
              <w:ind w:firstLine="480"/>
              <w:jc w:val="left"/>
            </w:pPr>
            <w:r>
              <w:rPr>
                <w:sz w:val="24"/>
              </w:rPr>
              <w:t>（六）服务过程中的发生的费用支出：水电费、燃气费由采购人负责，费用由采购人承担。</w:t>
            </w:r>
          </w:p>
          <w:p>
            <w:pPr>
              <w:pStyle w:val="null3"/>
              <w:ind w:firstLine="480"/>
              <w:jc w:val="left"/>
            </w:pPr>
            <w:r>
              <w:rPr>
                <w:sz w:val="24"/>
              </w:rPr>
              <w:t>（七）厨余垃圾回收处理费用由采购人承担，厨余垃圾、废料等必须在当日营业结束时清除干净。必须搬运到指定的大楼外垃圾房集中存放由街道城管统一收运处理。</w:t>
            </w:r>
          </w:p>
          <w:p>
            <w:pPr>
              <w:pStyle w:val="null3"/>
              <w:ind w:firstLine="480"/>
              <w:jc w:val="left"/>
            </w:pPr>
            <w:r>
              <w:rPr>
                <w:sz w:val="24"/>
              </w:rPr>
              <w:t>（八）保持工作环境干净整洁，日常做好减蚊及防虫防鼠工作，沟渠必须保持畅通。就餐区域的餐台、椅必须保持无积污、无油渍、无水渍。厨房的地板必须保持无垃圾、无油渍、无水渍。洗手间各设备完好、保持洁具整洁、无味、无污、无臭。</w:t>
            </w:r>
          </w:p>
          <w:p>
            <w:pPr>
              <w:pStyle w:val="null3"/>
              <w:ind w:firstLine="480"/>
              <w:jc w:val="left"/>
            </w:pPr>
            <w:r>
              <w:rPr>
                <w:sz w:val="24"/>
              </w:rPr>
              <w:t>（九）成交供应商要严格把好卫生关，注重搞好加工现场环境，严格做好食品储藏；做好食品加工卫生和餐具消毒等基本工作达到有关标准要求。</w:t>
            </w:r>
          </w:p>
          <w:p>
            <w:pPr>
              <w:pStyle w:val="null3"/>
              <w:ind w:firstLine="480"/>
              <w:jc w:val="left"/>
            </w:pPr>
            <w:r>
              <w:rPr>
                <w:sz w:val="24"/>
              </w:rPr>
              <w:t>（十）成交供应商要制定和执行采购人食品安全管理制度及应急管理方案。一旦发生食物中毒或其他食源性疾患事故，必须在半小时内向采购人报告。加强对食堂日常管理和指导监督。食堂要严格遵守食品安全法律规章和食品安全标准，加强食品采购来源监控检查工作，加强季节性食物中毒防范措施。</w:t>
            </w:r>
          </w:p>
          <w:p>
            <w:pPr>
              <w:pStyle w:val="null3"/>
              <w:ind w:firstLine="480"/>
              <w:jc w:val="left"/>
            </w:pPr>
            <w:r>
              <w:rPr>
                <w:sz w:val="24"/>
              </w:rPr>
              <w:t>（十一）建立食品安全管理制度、岗位卫生责任制度和食品留样备查办法，保证厨房和餐厅整洁卫生，严格执行《食品安全法》，做好饮食卫生和个人卫生，食物从进货、加工、储存等整个链条层层把关，确保不发生食物中毒事故。</w:t>
            </w:r>
          </w:p>
          <w:p>
            <w:pPr>
              <w:pStyle w:val="null3"/>
              <w:ind w:firstLine="480"/>
              <w:jc w:val="left"/>
            </w:pPr>
            <w:r>
              <w:rPr>
                <w:sz w:val="24"/>
              </w:rPr>
              <w:t>（十二）成交供应商要接受采购人对成交供应商所采购的食材价格、质量，及饭堂的卫生、服务等情况进行全方位监督、检查和质量评估工作。</w:t>
            </w:r>
          </w:p>
          <w:p>
            <w:pPr>
              <w:pStyle w:val="null3"/>
              <w:ind w:firstLine="480"/>
              <w:jc w:val="left"/>
            </w:pPr>
            <w:r>
              <w:rPr>
                <w:sz w:val="24"/>
              </w:rPr>
              <w:t>（十三）应明确各岗位的目标和责任，对生产过程和物料处理实施管理，提高工作效率，确保饮食安全，降低餐饮成本。</w:t>
            </w:r>
          </w:p>
        </w:tc>
      </w:tr>
      <w:tr>
        <w:tc>
          <w:tcPr>
            <w:tcW w:type="dxa" w:w="2076"/>
          </w:tcPr>
          <w:p/>
        </w:tc>
        <w:tc>
          <w:tcPr>
            <w:tcW w:type="dxa" w:w="415"/>
          </w:tcPr>
          <w:p>
            <w:pPr>
              <w:pStyle w:val="null3"/>
            </w:pPr>
            <w:r>
              <w:rPr/>
              <w:t>7</w:t>
            </w:r>
          </w:p>
        </w:tc>
        <w:tc>
          <w:tcPr>
            <w:tcW w:type="dxa" w:w="5814"/>
          </w:tcPr>
          <w:p>
            <w:pPr>
              <w:pStyle w:val="null3"/>
              <w:ind w:firstLine="482"/>
              <w:jc w:val="left"/>
            </w:pPr>
            <w:r>
              <w:rPr>
                <w:sz w:val="24"/>
                <w:b/>
              </w:rPr>
              <w:t>七、 饭堂食材物资管理要求</w:t>
            </w:r>
          </w:p>
          <w:p>
            <w:pPr>
              <w:pStyle w:val="null3"/>
              <w:ind w:firstLine="480"/>
              <w:jc w:val="left"/>
            </w:pPr>
            <w:r>
              <w:rPr>
                <w:sz w:val="24"/>
              </w:rPr>
              <w:t>（一）成交供应商每日需根据食材消耗量和库存量合理制订和提供本周的食材采购清单及采购。</w:t>
            </w:r>
          </w:p>
          <w:p>
            <w:pPr>
              <w:pStyle w:val="null3"/>
              <w:ind w:firstLine="480"/>
              <w:jc w:val="left"/>
            </w:pPr>
            <w:r>
              <w:rPr>
                <w:sz w:val="24"/>
              </w:rPr>
              <w:t>（二）成交供应商协助做好给养器材、日常消耗品购买工作。监督落实一次性打包盒、炊事用具和餐具需达到食品级标准；协助采购人做好食材、日常消耗品、给养器材到货的验收工作，且每日至少指派一名厨师进行验收工作，妥善保存各类合格证明并张贴公示。</w:t>
            </w:r>
          </w:p>
          <w:p>
            <w:pPr>
              <w:pStyle w:val="null3"/>
              <w:ind w:firstLine="480"/>
              <w:jc w:val="left"/>
            </w:pPr>
            <w:r>
              <w:rPr>
                <w:sz w:val="24"/>
              </w:rPr>
              <w:t>（三）成交供应商必须严格执行采购人的仓库的管理规定，并指定专人专岗负责饭堂仓库管理，所有物品入库、出库都必须有清晰详细的台帐记录，并在每月月初向采购人提交报表。</w:t>
            </w:r>
          </w:p>
          <w:p>
            <w:pPr>
              <w:pStyle w:val="null3"/>
              <w:ind w:firstLine="480"/>
              <w:jc w:val="left"/>
            </w:pPr>
            <w:r>
              <w:rPr>
                <w:sz w:val="24"/>
              </w:rPr>
              <w:t>（四）成交供应商在加工食材过程中，如发现有质量、安全问题等，应及时上报采购人并立即停止该种食材的供应、使用，按照采购人要求做好应急措施。</w:t>
            </w:r>
          </w:p>
          <w:p>
            <w:pPr>
              <w:pStyle w:val="null3"/>
              <w:ind w:firstLine="480"/>
              <w:jc w:val="left"/>
            </w:pPr>
            <w:r>
              <w:rPr>
                <w:sz w:val="24"/>
              </w:rPr>
              <w:t>（五）成交供应商应爱护厨房设施设备等公用物品，发现损坏应及时维修。</w:t>
            </w:r>
          </w:p>
          <w:p>
            <w:pPr>
              <w:pStyle w:val="null3"/>
              <w:ind w:firstLine="480"/>
              <w:jc w:val="left"/>
            </w:pPr>
            <w:r>
              <w:rPr>
                <w:sz w:val="24"/>
              </w:rPr>
              <w:t>（六）成交供应商应当满足本项目服务要求。并确保所供的食材必须符合“中华人民共和国食品安全法”要求。</w:t>
            </w:r>
          </w:p>
        </w:tc>
      </w:tr>
      <w:tr>
        <w:tc>
          <w:tcPr>
            <w:tcW w:type="dxa" w:w="2076"/>
          </w:tcPr>
          <w:p/>
        </w:tc>
        <w:tc>
          <w:tcPr>
            <w:tcW w:type="dxa" w:w="415"/>
          </w:tcPr>
          <w:p>
            <w:pPr>
              <w:pStyle w:val="null3"/>
            </w:pPr>
            <w:r>
              <w:rPr/>
              <w:t>8</w:t>
            </w:r>
          </w:p>
        </w:tc>
        <w:tc>
          <w:tcPr>
            <w:tcW w:type="dxa" w:w="5814"/>
          </w:tcPr>
          <w:p>
            <w:pPr>
              <w:pStyle w:val="null3"/>
              <w:ind w:firstLine="566"/>
              <w:jc w:val="left"/>
            </w:pPr>
            <w:r>
              <w:rPr>
                <w:sz w:val="24"/>
                <w:b/>
              </w:rPr>
              <w:t>八、 卫生管理要求</w:t>
            </w:r>
          </w:p>
          <w:p>
            <w:pPr>
              <w:pStyle w:val="null3"/>
              <w:ind w:firstLine="480"/>
              <w:jc w:val="left"/>
            </w:pPr>
            <w:r>
              <w:rPr>
                <w:sz w:val="24"/>
              </w:rPr>
              <w:t>（一）严格按照《中华人民共和国食品安全法》采购、验收、清洗、加工要求制作食品，厨房用品用具严格实行一洗二过三消毒的规程。</w:t>
            </w:r>
          </w:p>
          <w:p>
            <w:pPr>
              <w:pStyle w:val="null3"/>
              <w:ind w:firstLine="480"/>
              <w:jc w:val="left"/>
            </w:pPr>
            <w:r>
              <w:rPr>
                <w:sz w:val="24"/>
              </w:rPr>
              <w:t>（二）饭堂的厨房、餐厅、包厢等所有区域的卫生应按《五常法》管理模式，实行分层负责，定置、定量、定位、定进出、定标识、责任到人。</w:t>
            </w:r>
          </w:p>
          <w:p>
            <w:pPr>
              <w:pStyle w:val="null3"/>
              <w:ind w:firstLine="480"/>
              <w:jc w:val="left"/>
            </w:pPr>
            <w:r>
              <w:rPr>
                <w:sz w:val="24"/>
              </w:rPr>
              <w:t>（三）自觉接受卫生管理部门和采购人管理人员对饭堂内工作检查、监督。</w:t>
            </w:r>
          </w:p>
          <w:p>
            <w:pPr>
              <w:pStyle w:val="null3"/>
              <w:ind w:firstLine="480"/>
              <w:jc w:val="left"/>
            </w:pPr>
            <w:r>
              <w:rPr>
                <w:sz w:val="24"/>
              </w:rPr>
              <w:t>（四）垃圾污物应按指定地点分类放置，不得随意弃放。</w:t>
            </w:r>
          </w:p>
          <w:p>
            <w:pPr>
              <w:pStyle w:val="null3"/>
              <w:ind w:firstLine="480"/>
              <w:jc w:val="left"/>
            </w:pPr>
            <w:r>
              <w:rPr>
                <w:sz w:val="24"/>
              </w:rPr>
              <w:t>（五）做好饭堂区域内日常除“四害”工作。</w:t>
            </w:r>
          </w:p>
          <w:p>
            <w:pPr>
              <w:pStyle w:val="null3"/>
              <w:ind w:firstLine="480"/>
              <w:jc w:val="left"/>
            </w:pPr>
            <w:r>
              <w:rPr>
                <w:sz w:val="24"/>
              </w:rPr>
              <w:t>（六）配合做好就餐秩序监督，服务人员工作期间佩戴一次性医用口罩，穿工作服并保持清洁，每日进行洗涤、消毒。</w:t>
            </w:r>
          </w:p>
          <w:p>
            <w:pPr>
              <w:pStyle w:val="null3"/>
              <w:ind w:firstLine="480"/>
              <w:jc w:val="left"/>
            </w:pPr>
            <w:r>
              <w:rPr>
                <w:sz w:val="24"/>
              </w:rPr>
              <w:t>（七）做好油烟机清洗、地沟油污清理工作等。</w:t>
            </w:r>
          </w:p>
        </w:tc>
      </w:tr>
      <w:tr>
        <w:tc>
          <w:tcPr>
            <w:tcW w:type="dxa" w:w="2076"/>
          </w:tcPr>
          <w:p/>
        </w:tc>
        <w:tc>
          <w:tcPr>
            <w:tcW w:type="dxa" w:w="415"/>
          </w:tcPr>
          <w:p>
            <w:pPr>
              <w:pStyle w:val="null3"/>
            </w:pPr>
            <w:r>
              <w:rPr/>
              <w:t>9</w:t>
            </w:r>
          </w:p>
        </w:tc>
        <w:tc>
          <w:tcPr>
            <w:tcW w:type="dxa" w:w="5814"/>
          </w:tcPr>
          <w:p>
            <w:pPr>
              <w:pStyle w:val="null3"/>
              <w:ind w:firstLine="482"/>
              <w:jc w:val="left"/>
            </w:pPr>
            <w:r>
              <w:rPr>
                <w:sz w:val="24"/>
                <w:b/>
              </w:rPr>
              <w:t>九、 安全管理要求</w:t>
            </w:r>
          </w:p>
          <w:p>
            <w:pPr>
              <w:pStyle w:val="null3"/>
              <w:ind w:firstLine="480"/>
              <w:jc w:val="left"/>
            </w:pPr>
            <w:r>
              <w:rPr>
                <w:sz w:val="24"/>
              </w:rPr>
              <w:t>（一）把好食材等物品进货验收质量关，严禁使用任何变质或受污染的原料制作食品，防止食物中毒事件发生。做好食品生熟分类保存管理，保证不变质。</w:t>
            </w:r>
          </w:p>
          <w:p>
            <w:pPr>
              <w:pStyle w:val="null3"/>
              <w:ind w:firstLine="480"/>
              <w:jc w:val="left"/>
            </w:pPr>
            <w:r>
              <w:rPr>
                <w:sz w:val="24"/>
              </w:rPr>
              <w:t>（二）严格控制使用食品添加剂，注重食品卫生，防止食物中毒事件发生。</w:t>
            </w:r>
          </w:p>
          <w:p>
            <w:pPr>
              <w:pStyle w:val="null3"/>
              <w:ind w:firstLine="480"/>
              <w:jc w:val="left"/>
            </w:pPr>
            <w:r>
              <w:rPr>
                <w:sz w:val="24"/>
              </w:rPr>
              <w:t>（三）严格执行索证制度、农药测试制度，预防食物中毒事件发生。</w:t>
            </w:r>
          </w:p>
          <w:p>
            <w:pPr>
              <w:pStyle w:val="null3"/>
              <w:ind w:firstLine="480"/>
              <w:jc w:val="left"/>
            </w:pPr>
            <w:r>
              <w:rPr>
                <w:sz w:val="24"/>
              </w:rPr>
              <w:t>（四）严格遵守设备操作规程，防止发生人身设备安全事故。</w:t>
            </w:r>
          </w:p>
          <w:p>
            <w:pPr>
              <w:pStyle w:val="null3"/>
              <w:ind w:firstLine="480"/>
              <w:jc w:val="left"/>
            </w:pPr>
            <w:r>
              <w:rPr>
                <w:sz w:val="24"/>
              </w:rPr>
              <w:t>（五）下班后和设备使用完后落实关气、关电、关水、关门检查制度，预防火灾、偷盗事件发生。</w:t>
            </w:r>
          </w:p>
          <w:p>
            <w:pPr>
              <w:pStyle w:val="null3"/>
              <w:ind w:firstLine="480"/>
              <w:jc w:val="left"/>
            </w:pPr>
            <w:r>
              <w:rPr>
                <w:sz w:val="24"/>
              </w:rPr>
              <w:t>（六）成交供应商应执行每日每餐食品采集生、熟样品留样制度（不锈钢盒内保存48 小时），以备防疫部门检查。积极做好预防和控制食物中毒工作，制定“应急方案”并接受当地食品卫生监督机构的卫生监督与检查。 当采购人接到有职工用餐后出现腹泻、呕吐、头晕等信息时，成交供应商应在第一时间将患者送往医院，做呕吐物、粪便留样化验，以确诊病情和病因。同时，成交供应商和采购人一同将餐厅的留样食品送卫生部门检验，确实属于成交供应商责任的，成交供应商应承担由此引发的相应责任。</w:t>
            </w:r>
          </w:p>
          <w:p>
            <w:pPr>
              <w:pStyle w:val="null3"/>
              <w:ind w:firstLine="480"/>
              <w:jc w:val="left"/>
            </w:pPr>
            <w:r>
              <w:rPr>
                <w:sz w:val="24"/>
              </w:rPr>
              <w:t>（七）因卫生、安全、消防、环境等问题和其他管理问题所造成的不良后果，特别是食物中毒事件，成交供应商应承担全部责任（包括行政、经济、刑事的处罚），采购人不负任何责任。</w:t>
            </w:r>
          </w:p>
          <w:p>
            <w:pPr>
              <w:pStyle w:val="null3"/>
              <w:ind w:firstLine="480"/>
              <w:jc w:val="left"/>
            </w:pPr>
            <w:r>
              <w:rPr>
                <w:sz w:val="24"/>
              </w:rPr>
              <w:t>（八）供应商须承诺合同签订后为本项目购买保额人民币100万元或以上食品安全责任保险。保证本项目合同期在该保险期限内，并将该保险合同复印件作为签署项目合同的附件装订，否则采购人有权上报监管部门处理，由此引发的所有损失由成交供应商负责。</w:t>
            </w:r>
          </w:p>
        </w:tc>
      </w:tr>
      <w:tr>
        <w:tc>
          <w:tcPr>
            <w:tcW w:type="dxa" w:w="2076"/>
          </w:tcPr>
          <w:p/>
        </w:tc>
        <w:tc>
          <w:tcPr>
            <w:tcW w:type="dxa" w:w="415"/>
          </w:tcPr>
          <w:p>
            <w:pPr>
              <w:pStyle w:val="null3"/>
            </w:pPr>
            <w:r>
              <w:rPr/>
              <w:t>10</w:t>
            </w:r>
          </w:p>
        </w:tc>
        <w:tc>
          <w:tcPr>
            <w:tcW w:type="dxa" w:w="5814"/>
          </w:tcPr>
          <w:p>
            <w:pPr>
              <w:pStyle w:val="null3"/>
              <w:ind w:firstLine="482"/>
              <w:jc w:val="left"/>
            </w:pPr>
            <w:r>
              <w:rPr>
                <w:sz w:val="24"/>
                <w:b/>
              </w:rPr>
              <w:t>十、节能管理要求</w:t>
            </w:r>
          </w:p>
          <w:p>
            <w:pPr>
              <w:pStyle w:val="null3"/>
              <w:ind w:firstLine="480"/>
              <w:jc w:val="left"/>
            </w:pPr>
            <w:r>
              <w:rPr>
                <w:sz w:val="24"/>
              </w:rPr>
              <w:t>（一）餐厅在准备早餐、中餐期间要根据季节温度合理开启空调，要充分利用自然光，及时开关照明设备，就餐完毕后及时关闭所有空调电灯。</w:t>
            </w:r>
          </w:p>
          <w:p>
            <w:pPr>
              <w:pStyle w:val="null3"/>
              <w:ind w:firstLine="480"/>
              <w:jc w:val="left"/>
            </w:pPr>
            <w:r>
              <w:rPr>
                <w:sz w:val="24"/>
              </w:rPr>
              <w:t>（二）落实好“跑冒滴漏”管理制度，做到厨房在光线良好情况下不开灯，更衣间随手关灯，原料和餐具清洗完后应立即关闭水源。</w:t>
            </w:r>
          </w:p>
        </w:tc>
      </w:tr>
      <w:tr>
        <w:tc>
          <w:tcPr>
            <w:tcW w:type="dxa" w:w="2076"/>
          </w:tcPr>
          <w:p/>
        </w:tc>
        <w:tc>
          <w:tcPr>
            <w:tcW w:type="dxa" w:w="415"/>
          </w:tcPr>
          <w:p>
            <w:pPr>
              <w:pStyle w:val="null3"/>
            </w:pPr>
            <w:r>
              <w:rPr/>
              <w:t>11</w:t>
            </w:r>
          </w:p>
        </w:tc>
        <w:tc>
          <w:tcPr>
            <w:tcW w:type="dxa" w:w="5814"/>
          </w:tcPr>
          <w:p>
            <w:pPr>
              <w:pStyle w:val="null3"/>
              <w:ind w:firstLine="482"/>
              <w:jc w:val="left"/>
            </w:pPr>
            <w:r>
              <w:rPr>
                <w:sz w:val="24"/>
                <w:b/>
              </w:rPr>
              <w:t>十一、 违规及损失处理</w:t>
            </w:r>
          </w:p>
          <w:p>
            <w:pPr>
              <w:pStyle w:val="null3"/>
              <w:ind w:firstLine="480"/>
              <w:jc w:val="left"/>
            </w:pPr>
            <w:r>
              <w:rPr>
                <w:sz w:val="24"/>
              </w:rPr>
              <w:t>（一）成交供应商派遣人员给采购人造成的经济损失，由成交供应商负责。</w:t>
            </w:r>
          </w:p>
          <w:p>
            <w:pPr>
              <w:pStyle w:val="null3"/>
              <w:ind w:firstLine="480"/>
              <w:jc w:val="left"/>
            </w:pPr>
            <w:r>
              <w:rPr>
                <w:sz w:val="24"/>
              </w:rPr>
              <w:t>（二）成交供应商派遣人员有以下情形之一的，采购人可立即指出并要求更换违规人员。</w:t>
            </w:r>
          </w:p>
          <w:p>
            <w:pPr>
              <w:pStyle w:val="null3"/>
              <w:ind w:firstLine="480"/>
              <w:jc w:val="left"/>
            </w:pPr>
            <w:r>
              <w:rPr>
                <w:sz w:val="24"/>
              </w:rPr>
              <w:t>①合同期内不符合采购人工作要求的。</w:t>
            </w:r>
          </w:p>
          <w:p>
            <w:pPr>
              <w:pStyle w:val="null3"/>
              <w:ind w:firstLine="480"/>
              <w:jc w:val="left"/>
            </w:pPr>
            <w:r>
              <w:rPr>
                <w:sz w:val="24"/>
              </w:rPr>
              <w:t>②严重违反采购人劳动纪律、规章制度的。</w:t>
            </w:r>
          </w:p>
          <w:p>
            <w:pPr>
              <w:pStyle w:val="null3"/>
              <w:ind w:firstLine="480"/>
              <w:jc w:val="left"/>
            </w:pPr>
            <w:r>
              <w:rPr>
                <w:sz w:val="24"/>
              </w:rPr>
              <w:t>③严重工作失职，营私舞弊，给采购人造成重大经济损失的。</w:t>
            </w:r>
          </w:p>
          <w:p>
            <w:pPr>
              <w:pStyle w:val="null3"/>
              <w:ind w:firstLine="480"/>
              <w:jc w:val="left"/>
            </w:pPr>
            <w:r>
              <w:rPr>
                <w:sz w:val="24"/>
              </w:rPr>
              <w:t>④被依法追究刑事责任的。</w:t>
            </w:r>
          </w:p>
          <w:p>
            <w:pPr>
              <w:pStyle w:val="null3"/>
              <w:ind w:firstLine="480"/>
              <w:jc w:val="left"/>
            </w:pPr>
            <w:r>
              <w:rPr>
                <w:sz w:val="24"/>
              </w:rPr>
              <w:t>⑤发生其他应退回的事宜。</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供应商须知</w:t>
      </w:r>
    </w:p>
    <w:p>
      <w:pPr>
        <w:pStyle w:val="null3"/>
        <w:ind w:firstLine="480"/>
      </w:pPr>
      <w:r>
        <w:rPr/>
        <w:t xml:space="preserve"> 供应商必须认真阅读磋商文件中所有的事项、格式、条款和采购需求等。供应商没有按照磋商文件要求提交全部资料，或者响应文件没有对磋商文件在各方面都做出实质性响应的可能导致其响应无效或被拒绝。</w:t>
      </w:r>
    </w:p>
    <w:p>
      <w:pPr>
        <w:pStyle w:val="null3"/>
        <w:ind w:firstLine="480"/>
      </w:pPr>
      <w:r>
        <w:rPr/>
        <w:t>请注意：供应商需在响应文件截止时间前，将加密响应文件上传至云平台项目采购系统中并取得回执，逾期上传或错误方式投递送达将导致响应无效。</w:t>
      </w:r>
    </w:p>
    <w:p>
      <w:pPr>
        <w:pStyle w:val="null3"/>
        <w:outlineLvl w:val="3"/>
      </w:pPr>
      <w:r>
        <w:rPr>
          <w:sz w:val="24"/>
          <w:b/>
        </w:rPr>
        <w:t>一、名词解释</w:t>
      </w:r>
    </w:p>
    <w:p>
      <w:pPr>
        <w:pStyle w:val="null3"/>
        <w:ind w:firstLine="480"/>
      </w:pPr>
      <w:r>
        <w:rPr/>
        <w:t>1.采购代理机构：本项目是指广州程启招标代理有限公司，负责整个采购活动的组织，依法负责编制和发布磋商文件，对磋商文件拥有最终的解释权，不以任何身份出任磋商小组成员。</w:t>
      </w:r>
    </w:p>
    <w:p>
      <w:pPr>
        <w:pStyle w:val="null3"/>
        <w:ind w:firstLine="480"/>
      </w:pPr>
      <w:r>
        <w:rPr/>
        <w:t xml:space="preserve"> 2.采购人：本项目是指</w:t>
      </w:r>
      <w:r>
        <w:rPr/>
        <w:t>广州市农业农村局</w:t>
      </w:r>
      <w:r>
        <w:rPr/>
        <w:t>，是采购活动当事人之一，负责项目的整体规划、技术方案可行性设计论证与实施，作为合同采购方（用户）的主体承担质疑回复、履行合同、验收与评价等义务。</w:t>
      </w:r>
    </w:p>
    <w:p>
      <w:pPr>
        <w:pStyle w:val="null3"/>
        <w:ind w:firstLine="480"/>
      </w:pPr>
      <w:r>
        <w:rPr/>
        <w:t>3.供应商：是指在云平台项目采购系统完成本项目响应登记并提交电子响应文件的供应商。</w:t>
      </w:r>
    </w:p>
    <w:p>
      <w:pPr>
        <w:pStyle w:val="null3"/>
        <w:ind w:firstLine="480"/>
      </w:pPr>
      <w:r>
        <w:rPr/>
        <w:t>4.“磋商小组”是指根据《中华人民共和国政府采购法》等法律法规规定，由采购人代表和有关专家组成以确定成交供应商或者推荐成交候选供应商的临时组织。</w:t>
      </w:r>
    </w:p>
    <w:p>
      <w:pPr>
        <w:pStyle w:val="null3"/>
        <w:ind w:firstLine="480"/>
      </w:pPr>
      <w:r>
        <w:rPr/>
        <w:t>5.“成交供应商”是指经磋商小组评审确定的对磋商文件做出实质性响应，经采购人按照规定在磋商小组推荐的成交候选供应商中确定的或磋商小组受采购人委托直接确认的供应商。</w:t>
      </w:r>
    </w:p>
    <w:p>
      <w:pPr>
        <w:pStyle w:val="null3"/>
        <w:ind w:firstLine="480"/>
      </w:pPr>
      <w:r>
        <w:rPr/>
        <w:t>6.磋商文件：是指包括磋商公告和磋商文件及其补充、变更和澄清等一系列文件。</w:t>
      </w:r>
    </w:p>
    <w:p>
      <w:pPr>
        <w:pStyle w:val="null3"/>
        <w:ind w:firstLine="480"/>
      </w:pPr>
      <w:r>
        <w:rPr/>
        <w:t>7.电子响应文件：是指使用云平台提供的投标客户端制作加密并上传到系统的响应文件。（投标客户端制作响应文件时，生成的后缀为“.标书”的文件）</w:t>
      </w:r>
    </w:p>
    <w:p>
      <w:pPr>
        <w:pStyle w:val="null3"/>
        <w:ind w:firstLine="480"/>
      </w:pPr>
      <w:r>
        <w:rPr/>
        <w:t>8.备用电子响应文件：是指使用云平台提供的投标客户端制作电子响应文件时，同时生成的同一版本的备用响应文件。（投标客户端制作响应文件时，生成的后缀为“.备用标书”的文件）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ind w:firstLine="480"/>
      </w:pPr>
      <w:r>
        <w:rPr/>
        <w:t>（温馨提示：采购人与代理机构在制定采购文件内容时应与上述条款保持一致，以避免采购文件内容前后不一致，出现歧义。）</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本表与磋商文件对应章节的内容若不一致，以本表为准。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jc w:val="center"/>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jc w:val="center"/>
            </w:pPr>
            <w:r>
              <w:rPr/>
              <w:t xml:space="preserve"> 2</w:t>
            </w:r>
          </w:p>
        </w:tc>
        <w:tc>
          <w:tcPr>
            <w:tcW w:type="dxa" w:w="2252"/>
          </w:tcPr>
          <w:p>
            <w:pPr>
              <w:pStyle w:val="null3"/>
            </w:pPr>
            <w:r>
              <w:rPr/>
              <w:t xml:space="preserve"> 开启方式</w:t>
            </w:r>
          </w:p>
        </w:tc>
        <w:tc>
          <w:tcPr>
            <w:tcW w:type="dxa" w:w="5004"/>
          </w:tcPr>
          <w:p>
            <w:pPr>
              <w:pStyle w:val="null3"/>
            </w:pPr>
            <w:r>
              <w:rPr/>
              <w:t>远程电子开标</w:t>
            </w:r>
          </w:p>
        </w:tc>
      </w:tr>
      <w:tr>
        <w:tc>
          <w:tcPr>
            <w:tcW w:type="dxa" w:w="1051"/>
          </w:tcPr>
          <w:p>
            <w:pPr>
              <w:pStyle w:val="null3"/>
              <w:jc w:val="center"/>
            </w:pPr>
            <w:r>
              <w:rPr/>
              <w:t xml:space="preserve"> 3</w:t>
            </w:r>
          </w:p>
        </w:tc>
        <w:tc>
          <w:tcPr>
            <w:tcW w:type="dxa" w:w="2252"/>
          </w:tcPr>
          <w:p>
            <w:pPr>
              <w:pStyle w:val="null3"/>
            </w:pPr>
            <w:r>
              <w:rPr/>
              <w:t xml:space="preserve"> 评审方式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jc w:val="center"/>
            </w:pPr>
            <w:r>
              <w:rPr/>
              <w:t xml:space="preserve"> 4</w:t>
            </w:r>
          </w:p>
        </w:tc>
        <w:tc>
          <w:tcPr>
            <w:tcW w:type="dxa" w:w="2252"/>
          </w:tcPr>
          <w:p>
            <w:pPr>
              <w:pStyle w:val="null3"/>
            </w:pPr>
            <w:r>
              <w:rPr/>
              <w:t xml:space="preserve"> 评审办法</w:t>
            </w:r>
          </w:p>
        </w:tc>
        <w:tc>
          <w:tcPr>
            <w:tcW w:type="dxa" w:w="5004"/>
          </w:tcPr>
          <w:p>
            <w:pPr>
              <w:pStyle w:val="null3"/>
            </w:pPr>
            <w:r>
              <w:rPr/>
              <w:t>采购包1：综合评分法</w:t>
            </w:r>
          </w:p>
        </w:tc>
      </w:tr>
      <w:tr>
        <w:tc>
          <w:tcPr>
            <w:tcW w:type="dxa" w:w="1051"/>
          </w:tcPr>
          <w:p>
            <w:pPr>
              <w:pStyle w:val="null3"/>
              <w:jc w:val="center"/>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jc w:val="center"/>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jc w:val="center"/>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jc w:val="center"/>
            </w:pPr>
            <w:r>
              <w:rPr/>
              <w:t xml:space="preserve"> 8</w:t>
            </w:r>
          </w:p>
        </w:tc>
        <w:tc>
          <w:tcPr>
            <w:tcW w:type="dxa" w:w="2252"/>
          </w:tcPr>
          <w:p>
            <w:pPr>
              <w:pStyle w:val="null3"/>
            </w:pPr>
            <w:r>
              <w:rPr/>
              <w:t xml:space="preserve"> 响应有效期</w:t>
            </w:r>
          </w:p>
        </w:tc>
        <w:tc>
          <w:tcPr>
            <w:tcW w:type="dxa" w:w="5004"/>
          </w:tcPr>
          <w:p>
            <w:pPr>
              <w:pStyle w:val="null3"/>
            </w:pPr>
            <w:r>
              <w:rPr/>
              <w:t>从提交投标（响应）文件的截止之日起90日历天</w:t>
            </w:r>
          </w:p>
        </w:tc>
      </w:tr>
      <w:tr>
        <w:tc>
          <w:tcPr>
            <w:tcW w:type="dxa" w:w="1051"/>
          </w:tcPr>
          <w:p>
            <w:pPr>
              <w:pStyle w:val="null3"/>
              <w:jc w:val="center"/>
            </w:pPr>
            <w:r>
              <w:rPr/>
              <w:t xml:space="preserve"> 9</w:t>
            </w:r>
          </w:p>
        </w:tc>
        <w:tc>
          <w:tcPr>
            <w:tcW w:type="dxa" w:w="2252"/>
          </w:tcPr>
          <w:p>
            <w:pPr>
              <w:pStyle w:val="null3"/>
            </w:pPr>
            <w:r>
              <w:rPr/>
              <w:t xml:space="preserve"> 响应保证金</w:t>
            </w:r>
          </w:p>
        </w:tc>
        <w:tc>
          <w:tcPr>
            <w:tcW w:type="dxa" w:w="5004"/>
          </w:tcPr>
          <w:p>
            <w:pPr>
              <w:pStyle w:val="null3"/>
            </w:pPr>
            <w:r>
              <w:rPr/>
              <w:t>采购包1：保证金人民币：0.00元整。</w:t>
            </w:r>
          </w:p>
          <w:p>
            <w:pPr>
              <w:pStyle w:val="null3"/>
            </w:pPr>
            <w:r>
              <w:rPr/>
              <w:t xml:space="preserve">开户单位： </w:t>
            </w:r>
            <w:r>
              <w:rPr/>
              <w:t>无</w:t>
            </w:r>
          </w:p>
          <w:p>
            <w:pPr>
              <w:pStyle w:val="null3"/>
            </w:pPr>
            <w:r>
              <w:rPr/>
              <w:t xml:space="preserve">开户账号： </w:t>
            </w:r>
            <w:r>
              <w:rPr/>
              <w:t>无</w:t>
            </w:r>
          </w:p>
          <w:p>
            <w:pPr>
              <w:pStyle w:val="null3"/>
            </w:pPr>
            <w:r>
              <w:rPr/>
              <w:t xml:space="preserve">开户银行： </w:t>
            </w:r>
            <w:r>
              <w:rPr/>
              <w:t>无</w:t>
            </w:r>
          </w:p>
          <w:p>
            <w:pPr>
              <w:pStyle w:val="null3"/>
            </w:pPr>
            <w:r>
              <w:rPr/>
              <w:t xml:space="preserve">支票提交方式： </w:t>
            </w:r>
            <w:r>
              <w:rPr/>
              <w:t>无</w:t>
            </w:r>
          </w:p>
          <w:p>
            <w:pPr>
              <w:pStyle w:val="null3"/>
            </w:pPr>
            <w:r>
              <w:rPr/>
              <w:t xml:space="preserve">汇票、本票提交方式： </w:t>
            </w:r>
            <w:r>
              <w:rPr/>
              <w:t>无</w:t>
            </w:r>
          </w:p>
          <w:p>
            <w:pPr>
              <w:pStyle w:val="null3"/>
            </w:pPr>
            <w:r>
              <w:rPr/>
              <w:t>响应保证金有效期∶与响应有效期一致。</w:t>
            </w:r>
          </w:p>
          <w:p>
            <w:pPr>
              <w:pStyle w:val="null3"/>
            </w:pPr>
            <w:r>
              <w:rPr/>
              <w:t>响应保函提交方式：供应商可通过"广东政府采购智慧云平台金融服务中心"(http://gdgpo.czt.gd.gov.cn/zcdservice/zcd/guangdong/)，申请办理响应担保函、保险（保证）凭证，成功出函的等效于现金缴纳响应保证金。</w:t>
            </w:r>
          </w:p>
        </w:tc>
      </w:tr>
      <w:tr>
        <w:tc>
          <w:tcPr>
            <w:tcW w:type="dxa" w:w="1051"/>
          </w:tcPr>
          <w:p>
            <w:pPr>
              <w:pStyle w:val="null3"/>
              <w:jc w:val="center"/>
            </w:pPr>
            <w:r>
              <w:rPr/>
              <w:t xml:space="preserve"> 10</w:t>
            </w:r>
          </w:p>
        </w:tc>
        <w:tc>
          <w:tcPr>
            <w:tcW w:type="dxa" w:w="2252"/>
          </w:tcPr>
          <w:p>
            <w:pPr>
              <w:pStyle w:val="null3"/>
            </w:pPr>
            <w:r>
              <w:rPr/>
              <w:t xml:space="preserve"> 成交候选供应商推荐家数</w:t>
            </w:r>
          </w:p>
        </w:tc>
        <w:tc>
          <w:tcPr>
            <w:tcW w:type="dxa" w:w="5004"/>
          </w:tcPr>
          <w:p>
            <w:pPr>
              <w:pStyle w:val="null3"/>
            </w:pPr>
            <w:r>
              <w:rPr/>
              <w:t>采购包1：</w:t>
            </w:r>
            <w:r>
              <w:rPr/>
              <w:t>3家</w:t>
            </w:r>
          </w:p>
        </w:tc>
      </w:tr>
      <w:tr>
        <w:tc>
          <w:tcPr>
            <w:tcW w:type="dxa" w:w="1051"/>
          </w:tcPr>
          <w:p>
            <w:pPr>
              <w:pStyle w:val="null3"/>
              <w:jc w:val="center"/>
            </w:pPr>
            <w:r>
              <w:rPr/>
              <w:t>11</w:t>
            </w:r>
          </w:p>
        </w:tc>
        <w:tc>
          <w:tcPr>
            <w:tcW w:type="dxa" w:w="2252"/>
          </w:tcPr>
          <w:p>
            <w:pPr>
              <w:pStyle w:val="null3"/>
            </w:pPr>
            <w:r>
              <w:rPr/>
              <w:t xml:space="preserve"> 成交供应商家数</w:t>
            </w:r>
          </w:p>
        </w:tc>
        <w:tc>
          <w:tcPr>
            <w:tcW w:type="dxa" w:w="5004"/>
          </w:tcPr>
          <w:p>
            <w:pPr>
              <w:pStyle w:val="null3"/>
            </w:pPr>
            <w:r>
              <w:rPr/>
              <w:t>采购包1：</w:t>
            </w:r>
            <w:r>
              <w:rPr/>
              <w:t>1家</w:t>
            </w:r>
          </w:p>
        </w:tc>
      </w:tr>
      <w:tr>
        <w:tc>
          <w:tcPr>
            <w:tcW w:type="dxa" w:w="1051"/>
          </w:tcPr>
          <w:p>
            <w:pPr>
              <w:pStyle w:val="null3"/>
              <w:jc w:val="center"/>
            </w:pPr>
            <w:r>
              <w:rPr/>
              <w:t>12</w:t>
            </w:r>
          </w:p>
        </w:tc>
        <w:tc>
          <w:tcPr>
            <w:tcW w:type="dxa" w:w="2252"/>
          </w:tcPr>
          <w:p>
            <w:pPr>
              <w:pStyle w:val="null3"/>
            </w:pPr>
            <w:r>
              <w:rPr/>
              <w:t xml:space="preserve"> 有效供应商家数</w:t>
            </w:r>
          </w:p>
        </w:tc>
        <w:tc>
          <w:tcPr>
            <w:tcW w:type="dxa" w:w="5004"/>
          </w:tcPr>
          <w:p>
            <w:pPr>
              <w:pStyle w:val="null3"/>
              <w:jc w:val="left"/>
            </w:pPr>
            <w:r>
              <w:rPr/>
              <w:t>采购包1：3家</w:t>
            </w:r>
          </w:p>
          <w:p>
            <w:pPr>
              <w:pStyle w:val="null3"/>
            </w:pPr>
            <w:r>
              <w:rPr/>
              <w:t>此人数约定了开启与评审过程中的最低有效供应商家数，当家数不足时项目将不得开启、不得评审或直接终止采购。</w:t>
            </w:r>
          </w:p>
        </w:tc>
      </w:tr>
      <w:tr>
        <w:tc>
          <w:tcPr>
            <w:tcW w:type="dxa" w:w="1051"/>
          </w:tcPr>
          <w:p>
            <w:pPr>
              <w:pStyle w:val="null3"/>
              <w:jc w:val="center"/>
            </w:pPr>
            <w:r>
              <w:rPr/>
              <w:t>13</w:t>
            </w:r>
          </w:p>
        </w:tc>
        <w:tc>
          <w:tcPr>
            <w:tcW w:type="dxa" w:w="2252"/>
          </w:tcPr>
          <w:p>
            <w:pPr>
              <w:pStyle w:val="null3"/>
            </w:pPr>
            <w:r>
              <w:rPr/>
              <w:t xml:space="preserve"> 项目兼投兼中规则</w:t>
            </w:r>
          </w:p>
        </w:tc>
        <w:tc>
          <w:tcPr>
            <w:tcW w:type="dxa" w:w="5004"/>
          </w:tcPr>
          <w:p>
            <w:pPr>
              <w:pStyle w:val="null3"/>
            </w:pPr>
            <w:r>
              <w:rPr/>
              <w:t>兼投兼中：本项目不适用。</w:t>
            </w:r>
          </w:p>
        </w:tc>
      </w:tr>
      <w:tr>
        <w:tc>
          <w:tcPr>
            <w:tcW w:type="dxa" w:w="1051"/>
          </w:tcPr>
          <w:p>
            <w:pPr>
              <w:pStyle w:val="null3"/>
              <w:jc w:val="center"/>
            </w:pPr>
            <w:r>
              <w:rPr/>
              <w:t>14</w:t>
            </w:r>
          </w:p>
        </w:tc>
        <w:tc>
          <w:tcPr>
            <w:tcW w:type="dxa" w:w="2252"/>
          </w:tcPr>
          <w:p>
            <w:pPr>
              <w:pStyle w:val="null3"/>
            </w:pPr>
            <w:r>
              <w:rPr/>
              <w:t xml:space="preserve"> 成交供应商确定方式</w:t>
            </w:r>
          </w:p>
        </w:tc>
        <w:tc>
          <w:tcPr>
            <w:tcW w:type="dxa" w:w="5004"/>
          </w:tcPr>
          <w:p>
            <w:pPr>
              <w:pStyle w:val="null3"/>
            </w:pPr>
            <w:r>
              <w:rPr/>
              <w:t>采购人按照评审报告中推荐的成交候选人确定中标（成交）人。</w:t>
            </w:r>
          </w:p>
        </w:tc>
      </w:tr>
      <w:tr>
        <w:tc>
          <w:tcPr>
            <w:tcW w:type="dxa" w:w="1051"/>
          </w:tcPr>
          <w:p>
            <w:pPr>
              <w:pStyle w:val="null3"/>
              <w:jc w:val="center"/>
            </w:pPr>
            <w:r>
              <w:rPr/>
              <w:t>15</w:t>
            </w:r>
          </w:p>
        </w:tc>
        <w:tc>
          <w:tcPr>
            <w:tcW w:type="dxa" w:w="2252"/>
          </w:tcPr>
          <w:p>
            <w:pPr>
              <w:pStyle w:val="null3"/>
            </w:pPr>
            <w:r>
              <w:rPr/>
              <w:t xml:space="preserve"> 代理服务费</w:t>
            </w:r>
          </w:p>
        </w:tc>
        <w:tc>
          <w:tcPr>
            <w:tcW w:type="dxa" w:w="5004"/>
          </w:tcPr>
          <w:p>
            <w:pPr>
              <w:pStyle w:val="null3"/>
            </w:pPr>
            <w:r>
              <w:rPr/>
              <w:t>收取。</w:t>
            </w:r>
            <w:r>
              <w:rPr/>
              <w:t>采购机构代理服务收费标准：成交供应商须向采购代理机构交纳的代理服务费，本项目的代理服务费执行以下价格： （1）以项目的预算金额作为收费的计算基数； （2）预算金额在100万以下的，代理服务费按1.5%计算； （3）代理服务收费按差额定率累进法计算； （4）代理服务费币种与《成交通知书》的币种相同； （5）成交供应商在领取《成交通知书》时，必须按《采购代理服务费支付承诺书》向采购代理机构直接交纳代理服务费。</w:t>
            </w:r>
          </w:p>
        </w:tc>
      </w:tr>
      <w:tr>
        <w:tc>
          <w:tcPr>
            <w:tcW w:type="dxa" w:w="1051"/>
          </w:tcPr>
          <w:p>
            <w:pPr>
              <w:pStyle w:val="null3"/>
              <w:jc w:val="center"/>
            </w:pPr>
            <w:r>
              <w:rPr/>
              <w:t>16</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jc w:val="center"/>
            </w:pPr>
            <w:r>
              <w:rPr/>
              <w:t>17</w:t>
            </w:r>
          </w:p>
        </w:tc>
        <w:tc>
          <w:tcPr>
            <w:tcW w:type="dxa" w:w="2252"/>
          </w:tcPr>
          <w:p>
            <w:pPr>
              <w:pStyle w:val="null3"/>
            </w:pPr>
            <w:r>
              <w:rPr/>
              <w:t xml:space="preserve"> 响应文件要求</w:t>
            </w:r>
          </w:p>
        </w:tc>
        <w:tc>
          <w:tcPr>
            <w:tcW w:type="dxa" w:w="5004"/>
          </w:tcPr>
          <w:p>
            <w:pPr>
              <w:pStyle w:val="null3"/>
              <w:ind w:firstLine="480"/>
            </w:pPr>
            <w:r>
              <w:rPr>
                <w:b/>
              </w:rPr>
              <w:t>一、电子响应文件（必须提供）：</w:t>
            </w:r>
          </w:p>
          <w:p>
            <w:pPr>
              <w:pStyle w:val="null3"/>
              <w:ind w:firstLine="480"/>
            </w:pPr>
            <w:r>
              <w:rPr/>
              <w:t>（1）加密的电子响应文件 1 份（需在递交响应文件截止时间前成功上传至云平台项目采购系统）。</w:t>
            </w:r>
          </w:p>
          <w:p>
            <w:pPr>
              <w:pStyle w:val="null3"/>
              <w:ind w:firstLine="480"/>
            </w:pPr>
            <w:r>
              <w:rPr/>
              <w:t>（2）非加密电子版文件 U 盘(或光盘)</w:t>
            </w:r>
            <w:r>
              <w:rPr/>
              <w:t>0</w:t>
            </w:r>
            <w:r>
              <w:rPr/>
              <w:t>份，加密的电子响应文件与非加密的电子响应文件必须完全一致。</w:t>
            </w:r>
          </w:p>
          <w:p>
            <w:pPr>
              <w:pStyle w:val="null3"/>
              <w:ind w:firstLine="480"/>
            </w:pPr>
            <w:r>
              <w:rPr>
                <w:b/>
              </w:rPr>
              <w:t>非加密电子版响应文件使用情形:</w:t>
            </w:r>
            <w:r>
              <w:rPr/>
              <w:t xml:space="preserve"> 当无法使用 CA 证书在云平台项目采购系统进行电子响应文件开标解密时，供应商须在代理机构指引下启用非加密电子版响应文件。</w:t>
            </w:r>
          </w:p>
        </w:tc>
      </w:tr>
      <w:tr>
        <w:tc>
          <w:tcPr>
            <w:tcW w:type="dxa" w:w="1051"/>
          </w:tcPr>
          <w:p>
            <w:pPr>
              <w:pStyle w:val="null3"/>
              <w:jc w:val="center"/>
            </w:pPr>
            <w:r>
              <w:rPr/>
              <w:t>18</w:t>
            </w:r>
          </w:p>
        </w:tc>
        <w:tc>
          <w:tcPr>
            <w:tcW w:type="dxa" w:w="2252"/>
          </w:tcPr>
          <w:p>
            <w:pPr>
              <w:pStyle w:val="null3"/>
            </w:pPr>
            <w:r>
              <w:rPr/>
              <w:t xml:space="preserve"> 其他</w:t>
            </w:r>
          </w:p>
        </w:tc>
        <w:tc>
          <w:tcPr>
            <w:tcW w:type="dxa" w:w="5004"/>
          </w:tcPr>
          <w:p/>
        </w:tc>
      </w:tr>
      <w:tr>
        <w:tc>
          <w:tcPr>
            <w:tcW w:type="dxa" w:w="1051"/>
          </w:tcPr>
          <w:p>
            <w:pPr>
              <w:pStyle w:val="null3"/>
              <w:jc w:val="center"/>
            </w:pPr>
            <w:r>
              <w:rPr/>
              <w:t>19</w:t>
            </w:r>
          </w:p>
        </w:tc>
        <w:tc>
          <w:tcPr>
            <w:tcW w:type="dxa" w:w="2252"/>
          </w:tcPr>
          <w:p>
            <w:pPr>
              <w:pStyle w:val="null3"/>
            </w:pPr>
            <w:r>
              <w:rPr/>
              <w:t xml:space="preserve"> 开标解密时长</w:t>
            </w:r>
          </w:p>
        </w:tc>
        <w:tc>
          <w:tcPr>
            <w:tcW w:type="dxa" w:w="5004"/>
          </w:tcPr>
          <w:p>
            <w:pPr>
              <w:pStyle w:val="null3"/>
            </w:pPr>
            <w:r>
              <w:rPr/>
              <w:t>具体情况根据开标时现场代理机构人员设置为准</w:t>
            </w:r>
          </w:p>
          <w:p>
            <w:pPr>
              <w:pStyle w:val="null3"/>
            </w:pPr>
            <w:r>
              <w:rPr/>
              <w:t>说明：具体情况根据开标时现场代理机构人员设置为准</w:t>
            </w:r>
          </w:p>
        </w:tc>
      </w:tr>
      <w:tr>
        <w:tc>
          <w:tcPr>
            <w:tcW w:type="dxa" w:w="1051"/>
          </w:tcPr>
          <w:p>
            <w:pPr>
              <w:pStyle w:val="null3"/>
              <w:jc w:val="center"/>
            </w:pPr>
            <w:r>
              <w:rPr/>
              <w:t>20</w:t>
            </w:r>
          </w:p>
        </w:tc>
        <w:tc>
          <w:tcPr>
            <w:tcW w:type="dxa" w:w="2252"/>
          </w:tcPr>
          <w:p>
            <w:pPr>
              <w:pStyle w:val="null3"/>
            </w:pPr>
            <w:r>
              <w:rPr/>
              <w:t xml:space="preserve"> 专门面向中小企业采购</w:t>
            </w:r>
          </w:p>
        </w:tc>
        <w:tc>
          <w:tcPr>
            <w:tcW w:type="dxa" w:w="5004"/>
          </w:tcPr>
          <w:p>
            <w:pPr>
              <w:pStyle w:val="null3"/>
              <w:jc w:val="left"/>
            </w:pPr>
            <w:r>
              <w:rPr/>
              <w:t>采购包1：面向小微企业，采购包专门预留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 xml:space="preserve"> 本磋商文件依据《中华人民共和国政府采购法》、《中华人民共和国政府采购法实施条例》（国务院令第658号）和《政府采购竞争性磋商采购方式管理暂行办法》（财库〔2014〕214号）及国家和广东省有关法律、法规、规章制度编制。</w:t>
      </w:r>
    </w:p>
    <w:p>
      <w:pPr>
        <w:pStyle w:val="null3"/>
        <w:ind w:firstLine="480"/>
      </w:pPr>
      <w:r>
        <w:rPr/>
        <w:t xml:space="preserve"> 供应商应仔细阅读本项目信息公告及磋商文件的所有内容（包括变更、补充、澄清以及修改等，且均为磋商文件的组成部分），按照磋商文件要求以及格式编制响应文件，并保证其真实性，否则一切后果自负。</w:t>
      </w:r>
    </w:p>
    <w:p>
      <w:pPr>
        <w:pStyle w:val="null3"/>
        <w:ind w:firstLine="480"/>
      </w:pPr>
      <w:r>
        <w:rPr/>
        <w:t>本次竞争性磋商项目，是以磋商公告的方式邀请非特定的供应商参加磋商。</w:t>
      </w:r>
    </w:p>
    <w:p>
      <w:pPr>
        <w:pStyle w:val="null3"/>
        <w:outlineLvl w:val="3"/>
      </w:pPr>
      <w:r>
        <w:rPr>
          <w:sz w:val="24"/>
          <w:b/>
        </w:rPr>
        <w:t>2.适用范围</w:t>
      </w:r>
    </w:p>
    <w:p>
      <w:pPr>
        <w:pStyle w:val="null3"/>
        <w:ind w:firstLine="480"/>
      </w:pPr>
      <w:r>
        <w:rPr/>
        <w:t>本磋商文件仅适用于本次磋商公告中所涉及的项目和内容。</w:t>
      </w:r>
    </w:p>
    <w:p>
      <w:pPr>
        <w:pStyle w:val="null3"/>
        <w:outlineLvl w:val="3"/>
      </w:pPr>
      <w:r>
        <w:rPr>
          <w:sz w:val="24"/>
          <w:b/>
        </w:rPr>
        <w:t>3.进口产品</w:t>
      </w:r>
    </w:p>
    <w:p>
      <w:pPr>
        <w:pStyle w:val="null3"/>
        <w:ind w:firstLine="480"/>
      </w:pPr>
      <w:r>
        <w:rPr/>
        <w:t>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4.磋商费用</w:t>
      </w:r>
    </w:p>
    <w:p>
      <w:pPr>
        <w:pStyle w:val="null3"/>
        <w:ind w:firstLine="480"/>
      </w:pPr>
      <w:r>
        <w:rPr/>
        <w:t>不论磋商结果如何，供应商应承担所有与准备和参加磋商有关的费用。采购代理机构和采购人均无义务和责任承担相关费用。</w:t>
      </w:r>
    </w:p>
    <w:p>
      <w:pPr>
        <w:pStyle w:val="null3"/>
        <w:outlineLvl w:val="3"/>
      </w:pPr>
      <w:r>
        <w:rPr>
          <w:sz w:val="24"/>
          <w:b/>
        </w:rPr>
        <w:t>5.以联合体形式磋商的，应符合以下规定：</w:t>
      </w:r>
    </w:p>
    <w:p>
      <w:pPr>
        <w:pStyle w:val="null3"/>
        <w:ind w:firstLine="480"/>
      </w:pPr>
      <w:r>
        <w:rPr/>
        <w:t>5.1联合体各方均应当满足《中华人民共和国政府采购法》第二十二条规定的条件，并在响应文件中提供联合体各方的相关证明材料。</w:t>
      </w:r>
    </w:p>
    <w:p>
      <w:pPr>
        <w:pStyle w:val="null3"/>
        <w:ind w:firstLine="480"/>
      </w:pPr>
      <w:r>
        <w:rPr/>
        <w:t xml:space="preserve"> 5.2联合体各方之间应签订联合体协议书并在响应文件中提交，明确约定联合体各方承担的工作和相应的责任。联合体各方签订联合体协议书后，不得再以自己名义单独在同一项目中响应，也不得组成新的联合体参加同一项目响应，若违反规定则其参与的所有响应将视为无效响应。</w:t>
      </w:r>
    </w:p>
    <w:p>
      <w:pPr>
        <w:pStyle w:val="null3"/>
        <w:ind w:firstLine="480"/>
      </w:pPr>
      <w:r>
        <w:rPr/>
        <w:t xml:space="preserve"> 5.3联合体应以联合协议中确定的牵头方名义登录云平台项目采购系统进行项目响应，录入联合体所有成员单位的全称并使用成员单位的电子印章进行联投确认，联合体名称需与联合体协议书签署方一致。对于需交响应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6.关联企业响应说明</w:t>
      </w:r>
    </w:p>
    <w:p>
      <w:pPr>
        <w:pStyle w:val="null3"/>
        <w:ind w:firstLine="480"/>
      </w:pPr>
      <w:r>
        <w:rPr/>
        <w:t xml:space="preserve"> 6.1对于不接受联合体响应的采购项目（采购包）：法定代表人或单位负责人为同一个人或者存在直接控股、管理关系的不同供应商，不得同时参加同一项目或同一采购包的响应。如同时参加，则评审时将同时被拒绝。</w:t>
      </w:r>
    </w:p>
    <w:p>
      <w:pPr>
        <w:pStyle w:val="null3"/>
        <w:ind w:firstLine="480"/>
      </w:pPr>
      <w:r>
        <w:rPr/>
        <w:t xml:space="preserve"> 6.2对于接受联合体响应的采购项目（采购包）：除联合体外，法定代表人或单位负责人为同一个人或者存在直接控股、管理关系的不同供应商，不得同时参加同一项目或同一采购包的响应。如同时参加，则评审时将同时被拒绝。</w:t>
      </w:r>
    </w:p>
    <w:p>
      <w:pPr>
        <w:pStyle w:val="null3"/>
        <w:outlineLvl w:val="3"/>
      </w:pPr>
      <w:r>
        <w:rPr>
          <w:sz w:val="24"/>
          <w:b/>
        </w:rPr>
        <w:t>7.关于中小微企业响应</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响应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8.1供应商不得相互串通磋商报价，不得妨碍其他供应商的公平竞争，不得损害采购人或其他供应商的合法权益，供应商不得以向采购人、磋商小组成员行贿或者采取其他不正当手段谋取成交。</w:t>
      </w:r>
    </w:p>
    <w:p>
      <w:pPr>
        <w:pStyle w:val="null3"/>
        <w:ind w:firstLine="480"/>
      </w:pPr>
      <w:r>
        <w:rPr/>
        <w:t>8.2供应商不得与采购人就响应价格、响应方案等实质性内容进行磋商，也不得私下接触磋商小组成员。</w:t>
      </w:r>
    </w:p>
    <w:p>
      <w:pPr>
        <w:pStyle w:val="null3"/>
        <w:ind w:firstLine="480"/>
      </w:pPr>
      <w:r>
        <w:rPr/>
        <w:t>8.3在确定成交供应商之前，供应商试图在响应文件审查、澄清、比较和评价时对磋商小组、采购人和采购代理机构施加任何影响都可能导致其响应无效。</w:t>
      </w:r>
    </w:p>
    <w:p>
      <w:pPr>
        <w:pStyle w:val="null3"/>
        <w:ind w:firstLine="480"/>
      </w:pPr>
      <w:r>
        <w:rPr/>
        <w:t>8.4获得本磋商文件者，须履行本磋商项目下保密义务，不得将因本次磋商获得的信息向第三人外传，不得将磋商文件用作本次响应以外的任何用途。</w:t>
      </w:r>
    </w:p>
    <w:p>
      <w:pPr>
        <w:pStyle w:val="null3"/>
        <w:ind w:firstLine="480"/>
      </w:pPr>
      <w:r>
        <w:rPr/>
        <w:t xml:space="preserve"> 8.5由采购人向供应商提供的图纸、详细资料、样品、模型、模件和所有其它资料，均为保密资料，仅被用于它所规定的用途。除非得到采购人的同意，不能向任何第三方透露。开启结束后，应采购人要求，供应商应归还所有从采购人处获得的保密资料。</w:t>
      </w:r>
    </w:p>
    <w:p>
      <w:pPr>
        <w:pStyle w:val="null3"/>
        <w:ind w:firstLine="480"/>
      </w:pPr>
      <w:r>
        <w:rPr/>
        <w:t>8.6采购人或采购代理机构有权将供应商提供的所有资料向有关政府部门或询价小组披露。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磋商文件另有规定外，响应文件应使用中文文本，若有不同文本，以中文文本为准。响应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9.2除非磋商文件的技术规格中另有规定，供应商在响应文件中及其与采购人和采购代理机构的所有往来文件中的计量单位均应采用中华人民共和国法定计量单位。</w:t>
      </w:r>
    </w:p>
    <w:p>
      <w:pPr>
        <w:pStyle w:val="null3"/>
        <w:ind w:firstLine="480"/>
      </w:pPr>
      <w:r>
        <w:rPr/>
        <w:t>9.3供应商所提供的货物和服务均应以人民币报价，货币单位：元。</w:t>
      </w:r>
    </w:p>
    <w:p>
      <w:pPr>
        <w:pStyle w:val="null3"/>
        <w:outlineLvl w:val="3"/>
      </w:pPr>
      <w:r>
        <w:rPr>
          <w:sz w:val="24"/>
          <w:b/>
        </w:rPr>
        <w:t>10. 现场踏勘（如有）</w:t>
      </w:r>
    </w:p>
    <w:p>
      <w:pPr>
        <w:pStyle w:val="null3"/>
        <w:ind w:firstLine="480"/>
      </w:pPr>
      <w:r>
        <w:rPr/>
        <w:t>10.1磋商文件规定组织踏勘现场的，采购人按磋商文件规定的时间、地点组织供应商踏勘项目现场。</w:t>
      </w:r>
    </w:p>
    <w:p>
      <w:pPr>
        <w:pStyle w:val="null3"/>
        <w:ind w:firstLine="480"/>
      </w:pPr>
      <w:r>
        <w:rPr/>
        <w:t>10.2供应商自行承担踏勘现场发生的责任、风险和自身费用。</w:t>
      </w:r>
    </w:p>
    <w:p>
      <w:pPr>
        <w:pStyle w:val="null3"/>
        <w:ind w:firstLine="480"/>
      </w:pPr>
      <w:r>
        <w:rPr/>
        <w:t>10.3采购人在踏勘现场中介绍的资料和数据等，不构成对磋商文件的修改或不作为供应商编制响应文件的依据。</w:t>
      </w:r>
    </w:p>
    <w:p>
      <w:pPr>
        <w:pStyle w:val="null3"/>
        <w:outlineLvl w:val="3"/>
      </w:pPr>
      <w:r>
        <w:rPr>
          <w:sz w:val="24"/>
          <w:b/>
        </w:rPr>
        <w:t>11.关于分支机构</w:t>
      </w:r>
    </w:p>
    <w:p>
      <w:pPr>
        <w:pStyle w:val="null3"/>
        <w:ind w:firstLine="480"/>
      </w:pPr>
      <w:r>
        <w:rPr/>
        <w:t xml:space="preserve"> 对接受分支机构磋商的项目，分支机构磋商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如为保险类项目则为：本项目只接受保险分公司或中心支公司以上的保险机构磋商；分公司或中心支公司的保险机构磋商的，还须提供分公司或中心支公司的保险机构的营业执照。）</w:t>
      </w:r>
    </w:p>
    <w:p>
      <w:pPr>
        <w:pStyle w:val="null3"/>
        <w:outlineLvl w:val="2"/>
      </w:pPr>
      <w:r>
        <w:rPr>
          <w:sz w:val="28"/>
          <w:b/>
        </w:rPr>
        <w:t>四、磋商文件的澄清和修改</w:t>
      </w:r>
    </w:p>
    <w:p>
      <w:pPr>
        <w:pStyle w:val="null3"/>
        <w:ind w:firstLine="480"/>
      </w:pPr>
      <w:r>
        <w:rPr/>
        <w:t xml:space="preserve"> 1.采购代理机构对磋商文件进行必要的澄清或者修改的，在指定媒体上发布更正公告。澄清或者修改的内容可能影响响应文件编制的，更正公告在递交响应文件截止时间至少5日前发出；不足5日的，代理机构顺延提交响应文件截止时间。</w:t>
      </w:r>
    </w:p>
    <w:p>
      <w:pPr>
        <w:pStyle w:val="null3"/>
        <w:ind w:firstLine="480"/>
      </w:pPr>
      <w:r>
        <w:rPr/>
        <w:t xml:space="preserve"> 2.更正公告及其所发布的内容或信息（包括但不限于：磋商文件的澄清或修改、现场考察或答疑会的有关事宜等）作为磋商文件的组成部分，对供应商具有约束力。一经在指定媒体上发布后，更正公告将作为通知所有磋商文件收受人的书面形式。</w:t>
      </w:r>
    </w:p>
    <w:p>
      <w:pPr>
        <w:pStyle w:val="null3"/>
        <w:ind w:firstLine="480"/>
      </w:pPr>
      <w:r>
        <w:rPr/>
        <w:t>3.如更正公告有重新发布电子磋商文件的，供应商应登录云平台项目采购系统下载最新发布的电子磋商文件制作响应文件。</w:t>
      </w:r>
    </w:p>
    <w:p>
      <w:pPr>
        <w:pStyle w:val="null3"/>
        <w:ind w:firstLine="480"/>
      </w:pPr>
      <w:r>
        <w:rPr/>
        <w:t xml:space="preserve"> 4.供应商在规定的时间内未对磋商文件提出疑问、质疑或要求澄清的，将视其为无异议。对磋商文件中描述有歧义或前后不一致的地方，磋商小组有权进行评判，但对同一条款的评判应适用于每个供应商。</w:t>
      </w:r>
    </w:p>
    <w:p>
      <w:pPr>
        <w:pStyle w:val="null3"/>
        <w:outlineLvl w:val="2"/>
      </w:pPr>
      <w:r>
        <w:rPr>
          <w:sz w:val="28"/>
          <w:b/>
        </w:rPr>
        <w:t>五、响应要求</w:t>
      </w:r>
    </w:p>
    <w:p>
      <w:pPr>
        <w:pStyle w:val="null3"/>
        <w:outlineLvl w:val="3"/>
      </w:pPr>
      <w:r>
        <w:rPr>
          <w:sz w:val="24"/>
          <w:b/>
        </w:rPr>
        <w:t>1.响应登记</w:t>
      </w:r>
    </w:p>
    <w:p>
      <w:pPr>
        <w:pStyle w:val="null3"/>
        <w:ind w:firstLine="480"/>
      </w:pPr>
      <w:r>
        <w:rPr/>
        <w:t xml:space="preserve"> 供应商应从广东省政府采购网（https://gdgpo.czt.gd.gov.cn/）上广东政府采购智慧云平台（以下简称“云平台”）的政府采购供应商入口进行免费注册并点击登录进入项目采购系统完成项目响应登记并在线获取磋商文件（未按上述方式获取磋商文件的供应商，其响应资格将被视为无效）。</w:t>
      </w:r>
    </w:p>
    <w:p>
      <w:pPr>
        <w:pStyle w:val="null3"/>
        <w:outlineLvl w:val="3"/>
      </w:pPr>
      <w:r>
        <w:rPr>
          <w:sz w:val="24"/>
          <w:b/>
        </w:rPr>
        <w:t>2.响应文件的制作</w:t>
      </w:r>
    </w:p>
    <w:p>
      <w:pPr>
        <w:pStyle w:val="null3"/>
        <w:ind w:firstLine="480"/>
      </w:pPr>
      <w:r>
        <w:rPr/>
        <w:t>2.1响应文件中，所有内容均以电子文件编制，其格式要求详见第六章说明。如因不按要求编制导致系统无法检索、读取相关信息时，其后果由供应商承担。由于本项目采用电子化投标，请充分考虑设备、网络环境、人员对系统熟悉度等因素，合理安排响应文件制作、提交时间，建议至少提前一天完成制作、提交工作。</w:t>
      </w:r>
    </w:p>
    <w:p>
      <w:pPr>
        <w:pStyle w:val="null3"/>
        <w:ind w:firstLine="480"/>
      </w:pPr>
      <w:r>
        <w:rPr/>
        <w:t xml:space="preserve"> 2.2供应商应使用云平台提供的投标客户端编制、标记、加密响应文件，成功加密后将生成指定格式的电子响应文件和电子备用响应文件。所有响应文件不能进行压缩处理。关于电子磋商报价说明如下：</w:t>
      </w:r>
    </w:p>
    <w:p>
      <w:pPr>
        <w:pStyle w:val="null3"/>
        <w:ind w:firstLine="480"/>
      </w:pPr>
      <w:r>
        <w:rPr/>
        <w:t xml:space="preserve"> （1）供应商应按照“第二章采购需求”的需求内容、责任范围以及合同条款进行报价。并按“首轮报价表”和“分项报价表”规定的格式报出总价和分项价格。磋商总价中不得包含磋商文件要求以外的内容，否则，在评审时不予核减。</w:t>
      </w:r>
    </w:p>
    <w:p>
      <w:pPr>
        <w:pStyle w:val="null3"/>
        <w:ind w:firstLine="480"/>
      </w:pPr>
      <w:r>
        <w:rPr/>
        <w:t>（2）磋商报价包括本项目采购需求和投入使用的所有费用，包括但不限于主件、标准附件、备品备件、施工、服务、专用工具、安装、调试、检验、培训、运输、保险、税款等。</w:t>
      </w:r>
    </w:p>
    <w:p>
      <w:pPr>
        <w:pStyle w:val="null3"/>
        <w:ind w:firstLine="480"/>
      </w:pPr>
      <w:r>
        <w:rPr/>
        <w:t>（3）磋商报价不得有选择性报价和附有条件的报价，否则将导致响应无效。</w:t>
      </w:r>
    </w:p>
    <w:p>
      <w:pPr>
        <w:pStyle w:val="null3"/>
        <w:ind w:firstLine="480"/>
      </w:pPr>
      <w:r>
        <w:rPr/>
        <w:t>2.3如有对多个采购包响应的，要对每个采购包独立制作电子响应文件。</w:t>
      </w:r>
    </w:p>
    <w:p>
      <w:pPr>
        <w:pStyle w:val="null3"/>
        <w:ind w:firstLine="480"/>
      </w:pPr>
      <w:r>
        <w:rPr/>
        <w:t>2.4供应商不得将同一个项目或同一个采购包的内容拆开响应，否则其报价将被视为非实质性响应。</w:t>
      </w:r>
    </w:p>
    <w:p>
      <w:pPr>
        <w:pStyle w:val="null3"/>
        <w:ind w:firstLine="480"/>
      </w:pPr>
      <w:r>
        <w:rPr/>
        <w:t>2.5供应商须对磋商文件的对应要求给予唯一的实质性响应，否则将视为不响应。</w:t>
      </w:r>
    </w:p>
    <w:p>
      <w:pPr>
        <w:pStyle w:val="null3"/>
        <w:ind w:firstLine="480"/>
      </w:pPr>
      <w:r>
        <w:rPr/>
        <w:t>2.6磋商文件中，凡标有“★”的地方均为实质性响应条款，供应商若有一项带“★”的条款未响应或不满足，将按无效响应处理。</w:t>
      </w:r>
    </w:p>
    <w:p>
      <w:pPr>
        <w:pStyle w:val="null3"/>
        <w:ind w:firstLine="480"/>
      </w:pPr>
      <w:r>
        <w:rPr/>
        <w:t xml:space="preserve"> 2.7供应商必须按磋商文件指定的格式填写各种报价，各报价应计算正确。除在磋商文件另有规定外（如：报折扣、报优惠率等），计量单位应使用中华人民共和国法定计量单位，以人民币填报所有报价。</w:t>
      </w:r>
    </w:p>
    <w:p>
      <w:pPr>
        <w:pStyle w:val="null3"/>
        <w:ind w:firstLine="480"/>
      </w:pPr>
      <w:r>
        <w:rPr/>
        <w:t xml:space="preserve"> 2.8响应文件以及供应商与采购人、代理机构就有关响应的往来函电均应使用中文。供应商提交的支持性文件和印制的文件可以用另一种语言，但相应内容应翻译成中文，在解释响应文件时以中文文本为准。</w:t>
      </w:r>
    </w:p>
    <w:p>
      <w:pPr>
        <w:pStyle w:val="null3"/>
        <w:ind w:firstLine="480"/>
      </w:pPr>
      <w:r>
        <w:rPr/>
        <w:t xml:space="preserve"> 2.9供应商应按磋商文件的规定及附件要求的内容和格式完整地填写和提供资料。供应商必须对响应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3.响应文件的提交</w:t>
      </w:r>
    </w:p>
    <w:p>
      <w:pPr>
        <w:pStyle w:val="null3"/>
        <w:ind w:firstLine="480"/>
      </w:pPr>
      <w:r>
        <w:rPr/>
        <w:t xml:space="preserve"> 3.1在响应文件提交截止时间前，供应商须将电子响应文件成功完整上传到云平台项目采购系统，且取得响应回执。时间以云平台项目采购系统服务器从中国科学院国家授时中心取得的北京时间为准，递交响应文件截止时间结束后，系统将不允许供应商上传响应文件，已上传响应文件但未完成传输的文件系统将拒绝接收。</w:t>
      </w:r>
    </w:p>
    <w:p>
      <w:pPr>
        <w:pStyle w:val="null3"/>
        <w:ind w:firstLine="480"/>
      </w:pPr>
      <w:r>
        <w:rPr/>
        <w:t>3.2代理机构对因不可抗力事件造成的响应文件的损坏、丢失的，不承担责任。</w:t>
      </w:r>
    </w:p>
    <w:p>
      <w:pPr>
        <w:pStyle w:val="null3"/>
        <w:ind w:firstLine="480"/>
      </w:pPr>
      <w:r>
        <w:rPr/>
        <w:t>3.3出现下述情形之一，属于未成功提交响应文件，按无效响应处理：</w:t>
      </w:r>
    </w:p>
    <w:p>
      <w:pPr>
        <w:pStyle w:val="null3"/>
        <w:ind w:firstLine="480"/>
      </w:pPr>
      <w:r>
        <w:rPr/>
        <w:t>（1）至提交响应文件截止时，响应文件未完整上传并取得响应回执的。</w:t>
      </w:r>
    </w:p>
    <w:p>
      <w:pPr>
        <w:pStyle w:val="null3"/>
        <w:ind w:firstLine="480"/>
      </w:pPr>
      <w:r>
        <w:rPr/>
        <w:t>（2）响应文件未按响应格式中注明需签字盖章的要求进行签名（含电子签名）和加盖电子印章，或签名（含电子签名）或电子印章不完整的。</w:t>
      </w:r>
    </w:p>
    <w:p>
      <w:pPr>
        <w:pStyle w:val="null3"/>
        <w:ind w:firstLine="480"/>
      </w:pPr>
      <w:r>
        <w:rPr/>
        <w:t>（3）响应文件损坏或格式不正确的。</w:t>
      </w:r>
    </w:p>
    <w:p>
      <w:pPr>
        <w:pStyle w:val="null3"/>
        <w:outlineLvl w:val="3"/>
      </w:pPr>
      <w:r>
        <w:rPr>
          <w:sz w:val="24"/>
          <w:b/>
        </w:rPr>
        <w:t>4.响应文件的修改、撤回与撤销</w:t>
      </w:r>
    </w:p>
    <w:p>
      <w:pPr>
        <w:pStyle w:val="null3"/>
        <w:ind w:firstLine="480"/>
      </w:pPr>
      <w:r>
        <w:rPr/>
        <w:t xml:space="preserve"> 4.1在提交响应文件截止时间前，供应商可以修改或撤回未解密的电子响应文件，并于提交响应文件截止时间前将修改后重新生成的电子响应文件上传至系统，到达响应文件提交截止时间后，将不允许修改或撤回。</w:t>
      </w:r>
    </w:p>
    <w:p>
      <w:pPr>
        <w:pStyle w:val="null3"/>
        <w:ind w:firstLine="480"/>
      </w:pPr>
      <w:r>
        <w:rPr/>
        <w:t>4.2在提交响应文件截止时间后，供应商不得补充、修改和更换响应文件。</w:t>
      </w:r>
    </w:p>
    <w:p>
      <w:pPr>
        <w:pStyle w:val="null3"/>
        <w:outlineLvl w:val="3"/>
      </w:pPr>
      <w:r>
        <w:rPr>
          <w:sz w:val="24"/>
          <w:b/>
        </w:rPr>
        <w:t>5.响应文件的解密</w:t>
      </w:r>
    </w:p>
    <w:p>
      <w:pPr>
        <w:pStyle w:val="null3"/>
        <w:ind w:firstLine="480"/>
      </w:pPr>
      <w:r>
        <w:rPr/>
        <w:t xml:space="preserve"> 到达开启时间后，供应商需携带并使用制作该响应文件的同一数字证书参加开启解密，供应商须在采购代理机构规定的时间内完成响应文件解密，供应商未携带数字证书或其他非系统原因导致的逾期未解密响应文件，将作无效响应处理。</w:t>
      </w:r>
    </w:p>
    <w:p>
      <w:pPr>
        <w:pStyle w:val="null3"/>
        <w:outlineLvl w:val="3"/>
      </w:pPr>
      <w:r>
        <w:rPr>
          <w:sz w:val="24"/>
          <w:b/>
        </w:rPr>
        <w:t>6.响应保证金</w:t>
      </w:r>
    </w:p>
    <w:p>
      <w:pPr>
        <w:pStyle w:val="null3"/>
        <w:ind w:firstLine="480"/>
      </w:pPr>
      <w:r>
        <w:rPr/>
        <w:t xml:space="preserve"> 本项目不收取磋商保证金。</w:t>
      </w:r>
    </w:p>
    <w:p>
      <w:pPr>
        <w:pStyle w:val="null3"/>
        <w:outlineLvl w:val="3"/>
      </w:pPr>
      <w:r>
        <w:rPr>
          <w:sz w:val="24"/>
          <w:b/>
        </w:rPr>
        <w:t>7.响应有效期</w:t>
      </w:r>
    </w:p>
    <w:p>
      <w:pPr>
        <w:pStyle w:val="null3"/>
        <w:ind w:firstLine="480"/>
      </w:pPr>
      <w:r>
        <w:rPr/>
        <w:t>7.1响应有效期内供应商撤销响应文件的，采购人或者采购代理机构可以不退还响应保证金（如有）。采用响应保函方式替代保证金的，采购人或者采购代理机构可以向担保机构索赔保证金。</w:t>
      </w:r>
    </w:p>
    <w:p>
      <w:pPr>
        <w:pStyle w:val="null3"/>
        <w:ind w:firstLine="480"/>
      </w:pPr>
      <w:r>
        <w:rPr/>
        <w:t xml:space="preserve"> 7.2出现特殊情况需延长响应有效期的，采购人或采购代理机构可于响应有效期满之前要求供应商同意延长有效期，要求与答复均以书面形式通知所有供应商。供应商同意延长的，应相应延长其响应保证金（如有）的有效期，但不得要求或被允许修改或撤销其响应文件；供应商可以拒绝延长有效期，但其响应将会被视为无效，拒绝延长有效期的供应商有权收回其响应保证金（如有）。采用响应保函方式替代保证金的，响应有效期超出保函有效期的，采购人或者采购代理机构应提示响应供应商重新开函，未获得有效保函的响应供应商其响应将会被视为无效。</w:t>
      </w:r>
    </w:p>
    <w:p>
      <w:pPr>
        <w:pStyle w:val="null3"/>
        <w:outlineLvl w:val="3"/>
      </w:pPr>
      <w:r>
        <w:rPr>
          <w:sz w:val="24"/>
          <w:b/>
        </w:rPr>
        <w:t>8.样品（演示）</w:t>
      </w:r>
    </w:p>
    <w:p>
      <w:pPr>
        <w:pStyle w:val="null3"/>
        <w:ind w:firstLine="480"/>
      </w:pPr>
      <w:r>
        <w:rPr/>
        <w:t>8.1磋商文件规定供应商提交样品的，样品属于响应文件的组成部分。样品的生产、运输、安装、保全等一切费用由供应商自理。</w:t>
      </w:r>
    </w:p>
    <w:p>
      <w:pPr>
        <w:pStyle w:val="null3"/>
        <w:ind w:firstLine="480"/>
      </w:pPr>
      <w:r>
        <w:rPr/>
        <w:t>8.2递交响应文件截止时间前，供应商应将样品送达至指定地点。若需要现场演示的，供应商应提前做好演示准备（包括演示设备）。</w:t>
      </w:r>
    </w:p>
    <w:p>
      <w:pPr>
        <w:pStyle w:val="null3"/>
        <w:ind w:firstLine="480"/>
      </w:pPr>
      <w:r>
        <w:rPr/>
        <w:t xml:space="preserve"> 8.3采购结果公告发布后，成交供应商的样品由采购人封存，作为履约验收的依据之一。未成交供应商在接到采购代理机构通知后，应按规定时间尽快自行取回样品，否则视同供应商不再认领，代理机构有权进行处理。</w:t>
      </w:r>
    </w:p>
    <w:p>
      <w:pPr>
        <w:pStyle w:val="null3"/>
        <w:outlineLvl w:val="3"/>
      </w:pPr>
      <w:r>
        <w:rPr>
          <w:sz w:val="24"/>
          <w:b/>
        </w:rPr>
        <w:t>9.除磋商文件另有规定外，有下列情形之一的，响应无效：</w:t>
      </w:r>
    </w:p>
    <w:p>
      <w:pPr>
        <w:pStyle w:val="null3"/>
        <w:ind w:firstLine="480"/>
      </w:pPr>
      <w:r>
        <w:rPr/>
        <w:t>9.1响应文件未按照磋商文件要求签署、盖章；</w:t>
      </w:r>
    </w:p>
    <w:p>
      <w:pPr>
        <w:pStyle w:val="null3"/>
        <w:ind w:firstLine="480"/>
      </w:pPr>
      <w:r>
        <w:rPr/>
        <w:t>9.2不符合磋商文件中规定的资格要求；</w:t>
      </w:r>
    </w:p>
    <w:p>
      <w:pPr>
        <w:pStyle w:val="null3"/>
        <w:ind w:firstLine="480"/>
      </w:pPr>
      <w:r>
        <w:rPr/>
        <w:t>9.3磋商报价超过磋商文件中规定的预算金额或最高限价；</w:t>
      </w:r>
    </w:p>
    <w:p>
      <w:pPr>
        <w:pStyle w:val="null3"/>
        <w:ind w:firstLine="480"/>
      </w:pPr>
      <w:r>
        <w:rPr/>
        <w:t>9.4响应文件含有采购人不能接受的附加条件；</w:t>
      </w:r>
    </w:p>
    <w:p>
      <w:pPr>
        <w:pStyle w:val="null3"/>
        <w:ind w:firstLine="480"/>
      </w:pPr>
      <w:r>
        <w:rPr/>
        <w:t>9.5有关法律、法规和规章及磋商文件规定的其他无效情形。</w:t>
      </w:r>
    </w:p>
    <w:p>
      <w:pPr>
        <w:pStyle w:val="null3"/>
        <w:outlineLvl w:val="2"/>
      </w:pPr>
      <w:r>
        <w:rPr>
          <w:sz w:val="28"/>
          <w:b/>
        </w:rPr>
        <w:t>六、磋商、评审和结果确定</w:t>
      </w:r>
    </w:p>
    <w:p>
      <w:pPr>
        <w:pStyle w:val="null3"/>
        <w:outlineLvl w:val="3"/>
      </w:pPr>
      <w:r>
        <w:rPr>
          <w:sz w:val="24"/>
          <w:b/>
        </w:rPr>
        <w:t>1.响应文件的开启</w:t>
      </w:r>
    </w:p>
    <w:p>
      <w:pPr>
        <w:pStyle w:val="null3"/>
        <w:ind w:firstLine="480"/>
      </w:pPr>
      <w:r>
        <w:rPr/>
        <w:t>1.1开启程序</w:t>
      </w:r>
    </w:p>
    <w:p>
      <w:pPr>
        <w:pStyle w:val="null3"/>
        <w:ind w:firstLine="480"/>
      </w:pPr>
      <w:r>
        <w:rPr/>
        <w:t>工作人员按磋商公告规定的时间进行开启，由采购人或者采购代理机构工作人员宣布供应商名称、解密情况和磋商文件规定的需要宣布的其他内容。开启分为现场电子开启和远程电子开启两种。</w:t>
      </w:r>
    </w:p>
    <w:p>
      <w:pPr>
        <w:pStyle w:val="null3"/>
        <w:ind w:firstLine="480"/>
      </w:pPr>
      <w:r>
        <w:rPr/>
        <w:t xml:space="preserve"> 采用现场电子开启的：供应商的法定代表人或其委托代理人应当按照本磋商公告载明的时间和地点前往参加开启，并携带编制本项目（采购包）电子响应文件时加密所用的数字证书、存储有备用电子响应文件的U盘前往开启现场。</w:t>
      </w:r>
    </w:p>
    <w:p>
      <w:pPr>
        <w:pStyle w:val="null3"/>
        <w:ind w:firstLine="480"/>
      </w:pPr>
      <w:r>
        <w:rPr/>
        <w:t xml:space="preserve"> 采用远程电子开启的：供应商的法定代表人或其授权代表应当按照本磋商公告载明的时间和模式等要求参加开启。在递交响应文件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启时，供应商应当使用编制本项目（采购包）电子响应文件时加密所用数字证书在开始解密后按照代理机构规定的时间内完成电子响应文件的解密，如遇不可抗力等其他特殊情况，采购代理机构可视情况延长解密时间。供应商未携带数字证书或其他非系统原因导致的在规定时间内未解密响应文件，将作无效响应处理。（采用远程电子开启的，各供应商在参加开启以前须自行对使用电脑的网络环境、驱动安装、客户端安装以及数字证书的有效性等进行检测，确保可以正常使用）。</w:t>
      </w:r>
    </w:p>
    <w:p>
      <w:pPr>
        <w:pStyle w:val="null3"/>
        <w:ind w:firstLine="480"/>
      </w:pPr>
      <w:r>
        <w:rPr/>
        <w:t xml:space="preserve"> 如在电子开启过程中出现无法正常解密的，代理机构可根据实际情况开启上传备用电子响应文件通道。系统将对上传的备用电子响应文件的合法性进行验证，若发现提交的备用电子响应文件与加密的电子响应文件版本不一致（即两份文件不是通过投标客户端同时加密生成的），系统将拒绝接收，视为无效响应。如供应商无法在代理规定的时间内完成备用电子响应文件的上传，响应将被拒绝，作无效响应处理。</w:t>
      </w:r>
    </w:p>
    <w:p>
      <w:pPr>
        <w:pStyle w:val="null3"/>
        <w:ind w:firstLine="480"/>
      </w:pPr>
      <w:r>
        <w:rPr/>
        <w:t>1.2异议</w:t>
      </w:r>
    </w:p>
    <w:p>
      <w:pPr>
        <w:pStyle w:val="null3"/>
        <w:ind w:firstLine="480"/>
      </w:pPr>
      <w:r>
        <w:rPr/>
        <w:t>供应商代表对开启过程和开启记录有疑义，以及认为采购人、采购代理机构相关工作人员有需要回避的情形的，应当场提出询问或者回避申请。供应商未参加开启的，视同认可开启结果。</w:t>
      </w:r>
    </w:p>
    <w:p>
      <w:pPr>
        <w:pStyle w:val="null3"/>
        <w:ind w:firstLine="480"/>
      </w:pPr>
      <w:r>
        <w:rPr/>
        <w:t>1.3开启时出现下列情况的，视为响应无效处理</w:t>
      </w:r>
    </w:p>
    <w:p>
      <w:pPr>
        <w:pStyle w:val="null3"/>
        <w:ind w:firstLine="480"/>
      </w:pPr>
      <w:r>
        <w:rPr/>
        <w:t>（1）经检查数字证书无效的；</w:t>
      </w:r>
    </w:p>
    <w:p>
      <w:pPr>
        <w:pStyle w:val="null3"/>
        <w:ind w:firstLine="480"/>
      </w:pPr>
      <w:r>
        <w:rPr/>
        <w:t>（2）因供应商自身原因，未在规定时间内完成电子响应文件解密的；</w:t>
      </w:r>
    </w:p>
    <w:p>
      <w:pPr>
        <w:pStyle w:val="null3"/>
        <w:ind w:firstLine="480"/>
      </w:pPr>
      <w:r>
        <w:rPr/>
        <w:t>（3）如需使用备用电子响应文件解密时，在规定的解密时间内无法提供备用电子响应文件或提供的备用电子响应文件与加密的电子响应文件版本不一致（即两份文件不是通过投标客户端同时加密生成的）。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3.成交</w:t>
      </w:r>
    </w:p>
    <w:p>
      <w:pPr>
        <w:pStyle w:val="null3"/>
        <w:ind w:firstLine="480"/>
      </w:pPr>
      <w:r>
        <w:rPr/>
        <w:t>3.1成交结果公告：</w:t>
      </w:r>
    </w:p>
    <w:p>
      <w:pPr>
        <w:pStyle w:val="null3"/>
        <w:ind w:firstLine="480"/>
      </w:pPr>
      <w:r>
        <w:rPr/>
        <w:t xml:space="preserve"> 成交供应商确定之日起2个工作日内，采购人或采购代理机构将在中国政府采购网(www.ccgp.gov.cn)、广东省政府采购网(https://gdgpo.czt.gd.gov.cn/)、</w:t>
      </w:r>
      <w:r>
        <w:rPr/>
        <w:t>广州程启招标代理有限公司网（www.gzcqc.com）</w:t>
      </w:r>
      <w:r>
        <w:rPr/>
        <w:t>上以公告的形式发布成交结果，结果公告的公告期限为 1 个工作日。结果公告同时作为采购代理机构通知除成交供应商外的其他供应商没有成交的书面形式，采购代理机构不再以其它方式另行通知。</w:t>
      </w:r>
    </w:p>
    <w:p>
      <w:pPr>
        <w:pStyle w:val="null3"/>
        <w:ind w:firstLine="480"/>
      </w:pPr>
      <w:r>
        <w:rPr/>
        <w:t>3.2成交通知书：</w:t>
      </w:r>
    </w:p>
    <w:p>
      <w:pPr>
        <w:pStyle w:val="null3"/>
        <w:ind w:firstLine="480"/>
      </w:pPr>
      <w:r>
        <w:rPr/>
        <w:t xml:space="preserve"> 采购人或采购代理机构在发布结果公告时，在云平台同步发送至成交供应商。成交供应商可在云平台自行下载打印《成交通知书》，《成交通知书》将作为授予合同资格的唯一合法依据。成交通知书发出后，采购人不得违法改变成交结果，成交供应商不得放弃成交。成交供应商放弃成交的，应当依法承担相应的法律责任。</w:t>
      </w:r>
    </w:p>
    <w:p>
      <w:pPr>
        <w:pStyle w:val="null3"/>
        <w:ind w:firstLine="480"/>
      </w:pPr>
      <w:r>
        <w:rPr/>
        <w:t>3.3终止公告：</w:t>
      </w:r>
    </w:p>
    <w:p>
      <w:pPr>
        <w:pStyle w:val="null3"/>
        <w:ind w:firstLine="480"/>
      </w:pPr>
      <w:r>
        <w:rPr/>
        <w:t xml:space="preserve"> 终止磋商采购活动后，采购人或采购代理机构将在中国政府采购网(www.ccgp.gov.cn)、广东省政府采购网(https://gdgpo.czt.gd.gov.cn/)、</w:t>
      </w:r>
      <w:r>
        <w:rPr/>
        <w:t>广州程启招标代理有限公司网（www.gzcqc.com）</w:t>
      </w:r>
      <w:r>
        <w:rPr/>
        <w:t>上发布终止公告，终止公告的公告期限为 1 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供应商对政府采购活动事项（磋商文件、采购过程和成交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响应邀请函》中“采购人、采购代理机构的名称、地址和联系方式”。</w:t>
      </w:r>
    </w:p>
    <w:p>
      <w:pPr>
        <w:pStyle w:val="null3"/>
        <w:outlineLvl w:val="3"/>
      </w:pPr>
      <w:r>
        <w:rPr>
          <w:sz w:val="24"/>
          <w:b/>
        </w:rPr>
        <w:t>2.质疑</w:t>
      </w:r>
    </w:p>
    <w:p>
      <w:pPr>
        <w:pStyle w:val="null3"/>
        <w:ind w:firstLine="480"/>
      </w:pPr>
      <w:r>
        <w:rPr/>
        <w:t xml:space="preserve"> 2.1供应商认为磋商文件、采购过程和成交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（1）对磋商文件提出质疑的，为获取磋商文件之日或者磋商文件公告期限届满之日；</w:t>
      </w:r>
    </w:p>
    <w:p>
      <w:pPr>
        <w:pStyle w:val="null3"/>
        <w:ind w:firstLine="480"/>
      </w:pPr>
      <w:r>
        <w:rPr/>
        <w:t>（2）对采购过程提出质疑的，为各采购程序环节结束之日；</w:t>
      </w:r>
    </w:p>
    <w:p>
      <w:pPr>
        <w:pStyle w:val="null3"/>
        <w:ind w:firstLine="480"/>
      </w:pPr>
      <w:r>
        <w:rPr/>
        <w:t>（3）对成交结果提出质疑的，为成交结果公告期限届满之日。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（3）认为磋商文件、采购过程和成交结果使自己的合法权益受到损害的法律依据、事实依据、相关证明材料及证据来源；</w:t>
      </w:r>
    </w:p>
    <w:p>
      <w:pPr>
        <w:pStyle w:val="null3"/>
        <w:ind w:firstLine="480"/>
      </w:pPr>
      <w:r>
        <w:rPr/>
        <w:t>（4）提出质疑的日期。</w:t>
      </w:r>
    </w:p>
    <w:p>
      <w:pPr>
        <w:pStyle w:val="null3"/>
        <w:ind w:firstLine="480"/>
      </w:pPr>
      <w:r>
        <w:rPr/>
        <w:t>2.3质疑函应当署名。质疑供应商为自然人的，应当由本人签字；质疑供应商为法人或者其他组织的，应当由法定代表人、主要负责人，或者其授权代表签字或者盖章，并加盖公章。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吴小姐</w:t>
      </w:r>
    </w:p>
    <w:p>
      <w:pPr>
        <w:pStyle w:val="null3"/>
        <w:ind w:firstLine="480"/>
      </w:pPr>
      <w:r>
        <w:rPr/>
        <w:t>电话：</w:t>
      </w:r>
      <w:r>
        <w:rPr/>
        <w:t>020-83576900</w:t>
      </w:r>
    </w:p>
    <w:p>
      <w:pPr>
        <w:pStyle w:val="null3"/>
        <w:ind w:firstLine="480"/>
      </w:pPr>
      <w:r>
        <w:rPr/>
        <w:t>传真：</w:t>
      </w:r>
      <w:r>
        <w:rPr/>
        <w:t>83499619</w:t>
      </w:r>
    </w:p>
    <w:p>
      <w:pPr>
        <w:pStyle w:val="null3"/>
        <w:ind w:firstLine="480"/>
      </w:pPr>
      <w:r>
        <w:rPr/>
        <w:t>邮箱：</w:t>
      </w:r>
      <w:r>
        <w:rPr/>
        <w:t>gzcqc2006@163.com</w:t>
      </w:r>
    </w:p>
    <w:p>
      <w:pPr>
        <w:pStyle w:val="null3"/>
        <w:ind w:firstLine="480"/>
      </w:pPr>
      <w:r>
        <w:rPr/>
        <w:t>地址：</w:t>
      </w:r>
      <w:r>
        <w:rPr/>
        <w:t>广州市越秀区沿江中路298号江湾新城A座8楼</w:t>
      </w:r>
    </w:p>
    <w:p>
      <w:pPr>
        <w:pStyle w:val="null3"/>
        <w:ind w:firstLine="480"/>
      </w:pPr>
      <w:r>
        <w:rPr/>
        <w:t>邮编：</w:t>
      </w:r>
      <w:r>
        <w:rPr/>
        <w:t>510110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政府采购监督管理机构名称：广州市财政局政府采购监管处</w:t>
      </w:r>
    </w:p>
    <w:p>
      <w:pPr>
        <w:pStyle w:val="null3"/>
      </w:pPr>
      <w:r>
        <w:rPr/>
        <w:t>地 址：广州市天河区华利路61号1506室</w:t>
      </w:r>
    </w:p>
    <w:p>
      <w:pPr>
        <w:pStyle w:val="null3"/>
      </w:pPr>
      <w:r>
        <w:rPr/>
        <w:t>电 话：020-38923575</w:t>
      </w:r>
    </w:p>
    <w:p>
      <w:pPr>
        <w:pStyle w:val="null3"/>
      </w:pPr>
      <w:r>
        <w:rPr/>
        <w:t>邮 编：510030</w:t>
      </w:r>
    </w:p>
    <w:p>
      <w:pPr>
        <w:pStyle w:val="null3"/>
      </w:pPr>
      <w:r>
        <w:rPr/>
        <w:t>传 真： /</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1.1采购人应当自《成交通知书》发出之日起二十日内，按照磋商文件和成交供应商响应文件的约定，与成交供应商签订合同。所签订的合同不得对磋商文件和成交供应商响应文件作实质性修改。</w:t>
      </w:r>
    </w:p>
    <w:p>
      <w:pPr>
        <w:pStyle w:val="null3"/>
        <w:ind w:firstLine="480"/>
      </w:pPr>
      <w:r>
        <w:rPr/>
        <w:t>1.2采购人不得提出试用合格等任何不合理的要求作为签订合同的条件，且不得与成交供应商私下订立背离合同实质性内容的协议。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2.3有融资要求的中标供应商可根据自身情况，在广东省政府采购网上自行选择金融机构及其融资产品，凭政府采购中标通知书或政府采购合同向金融机构提出融资申请。</w:t>
      </w:r>
    </w:p>
    <w:p>
      <w:pPr>
        <w:pStyle w:val="null3"/>
      </w:pPr>
      <w:r>
        <w:rPr/>
        <w:t xml:space="preserve">  </w:t>
      </w:r>
    </w:p>
    <w:p>
      <w:pPr>
        <w:pStyle w:val="null3"/>
        <w:jc w:val="center"/>
        <w:outlineLvl w:val="1"/>
      </w:pPr>
      <w:r>
        <w:rPr>
          <w:sz w:val="36"/>
          <w:b/>
        </w:rPr>
        <w:t>第四章 评审</w:t>
      </w:r>
    </w:p>
    <w:p>
      <w:pPr>
        <w:pStyle w:val="null3"/>
        <w:outlineLvl w:val="2"/>
      </w:pPr>
      <w:r>
        <w:rPr>
          <w:sz w:val="28"/>
          <w:b/>
        </w:rPr>
        <w:t>一、评审要求</w:t>
      </w:r>
    </w:p>
    <w:p>
      <w:pPr>
        <w:pStyle w:val="null3"/>
        <w:outlineLvl w:val="3"/>
      </w:pPr>
      <w:r>
        <w:rPr>
          <w:sz w:val="24"/>
          <w:b/>
        </w:rPr>
        <w:t>1.评审方法</w:t>
      </w:r>
    </w:p>
    <w:p>
      <w:pPr>
        <w:pStyle w:val="null3"/>
      </w:pPr>
      <w:r>
        <w:rPr/>
        <w:t>采购包1(广州市农业农村局机关饭堂餐饮服务)：综合评分法,是指响应文件满足磋商文件全部实质性要求，且按照评审因素的量化指标评审得分最高的投标人为成交候选人的评标方法。（最低报价不是成交的唯一依据。）</w:t>
      </w:r>
    </w:p>
    <w:p>
      <w:pPr>
        <w:pStyle w:val="null3"/>
        <w:outlineLvl w:val="3"/>
      </w:pPr>
      <w:r>
        <w:rPr>
          <w:sz w:val="24"/>
          <w:b/>
        </w:rPr>
        <w:t>2.评审原则</w:t>
      </w:r>
    </w:p>
    <w:p>
      <w:pPr>
        <w:pStyle w:val="null3"/>
        <w:ind w:firstLine="480"/>
      </w:pPr>
      <w:r>
        <w:rPr/>
        <w:t>2.1评审活动遵循公平、公正、科学和择优的原则，以磋商文件和响应文件为评审的基本依据，并按照磋商文件规定的评审方法和评审标准进行评审。</w:t>
      </w:r>
    </w:p>
    <w:p>
      <w:pPr>
        <w:pStyle w:val="null3"/>
        <w:ind w:firstLine="480"/>
      </w:pPr>
      <w:r>
        <w:rPr/>
        <w:t xml:space="preserve"> 2.2具体评审事项由磋商小组负责，并按磋商文件的规定办法进行评审。对磋商文件中描述有歧义或前后不一致的地方，磋商小组有权按法律法规的规定进行评判，但对同一条款的评判应适用于每个响应供应商。</w:t>
      </w:r>
    </w:p>
    <w:p>
      <w:pPr>
        <w:pStyle w:val="null3"/>
        <w:outlineLvl w:val="3"/>
      </w:pPr>
      <w:r>
        <w:rPr>
          <w:sz w:val="24"/>
          <w:b/>
        </w:rPr>
        <w:t>3.磋商小组</w:t>
      </w:r>
    </w:p>
    <w:p>
      <w:pPr>
        <w:pStyle w:val="null3"/>
        <w:ind w:firstLine="480"/>
      </w:pPr>
      <w:r>
        <w:rPr/>
        <w:t>3.1磋商小组由采购人代表和评审专家组成，成员人数应当为3人及以上单数，其中技术、经济等方面的评审专家不得少于成员总数的三分之二。</w:t>
      </w:r>
    </w:p>
    <w:p>
      <w:pPr>
        <w:pStyle w:val="null3"/>
        <w:ind w:firstLine="480"/>
      </w:pPr>
      <w:r>
        <w:rPr/>
        <w:t>3.2评审应遵守下列评审纪律：</w:t>
      </w:r>
    </w:p>
    <w:p>
      <w:pPr>
        <w:pStyle w:val="null3"/>
        <w:ind w:firstLine="480"/>
      </w:pPr>
      <w:r>
        <w:rPr/>
        <w:t>（1）评审情况不得私自外泄，有关信息由</w:t>
      </w:r>
      <w:r>
        <w:rPr/>
        <w:t>广州程启招标代理有限公司</w:t>
      </w:r>
      <w:r>
        <w:rPr/>
        <w:t>统一对外发布。</w:t>
      </w:r>
    </w:p>
    <w:p>
      <w:pPr>
        <w:pStyle w:val="null3"/>
        <w:ind w:firstLine="480"/>
      </w:pPr>
      <w:r>
        <w:rPr/>
        <w:t>（2）对</w:t>
      </w:r>
      <w:r>
        <w:rPr/>
        <w:t>广州程启招标代理有限公司</w:t>
      </w:r>
      <w:r>
        <w:rPr/>
        <w:t>或供应商提供的要求保密的资料，不得摘记翻印和外传。</w:t>
      </w:r>
    </w:p>
    <w:p>
      <w:pPr>
        <w:pStyle w:val="null3"/>
        <w:ind w:firstLine="480"/>
      </w:pPr>
      <w:r>
        <w:rPr/>
        <w:t>（3）不得收受响应供应商或有关人员的任何礼物，不得串联鼓动其他人袒护某供应商。若与供应商存在利害关系，则应主动声明并回避。</w:t>
      </w:r>
    </w:p>
    <w:p>
      <w:pPr>
        <w:pStyle w:val="null3"/>
        <w:ind w:firstLine="480"/>
      </w:pPr>
      <w:r>
        <w:rPr/>
        <w:t>（4）全体评委应按照磋商文件规定进行评审，一切认定事项应查有实据且不得弄虚作假。</w:t>
      </w:r>
    </w:p>
    <w:p>
      <w:pPr>
        <w:pStyle w:val="null3"/>
        <w:ind w:firstLine="480"/>
      </w:pPr>
      <w:r>
        <w:rPr/>
        <w:t>（5）磋商小组各成员应当独立对每个响应供应商的响应文件进行评价，并对评价意见承担个人责任。评审过程中，不得发表倾向性言论。</w:t>
      </w:r>
    </w:p>
    <w:p>
      <w:pPr>
        <w:pStyle w:val="null3"/>
        <w:ind w:firstLine="480"/>
      </w:pPr>
      <w:r>
        <w:rPr/>
        <w:t>※对违反评审纪律的评委，将取消其评委资格，对评审工作造成严重损失者将予以通报批评乃至追究法律责任。</w:t>
      </w:r>
    </w:p>
    <w:p>
      <w:pPr>
        <w:pStyle w:val="null3"/>
        <w:outlineLvl w:val="3"/>
      </w:pPr>
      <w:r>
        <w:rPr>
          <w:sz w:val="24"/>
          <w:b/>
        </w:rPr>
        <w:t>4.有下列情形之一的，视为供应商串通响应，其响应无效</w:t>
      </w:r>
    </w:p>
    <w:p>
      <w:pPr>
        <w:pStyle w:val="null3"/>
        <w:ind w:firstLine="480"/>
      </w:pPr>
      <w:r>
        <w:rPr/>
        <w:t>4.1不同供应商的响应文件由同一单位或者个人编制；</w:t>
      </w:r>
    </w:p>
    <w:p>
      <w:pPr>
        <w:pStyle w:val="null3"/>
        <w:ind w:firstLine="480"/>
      </w:pPr>
      <w:r>
        <w:rPr/>
        <w:t>4.2不同供应商委托同一单位或者个人办理响应事宜；</w:t>
      </w:r>
    </w:p>
    <w:p>
      <w:pPr>
        <w:pStyle w:val="null3"/>
        <w:ind w:firstLine="480"/>
      </w:pPr>
      <w:r>
        <w:rPr/>
        <w:t>4.3不同供应商的响应文件载明的项目管理成员或者联系人员为同一人；</w:t>
      </w:r>
    </w:p>
    <w:p>
      <w:pPr>
        <w:pStyle w:val="null3"/>
        <w:ind w:firstLine="480"/>
      </w:pPr>
      <w:r>
        <w:rPr/>
        <w:t>4.4不同供应商的响应文件异常一致或者响应报价呈规律性差异；</w:t>
      </w:r>
    </w:p>
    <w:p>
      <w:pPr>
        <w:pStyle w:val="null3"/>
        <w:ind w:firstLine="480"/>
      </w:pPr>
      <w:r>
        <w:rPr/>
        <w:t>4.5不同供应商的响应文件相互混装；</w:t>
      </w:r>
    </w:p>
    <w:p>
      <w:pPr>
        <w:pStyle w:val="null3"/>
        <w:ind w:firstLine="480"/>
      </w:pPr>
      <w:r>
        <w:rPr/>
        <w:t>4.6不同供应商的响应保证金或购买电子保函支付款为从同一单位或个人的账户转出。</w:t>
      </w:r>
    </w:p>
    <w:p>
      <w:pPr>
        <w:pStyle w:val="null3"/>
        <w:ind w:firstLine="480"/>
      </w:pPr>
      <w:r>
        <w:rPr/>
        <w:t>4.7供应商上传的电子响应文件使用该项目其他响应供应商的数字证书加密的或加盖该项目的其他响应供应商的电子印章的。</w:t>
      </w:r>
    </w:p>
    <w:p>
      <w:pPr>
        <w:pStyle w:val="null3"/>
        <w:ind w:firstLine="480"/>
      </w:pPr>
      <w:r>
        <w:rPr/>
        <w:t xml:space="preserve"> 说明：在评审过程中发现供应商有上述情形的，磋商小组应当认定其响应无效。同时，项目评审时被认定为串通响应的供应商不得参加该合同项下的采购活动。</w:t>
      </w:r>
    </w:p>
    <w:p>
      <w:pPr>
        <w:pStyle w:val="null3"/>
        <w:outlineLvl w:val="3"/>
      </w:pPr>
      <w:r>
        <w:rPr>
          <w:sz w:val="24"/>
          <w:b/>
        </w:rPr>
        <w:t>5.有下列情形之一的，属于恶意串通响应：</w:t>
      </w:r>
    </w:p>
    <w:p>
      <w:pPr>
        <w:pStyle w:val="null3"/>
        <w:ind w:firstLine="480"/>
      </w:pPr>
      <w:r>
        <w:rPr/>
        <w:t>（1）供应商直接或者间接从采购人或者采购代理机构处获得其他供应商的相关情况并修改其响应文件；</w:t>
      </w:r>
    </w:p>
    <w:p>
      <w:pPr>
        <w:pStyle w:val="null3"/>
        <w:ind w:firstLine="480"/>
      </w:pPr>
      <w:r>
        <w:rPr/>
        <w:t>（2）供应商按照采购人或者采购代理机构的授意撤换、修改响应文件；</w:t>
      </w:r>
    </w:p>
    <w:p>
      <w:pPr>
        <w:pStyle w:val="null3"/>
        <w:ind w:firstLine="480"/>
      </w:pPr>
      <w:r>
        <w:rPr/>
        <w:t>（3）供应商之间协商报价、技术方案等响应文件的实质性内容；</w:t>
      </w:r>
    </w:p>
    <w:p>
      <w:pPr>
        <w:pStyle w:val="null3"/>
        <w:ind w:firstLine="480"/>
      </w:pPr>
      <w:r>
        <w:rPr/>
        <w:t>（4）属于同一集团、协会、商会等组织成员的供应商按照该组织要求协同参加政府采购活动；</w:t>
      </w:r>
    </w:p>
    <w:p>
      <w:pPr>
        <w:pStyle w:val="null3"/>
        <w:ind w:firstLine="480"/>
      </w:pPr>
      <w:r>
        <w:rPr/>
        <w:t>（5）供应商之间事先约定由某一特定供应商成交；</w:t>
      </w:r>
    </w:p>
    <w:p>
      <w:pPr>
        <w:pStyle w:val="null3"/>
        <w:ind w:firstLine="480"/>
      </w:pPr>
      <w:r>
        <w:rPr/>
        <w:t>（6）供应商之间商定部分供应商放弃参加政府采购活动或者放弃成交；</w:t>
      </w:r>
    </w:p>
    <w:p>
      <w:pPr>
        <w:pStyle w:val="null3"/>
        <w:ind w:firstLine="480"/>
      </w:pPr>
      <w:r>
        <w:rPr/>
        <w:t>（7）供应商与采购人或者采购代理机构之间、供应商相互之间，为谋求特定供应商成交或者排斥其他供应商的其他串通行为。</w:t>
      </w:r>
    </w:p>
    <w:p>
      <w:pPr>
        <w:pStyle w:val="null3"/>
        <w:outlineLvl w:val="3"/>
      </w:pPr>
      <w:r>
        <w:rPr>
          <w:sz w:val="24"/>
          <w:b/>
        </w:rPr>
        <w:t>6.其他响应无效的情形</w:t>
      </w:r>
    </w:p>
    <w:p>
      <w:pPr>
        <w:pStyle w:val="null3"/>
        <w:ind w:firstLine="480"/>
      </w:pPr>
      <w:r>
        <w:rPr/>
        <w:t>详见资格性审查、符合性审查和磋商文件其他响应无效条款。</w:t>
      </w:r>
    </w:p>
    <w:p>
      <w:pPr>
        <w:pStyle w:val="null3"/>
        <w:outlineLvl w:val="3"/>
      </w:pPr>
      <w:r>
        <w:rPr>
          <w:sz w:val="24"/>
          <w:b/>
        </w:rPr>
        <w:t>7.终止竞争性磋商采购活动的情形</w:t>
      </w:r>
    </w:p>
    <w:p>
      <w:pPr>
        <w:pStyle w:val="null3"/>
        <w:ind w:firstLine="480"/>
      </w:pPr>
      <w:r>
        <w:rPr/>
        <w:t>出现下列情形之一的，采购人或者采购代理机构应当终止竞争性磋商采购活动，发布项目终止公告并说明原因，重新开展采购活动：</w:t>
      </w:r>
    </w:p>
    <w:p>
      <w:pPr>
        <w:pStyle w:val="null3"/>
        <w:ind w:firstLine="480"/>
      </w:pPr>
      <w:r>
        <w:rPr/>
        <w:t>（1）因情况变化，不再符合规定的竞争性磋商采购方式适用情形的；</w:t>
      </w:r>
    </w:p>
    <w:p>
      <w:pPr>
        <w:pStyle w:val="null3"/>
        <w:ind w:firstLine="480"/>
      </w:pPr>
      <w:r>
        <w:rPr/>
        <w:t>（2）出现影响采购公正的违法、违规行为的；</w:t>
      </w:r>
    </w:p>
    <w:p>
      <w:pPr>
        <w:pStyle w:val="null3"/>
        <w:ind w:firstLine="480"/>
      </w:pPr>
      <w:r>
        <w:rPr/>
        <w:t>（3）除《政府采购竞争性磋商采购方式暂行办法》第二十一条第三款、《财政部关于政府采购竞争性磋商采购方式管理暂行办法有关问题的补充通知》（财库〔2015〕124号）规定的情形外，在采购过程中符合要求的供应商或者报价未超过采购预算的供应商不足3家的；</w:t>
      </w:r>
    </w:p>
    <w:p>
      <w:pPr>
        <w:pStyle w:val="null3"/>
        <w:ind w:firstLine="480"/>
      </w:pPr>
      <w:r>
        <w:rPr/>
        <w:t>（4）因重大变故，采购任务取消的。</w:t>
      </w:r>
    </w:p>
    <w:p>
      <w:pPr>
        <w:pStyle w:val="null3"/>
        <w:ind w:firstLine="480"/>
      </w:pPr>
      <w:r>
        <w:rPr/>
        <w:t>（5）法律、法规以及磋商文件规定其他情形。</w:t>
      </w:r>
    </w:p>
    <w:p>
      <w:pPr>
        <w:pStyle w:val="null3"/>
        <w:ind w:firstLine="480"/>
      </w:pPr>
      <w:r>
        <w:rPr/>
        <w:t>对终止采购的项目，磋商小组应出具采购文件是否存在不合理条款的论证意见。</w:t>
      </w:r>
    </w:p>
    <w:p>
      <w:pPr>
        <w:pStyle w:val="null3"/>
        <w:outlineLvl w:val="3"/>
      </w:pPr>
      <w:r>
        <w:rPr>
          <w:sz w:val="24"/>
          <w:b/>
        </w:rPr>
        <w:t>8.确定成交供应商</w:t>
      </w:r>
    </w:p>
    <w:p>
      <w:pPr>
        <w:pStyle w:val="null3"/>
        <w:ind w:firstLine="480"/>
      </w:pPr>
      <w:r>
        <w:rPr/>
        <w:t>磋商小组按照磋商文件确定的评审方法、步骤、标准，对响应文件进行评审。评审结束后，对供应商的评审名次进行排序，确定成交供应商或者推荐成交候选供应商。</w:t>
      </w:r>
    </w:p>
    <w:p>
      <w:pPr>
        <w:pStyle w:val="null3"/>
        <w:ind w:firstLine="480"/>
      </w:pPr>
      <w:r>
        <w:rPr/>
        <w:t>第一成交候选供应商无正当理由不得随意放弃成交资格。成交候选供应商放弃成交资格的，采购人可以按照评审报告推荐的成交候选供应商名单排序，确定下一成交候选供应商为成交供应商，也可以重新开展政府采购活动。</w:t>
      </w:r>
    </w:p>
    <w:p>
      <w:pPr>
        <w:pStyle w:val="null3"/>
        <w:outlineLvl w:val="3"/>
      </w:pPr>
      <w:r>
        <w:rPr>
          <w:sz w:val="24"/>
          <w:b/>
        </w:rPr>
        <w:t>9.价格修正</w:t>
      </w:r>
    </w:p>
    <w:p>
      <w:pPr>
        <w:pStyle w:val="null3"/>
        <w:ind w:firstLine="480"/>
      </w:pPr>
      <w:r>
        <w:rPr/>
        <w:t>对报价的计算错误按以下原则修正：</w:t>
      </w:r>
    </w:p>
    <w:p>
      <w:pPr>
        <w:pStyle w:val="null3"/>
        <w:ind w:firstLine="480"/>
      </w:pPr>
      <w:r>
        <w:rPr/>
        <w:t>（1）响应文件中首轮报价表（报价表）内容与响应文件中相应内容不一致的，以首轮报价表（报价表）为准；</w:t>
      </w:r>
    </w:p>
    <w:p>
      <w:pPr>
        <w:pStyle w:val="null3"/>
        <w:ind w:firstLine="480"/>
      </w:pPr>
      <w:r>
        <w:rPr/>
        <w:t>（2）大写金额和小写金额不一致的，以大写金额为准；</w:t>
      </w:r>
    </w:p>
    <w:p>
      <w:pPr>
        <w:pStyle w:val="null3"/>
        <w:ind w:firstLine="480"/>
      </w:pPr>
      <w:r>
        <w:rPr/>
        <w:t>（3）单价金额小数点或者百分比有明显错位的，以首轮报价表的总价为准，并修改单价；</w:t>
      </w:r>
    </w:p>
    <w:p>
      <w:pPr>
        <w:pStyle w:val="null3"/>
        <w:ind w:firstLine="480"/>
      </w:pPr>
      <w:r>
        <w:rPr/>
        <w:t>（4）总价金额与按单价汇总金额不一致的，以单价金额计算结果为准。但是单价金额计算结果超过预算价的，对其按无效响应处理；</w:t>
      </w:r>
    </w:p>
    <w:p>
      <w:pPr>
        <w:pStyle w:val="null3"/>
        <w:ind w:firstLine="480"/>
      </w:pPr>
      <w:r>
        <w:rPr/>
        <w:t>（5）若投标客户端上传的电子报价数据与电子响应文件价格不一致的，以电子报价数据为准。</w:t>
      </w:r>
    </w:p>
    <w:p>
      <w:pPr>
        <w:pStyle w:val="null3"/>
        <w:ind w:firstLine="480"/>
      </w:pPr>
      <w:r>
        <w:rPr/>
        <w:t xml:space="preserve"> 注：同时出现两种以上不一致的，按照前款规定的顺序在系统上进行价格澄清。供应商澄清后的价格加盖电子印章确认后产生约束力，但不得超出响应文件的范围或者改变响应文件的实质性内容，供应商不确认的，其响应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采购的产品属于品目清单范围的，将依据国家确定的认证机构出具的、处于有效期之内的节能产品、环境标志产品认证证书，对获得证书的产品实施政府优先采购或强制采购，具体按照本磋商文件相关要求执行。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采购包1（广州市农业农村局机关饭堂餐饮服务）：</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注：（1）上述评标价仅用于计算价格评分，成交金额以实际投标（响应）价为准。 （2）组成联合体或者接受分包的小微企业与联合体内其他企业、分包企业之间存在直接控股、管理关系的，不享受价格扣除优惠政策。</w:t>
            </w:r>
          </w:p>
        </w:tc>
      </w:tr>
    </w:tbl>
    <w:p>
      <w:pPr>
        <w:pStyle w:val="null3"/>
      </w:pPr>
      <w:r>
        <w:br/>
      </w:r>
    </w:p>
    <w:p>
      <w:pPr>
        <w:pStyle w:val="null3"/>
        <w:ind w:firstLine="480"/>
      </w:pPr>
      <w:r>
        <w:rPr/>
        <w:t>（1）所称小型和微型企业应当符合以下条件：</w:t>
      </w:r>
    </w:p>
    <w:p>
      <w:pPr>
        <w:pStyle w:val="null3"/>
        <w:ind w:firstLine="480"/>
      </w:pPr>
      <w:r>
        <w:rPr/>
        <w:t xml:space="preserve"> 在中华人民共和国境内依法设立，依据国务院批准的中小企业划分标准确定的小型企业和微型企业，但与大企业的负责人为同一人，或者与大企业存在直接控股、管理关系的除外。符合中小企业划分标准的个体工商户，在政府采购活动中视同中小企业。提供本企业制造的货物或者提供其他小型或微型企业制造的货物。</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供应商应填写《中小企业声明函》；监狱企业须供应商提供由监狱管理局、戒毒管理局（含新疆生产建设兵团）出具的属于监狱企业的证明文件；残疾人福利性单位应填写《残疾人福利性单位声明函》，否则不认定价格扣除。</w:t>
      </w:r>
    </w:p>
    <w:p>
      <w:pPr>
        <w:pStyle w:val="null3"/>
        <w:ind w:firstLine="480"/>
      </w:pPr>
      <w:r>
        <w:rPr/>
        <w:t>说明：供应商应当对其出具的《中小企业声明函》真实性负责，供应商出具的《中小企业声明函》内容不实的，属于提供虚假材料谋取成交。</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 xml:space="preserve"> 磋商小组根据《资格性审查表》（附表一）和《符合性审查表》（附表二）的内容逐条对响应文件进行评审，审查每份响应文件的相关资格证明文件是否齐全有效。审查每份响应文件是否实质上响应了磋商文件的要求，只要不满足《资格性审查表》和《符合性审查表》所列各项要求之一的，将被认定为无效响应。对响应有效性认定意见不一致的，磋商小组按少数服从多数原则表决决定。</w:t>
      </w:r>
    </w:p>
    <w:p>
      <w:pPr>
        <w:pStyle w:val="null3"/>
        <w:ind w:firstLine="480"/>
      </w:pPr>
      <w:r>
        <w:rPr/>
        <w:t>磋商小组对各磋商供应商进行资格性和符合性审查过程中，对初步被认定为初审不合格或无效响应者应实行及时告知，由磋商小组组长或采购人代表将集体意见及时告知报价当事人。采购代理机构应在资格审查报告或评审报告中以书面形式解释其排除的具体原因。</w:t>
      </w:r>
    </w:p>
    <w:p>
      <w:pPr>
        <w:pStyle w:val="null3"/>
        <w:ind w:firstLine="480"/>
      </w:pPr>
      <w:r>
        <w:rPr/>
        <w:t>表一资格性审查表：</w:t>
      </w:r>
    </w:p>
    <w:p>
      <w:pPr>
        <w:pStyle w:val="null3"/>
      </w:pPr>
      <w:r>
        <w:rPr/>
        <w:t>采购包1（广州市农业农村局机关饭堂餐饮服务）：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提供在中华人民共和国境内注册的法人或其他组织的营业执照或事业单位法人证书或社会团体法人登记证书复印件，如为自然人的提供自然人身份证明复印件；如国家另有规定的，则从其规定。（分公司投标，须取得具有法人资格的总公司（总所）出具给分公司的授权书，并提供总公司（总所）和分公司的营业执照（执业许可证）复印件。已由总公司（总所）授权的，总公司（总所）取得的相关资质证书对分公司有效，法律法规或者行业另有规定的除外）。</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依据《响应承诺函》。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依据《响应承诺函》。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依据《响应承诺函》。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依据《响应承诺函》。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采购代理机构于评审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单位负责人为同一人或者存在直接控股、管理关系的不同供应商，不得参加同一合同项下的政府采购活动。</w:t>
            </w:r>
          </w:p>
        </w:tc>
        <w:tc>
          <w:tcPr>
            <w:tcW w:type="dxa" w:w="4238"/>
          </w:tcPr>
          <w:p>
            <w:pPr>
              <w:pStyle w:val="null3"/>
            </w:pPr>
            <w:r>
              <w:rPr/>
              <w:t>单位负责人为同一人或者存在直接控股、管理关系的不同供应商，不得参加同一合同项下的政府采购活动。（依据《响应承诺函》）</w:t>
            </w:r>
          </w:p>
        </w:tc>
      </w:tr>
      <w:tr>
        <w:tc>
          <w:tcPr>
            <w:tcW w:type="dxa" w:w="890"/>
          </w:tcPr>
          <w:p>
            <w:pPr>
              <w:pStyle w:val="null3"/>
            </w:pPr>
            <w:r>
              <w:rPr/>
              <w:t>8</w:t>
            </w:r>
          </w:p>
        </w:tc>
        <w:tc>
          <w:tcPr>
            <w:tcW w:type="dxa" w:w="3178"/>
          </w:tcPr>
          <w:p>
            <w:pPr>
              <w:pStyle w:val="null3"/>
            </w:pPr>
            <w:r>
              <w:rPr/>
              <w:t>为采购项目提供整体设计、规范编制或者项目管理、监理、检测等服务的供应商，不得再参加该采购项目的其他采购活动。</w:t>
            </w:r>
          </w:p>
        </w:tc>
        <w:tc>
          <w:tcPr>
            <w:tcW w:type="dxa" w:w="4238"/>
          </w:tcPr>
          <w:p>
            <w:pPr>
              <w:pStyle w:val="null3"/>
            </w:pPr>
            <w:r>
              <w:rPr/>
              <w:t>为采购项目提供整体设计、规范编制或者项目管理、监理、检测等服务的供应商，不得再参加该采购项目的其他采购活动。（依据《响应承诺函》）</w:t>
            </w:r>
          </w:p>
        </w:tc>
      </w:tr>
      <w:tr>
        <w:tc>
          <w:tcPr>
            <w:tcW w:type="dxa" w:w="890"/>
          </w:tcPr>
          <w:p>
            <w:pPr>
              <w:pStyle w:val="null3"/>
            </w:pPr>
            <w:r>
              <w:rPr/>
              <w:t>9</w:t>
            </w:r>
          </w:p>
        </w:tc>
        <w:tc>
          <w:tcPr>
            <w:tcW w:type="dxa" w:w="3178"/>
          </w:tcPr>
          <w:p>
            <w:pPr>
              <w:pStyle w:val="null3"/>
            </w:pPr>
            <w:r>
              <w:rPr/>
              <w:t>存在任一级人民政府财政部门作出“禁止参加政府采购活动”行政处罚决定且处罚期限未届满的，不得参加政府采购活动。</w:t>
            </w:r>
          </w:p>
        </w:tc>
        <w:tc>
          <w:tcPr>
            <w:tcW w:type="dxa" w:w="4238"/>
          </w:tcPr>
          <w:p>
            <w:pPr>
              <w:pStyle w:val="null3"/>
            </w:pPr>
            <w:r>
              <w:rPr/>
              <w:t>存在任一级人民政府财政部门作出“禁止参加政府采购活动”行政处罚决定且处罚期限未届满的，不得参加政府采购活动。（提供《声明函》，格式自拟）</w:t>
            </w:r>
          </w:p>
        </w:tc>
      </w:tr>
      <w:tr>
        <w:tc>
          <w:tcPr>
            <w:tcW w:type="dxa" w:w="890"/>
          </w:tcPr>
          <w:p>
            <w:pPr>
              <w:pStyle w:val="null3"/>
            </w:pPr>
            <w:r>
              <w:rPr/>
              <w:t>10</w:t>
            </w:r>
          </w:p>
        </w:tc>
        <w:tc>
          <w:tcPr>
            <w:tcW w:type="dxa" w:w="3178"/>
          </w:tcPr>
          <w:p>
            <w:pPr>
              <w:pStyle w:val="null3"/>
            </w:pPr>
            <w:r>
              <w:rPr/>
              <w:t>本采购包专门面向中小企业采购</w:t>
            </w:r>
          </w:p>
        </w:tc>
        <w:tc>
          <w:tcPr>
            <w:tcW w:type="dxa" w:w="4238"/>
          </w:tcPr>
          <w:p>
            <w:pPr>
              <w:pStyle w:val="null3"/>
            </w:pPr>
            <w:r>
              <w:rPr/>
              <w:t>本项目整体专门面向小微企业采购。供应商须符合本项目采购标的对应行业（本项目行业为：餐饮业）的政策划分标准的小微企业。监狱企业、残疾人福利性单位视同小型、微型企业。（注：小微企业以供应商填写的《中小企业声明函》（服务）为判定标准，残疾人福利性单位以供应商填写的《残疾人福利性单位声明函》为判定标准，监狱企业须供应商提供由省级以上监狱管理局、戒毒管理局（含新疆生产建设兵团）出具的属于监狱企业的证明文件，否则不予认定。）</w:t>
            </w:r>
          </w:p>
        </w:tc>
      </w:tr>
    </w:tbl>
    <w:p>
      <w:pPr>
        <w:pStyle w:val="null3"/>
        <w:ind w:firstLine="480"/>
      </w:pPr>
      <w:r>
        <w:rPr/>
        <w:t>表二符合性审查表：</w:t>
      </w:r>
    </w:p>
    <w:p>
      <w:pPr>
        <w:pStyle w:val="null3"/>
      </w:pPr>
      <w:r>
        <w:rPr/>
        <w:t>采购包1（广州市农业农村局机关饭堂餐饮服务）：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合同履行期限要求</w:t>
            </w:r>
          </w:p>
        </w:tc>
        <w:tc>
          <w:tcPr>
            <w:tcW w:type="dxa" w:w="4238"/>
          </w:tcPr>
          <w:p>
            <w:pPr>
              <w:pStyle w:val="null3"/>
            </w:pPr>
            <w:r>
              <w:rPr/>
              <w:t>是否满足项目的合同履行期限要求。</w:t>
            </w:r>
          </w:p>
        </w:tc>
      </w:tr>
      <w:tr>
        <w:tc>
          <w:tcPr>
            <w:tcW w:type="dxa" w:w="890"/>
          </w:tcPr>
          <w:p>
            <w:pPr>
              <w:pStyle w:val="null3"/>
            </w:pPr>
            <w:r>
              <w:rPr/>
              <w:t>2</w:t>
            </w:r>
          </w:p>
        </w:tc>
        <w:tc>
          <w:tcPr>
            <w:tcW w:type="dxa" w:w="3178"/>
          </w:tcPr>
          <w:p>
            <w:pPr>
              <w:pStyle w:val="null3"/>
            </w:pPr>
            <w:r>
              <w:rPr/>
              <w:t>签署盖章要求</w:t>
            </w:r>
          </w:p>
        </w:tc>
        <w:tc>
          <w:tcPr>
            <w:tcW w:type="dxa" w:w="4238"/>
          </w:tcPr>
          <w:p>
            <w:pPr>
              <w:pStyle w:val="null3"/>
            </w:pPr>
            <w:r>
              <w:rPr/>
              <w:t>是否符合磋商文件的签署盖章要求。</w:t>
            </w:r>
          </w:p>
        </w:tc>
      </w:tr>
      <w:tr>
        <w:tc>
          <w:tcPr>
            <w:tcW w:type="dxa" w:w="890"/>
          </w:tcPr>
          <w:p>
            <w:pPr>
              <w:pStyle w:val="null3"/>
            </w:pPr>
            <w:r>
              <w:rPr/>
              <w:t>3</w:t>
            </w:r>
          </w:p>
        </w:tc>
        <w:tc>
          <w:tcPr>
            <w:tcW w:type="dxa" w:w="3178"/>
          </w:tcPr>
          <w:p>
            <w:pPr>
              <w:pStyle w:val="null3"/>
            </w:pPr>
            <w:r>
              <w:rPr/>
              <w:t>响应有效期</w:t>
            </w:r>
          </w:p>
        </w:tc>
        <w:tc>
          <w:tcPr>
            <w:tcW w:type="dxa" w:w="4238"/>
          </w:tcPr>
          <w:p>
            <w:pPr>
              <w:pStyle w:val="null3"/>
            </w:pPr>
            <w:r>
              <w:rPr/>
              <w:t>响应有效期是否为90天。</w:t>
            </w:r>
          </w:p>
        </w:tc>
      </w:tr>
      <w:tr>
        <w:tc>
          <w:tcPr>
            <w:tcW w:type="dxa" w:w="890"/>
          </w:tcPr>
          <w:p>
            <w:pPr>
              <w:pStyle w:val="null3"/>
            </w:pPr>
            <w:r>
              <w:rPr/>
              <w:t>4</w:t>
            </w:r>
          </w:p>
        </w:tc>
        <w:tc>
          <w:tcPr>
            <w:tcW w:type="dxa" w:w="3178"/>
          </w:tcPr>
          <w:p>
            <w:pPr>
              <w:pStyle w:val="null3"/>
            </w:pPr>
            <w:r>
              <w:rPr/>
              <w:t>法定代表人证明书/法定代表人授权书</w:t>
            </w:r>
          </w:p>
        </w:tc>
        <w:tc>
          <w:tcPr>
            <w:tcW w:type="dxa" w:w="4238"/>
          </w:tcPr>
          <w:p>
            <w:pPr>
              <w:pStyle w:val="null3"/>
            </w:pPr>
            <w:r>
              <w:rPr/>
              <w:t>是否按规定提交法定代表人证明书/法定代表人授权书。</w:t>
            </w:r>
          </w:p>
        </w:tc>
      </w:tr>
      <w:tr>
        <w:tc>
          <w:tcPr>
            <w:tcW w:type="dxa" w:w="890"/>
          </w:tcPr>
          <w:p>
            <w:pPr>
              <w:pStyle w:val="null3"/>
            </w:pPr>
            <w:r>
              <w:rPr/>
              <w:t>5</w:t>
            </w:r>
          </w:p>
        </w:tc>
        <w:tc>
          <w:tcPr>
            <w:tcW w:type="dxa" w:w="3178"/>
          </w:tcPr>
          <w:p>
            <w:pPr>
              <w:pStyle w:val="null3"/>
            </w:pPr>
            <w:r>
              <w:rPr/>
              <w:t>报价要求</w:t>
            </w:r>
          </w:p>
        </w:tc>
        <w:tc>
          <w:tcPr>
            <w:tcW w:type="dxa" w:w="4238"/>
          </w:tcPr>
          <w:p>
            <w:pPr>
              <w:pStyle w:val="null3"/>
            </w:pPr>
            <w:r>
              <w:rPr/>
              <w:t>报价是否固定唯一，且报价没有超过最高限价。</w:t>
            </w:r>
          </w:p>
        </w:tc>
      </w:tr>
      <w:tr>
        <w:tc>
          <w:tcPr>
            <w:tcW w:type="dxa" w:w="890"/>
          </w:tcPr>
          <w:p>
            <w:pPr>
              <w:pStyle w:val="null3"/>
            </w:pPr>
            <w:r>
              <w:rPr/>
              <w:t>6</w:t>
            </w:r>
          </w:p>
        </w:tc>
        <w:tc>
          <w:tcPr>
            <w:tcW w:type="dxa" w:w="3178"/>
          </w:tcPr>
          <w:p>
            <w:pPr>
              <w:pStyle w:val="null3"/>
            </w:pPr>
            <w:r>
              <w:rPr/>
              <w:t>报价合理性</w:t>
            </w:r>
          </w:p>
        </w:tc>
        <w:tc>
          <w:tcPr>
            <w:tcW w:type="dxa" w:w="4238"/>
          </w:tcPr>
          <w:p>
            <w:pPr>
              <w:pStyle w:val="null3"/>
            </w:pPr>
            <w:r>
              <w:rPr/>
              <w:t>磋商小组认为供应商的报价明显低于其他通过符合性审查供应商的报价，有可能影响产品质量或者不能诚信履约的，应当要求其在评标现场合理的时间内提供书面说明，必要时提交相关证明材料；供应商不能证明其报价合理性的，磋商小组应当将其作为无效投标处理。</w:t>
            </w:r>
          </w:p>
        </w:tc>
      </w:tr>
      <w:tr>
        <w:tc>
          <w:tcPr>
            <w:tcW w:type="dxa" w:w="890"/>
          </w:tcPr>
          <w:p>
            <w:pPr>
              <w:pStyle w:val="null3"/>
            </w:pPr>
            <w:r>
              <w:rPr/>
              <w:t>7</w:t>
            </w:r>
          </w:p>
        </w:tc>
        <w:tc>
          <w:tcPr>
            <w:tcW w:type="dxa" w:w="3178"/>
          </w:tcPr>
          <w:p>
            <w:pPr>
              <w:pStyle w:val="null3"/>
            </w:pPr>
            <w:r>
              <w:rPr/>
              <w:t>“★”号条款</w:t>
            </w:r>
          </w:p>
        </w:tc>
        <w:tc>
          <w:tcPr>
            <w:tcW w:type="dxa" w:w="4238"/>
          </w:tcPr>
          <w:p>
            <w:pPr>
              <w:pStyle w:val="null3"/>
            </w:pPr>
            <w:r>
              <w:rPr/>
              <w:t>响应文件是否满足采购需求的要求，且没有重大偏离（须满足带“★”号条款）。</w:t>
            </w:r>
          </w:p>
        </w:tc>
      </w:tr>
      <w:tr>
        <w:tc>
          <w:tcPr>
            <w:tcW w:type="dxa" w:w="890"/>
          </w:tcPr>
          <w:p>
            <w:pPr>
              <w:pStyle w:val="null3"/>
            </w:pPr>
            <w:r>
              <w:rPr/>
              <w:t>8</w:t>
            </w:r>
          </w:p>
        </w:tc>
        <w:tc>
          <w:tcPr>
            <w:tcW w:type="dxa" w:w="3178"/>
          </w:tcPr>
          <w:p>
            <w:pPr>
              <w:pStyle w:val="null3"/>
            </w:pPr>
            <w:r>
              <w:rPr/>
              <w:t>附加条件</w:t>
            </w:r>
          </w:p>
        </w:tc>
        <w:tc>
          <w:tcPr>
            <w:tcW w:type="dxa" w:w="4238"/>
          </w:tcPr>
          <w:p>
            <w:pPr>
              <w:pStyle w:val="null3"/>
            </w:pPr>
            <w:r>
              <w:rPr/>
              <w:t>响应文件未含有采购人不可接受的附加条件的。</w:t>
            </w:r>
          </w:p>
        </w:tc>
      </w:tr>
      <w:tr>
        <w:tc>
          <w:tcPr>
            <w:tcW w:type="dxa" w:w="890"/>
          </w:tcPr>
          <w:p>
            <w:pPr>
              <w:pStyle w:val="null3"/>
            </w:pPr>
            <w:r>
              <w:rPr/>
              <w:t>9</w:t>
            </w:r>
          </w:p>
        </w:tc>
        <w:tc>
          <w:tcPr>
            <w:tcW w:type="dxa" w:w="3178"/>
          </w:tcPr>
          <w:p>
            <w:pPr>
              <w:pStyle w:val="null3"/>
            </w:pPr>
            <w:r>
              <w:rPr/>
              <w:t>其他无效情形</w:t>
            </w:r>
          </w:p>
        </w:tc>
        <w:tc>
          <w:tcPr>
            <w:tcW w:type="dxa" w:w="4238"/>
          </w:tcPr>
          <w:p>
            <w:pPr>
              <w:pStyle w:val="null3"/>
            </w:pPr>
            <w:r>
              <w:rPr/>
              <w:t>未发现响应文件存在法律、法规和磋商文件中规定的投标无效情形。</w:t>
            </w:r>
          </w:p>
        </w:tc>
      </w:tr>
    </w:tbl>
    <w:p>
      <w:pPr>
        <w:pStyle w:val="null3"/>
        <w:outlineLvl w:val="3"/>
      </w:pPr>
      <w:r>
        <w:rPr>
          <w:sz w:val="24"/>
          <w:b/>
        </w:rPr>
        <w:t>2.响应文件澄清</w:t>
      </w:r>
    </w:p>
    <w:p>
      <w:pPr>
        <w:pStyle w:val="null3"/>
        <w:ind w:firstLine="480"/>
      </w:pPr>
      <w:r>
        <w:rPr/>
        <w:t xml:space="preserve"> 2.1对于响应文件中含义不明确、同类问题表述不一致或者有明显文字和计算错误的内容，磋商小组应当在评审过程中发起在线澄清，要求供应商针对价格或内容做出必要的澄清、说明或补正。代理机构可根据开启环节记录的</w:t>
      </w:r>
      <w:r>
        <w:rPr>
          <w:b/>
        </w:rPr>
        <w:t>授权代表人联系方式</w:t>
      </w:r>
      <w:r>
        <w:rPr/>
        <w:t>发送短信提醒或电话告知。</w:t>
      </w:r>
    </w:p>
    <w:p>
      <w:pPr>
        <w:pStyle w:val="null3"/>
        <w:ind w:firstLine="480"/>
      </w:pPr>
      <w:r>
        <w:rPr/>
        <w:t>供应商需登录广东政府采购智慧云平台项目采购系统的等候大厅，在规定时间内完成澄清（响应），并加盖电子印章。</w:t>
      </w:r>
    </w:p>
    <w:p>
      <w:pPr>
        <w:pStyle w:val="null3"/>
        <w:ind w:firstLine="480"/>
      </w:pPr>
      <w:r>
        <w:rPr/>
        <w:t>若因供应商联系方式错误未接收短信、未接听电话或超时未进行澄清（响应）造成的不利后果由供应商自行承担。供应商的澄清、说明或者补正不得超出响应文件的范围或者改变响应文件的实质性内容。</w:t>
      </w:r>
    </w:p>
    <w:p>
      <w:pPr>
        <w:pStyle w:val="null3"/>
        <w:ind w:firstLine="480"/>
      </w:pPr>
      <w:r>
        <w:rPr/>
        <w:t>2.2磋商小组不接受供应商主动提出的澄清、说明或补正。</w:t>
      </w:r>
    </w:p>
    <w:p>
      <w:pPr>
        <w:pStyle w:val="null3"/>
        <w:ind w:firstLine="480"/>
      </w:pPr>
      <w:r>
        <w:rPr/>
        <w:t>2.3磋商小组对供应商提交的澄清、说明或补正有疑问的，可以要求供应商进一步澄清、说明或补正。</w:t>
      </w:r>
    </w:p>
    <w:p>
      <w:pPr>
        <w:pStyle w:val="null3"/>
        <w:outlineLvl w:val="3"/>
      </w:pPr>
      <w:r>
        <w:rPr>
          <w:sz w:val="24"/>
          <w:b/>
        </w:rPr>
        <w:t>3.磋商</w:t>
      </w:r>
    </w:p>
    <w:p>
      <w:pPr>
        <w:pStyle w:val="null3"/>
        <w:ind w:firstLine="480"/>
      </w:pPr>
      <w:r>
        <w:rPr/>
        <w:t>3.1磋商小组所有成员应当集中与单一供应商分别进行磋商，并给予所有参加磋商的供应商平等的磋商机会。</w:t>
      </w:r>
    </w:p>
    <w:p>
      <w:pPr>
        <w:pStyle w:val="null3"/>
        <w:ind w:firstLine="480"/>
      </w:pPr>
      <w:r>
        <w:rPr/>
        <w:t>3.2在磋商过程中，磋商小组可以根据磋商文件和磋商情况实质性变动采购需求中的技术、服务要求以及合同草案条款，但不得变动磋商文件中的其他内容。实质性变动的内容，须经采购人代表确认。</w:t>
      </w:r>
    </w:p>
    <w:p>
      <w:pPr>
        <w:pStyle w:val="null3"/>
        <w:ind w:firstLine="480"/>
      </w:pPr>
      <w:r>
        <w:rPr/>
        <w:t>3.3对磋商文件作出的实质性变动是磋商文件的有效组成部分，磋商小组应当及时、同时通知所有参加磋商的供应商。</w:t>
      </w:r>
    </w:p>
    <w:p>
      <w:pPr>
        <w:pStyle w:val="null3"/>
        <w:ind w:firstLine="480"/>
      </w:pPr>
      <w:r>
        <w:rPr/>
        <w:t xml:space="preserve"> 3.4供应商应当按照磋商文件的变动情况和磋商小组的要求进行最终报价或重新提交响应文件，并由其法定代表人或授权代表签字或者加盖公章。由授权代表签字的，应当附法定代表人授权书。供应商为自然人的，应当由本人签字并附身份证明。</w:t>
      </w:r>
    </w:p>
    <w:p>
      <w:pPr>
        <w:pStyle w:val="null3"/>
        <w:outlineLvl w:val="3"/>
      </w:pPr>
      <w:r>
        <w:rPr>
          <w:sz w:val="24"/>
          <w:b/>
        </w:rPr>
        <w:t>4.最后报价</w:t>
      </w:r>
    </w:p>
    <w:p>
      <w:pPr>
        <w:pStyle w:val="null3"/>
        <w:ind w:firstLine="480"/>
      </w:pPr>
      <w:r>
        <w:rPr/>
        <w:t>4.1磋商结束后，磋商小组应当要求所有实质性响应的供应商在规定时间内提交最后报价。最后报价是供应商响应文件的有效组成部分。</w:t>
      </w:r>
    </w:p>
    <w:p>
      <w:pPr>
        <w:pStyle w:val="null3"/>
        <w:ind w:firstLine="480"/>
      </w:pPr>
      <w:r>
        <w:rPr/>
        <w:t>4.2已提交响应文件的供应商，在提交最后报价之前，可以根据磋商情况退出磋商。</w:t>
      </w:r>
    </w:p>
    <w:p>
      <w:pPr>
        <w:pStyle w:val="null3"/>
        <w:ind w:firstLine="480"/>
      </w:pPr>
      <w:r>
        <w:rPr/>
        <w:t>4.3除法规规定的特殊性情形外，提交最后报价的供应商不得少于3家。</w:t>
      </w:r>
    </w:p>
    <w:p>
      <w:pPr>
        <w:pStyle w:val="null3"/>
        <w:outlineLvl w:val="3"/>
      </w:pPr>
      <w:r>
        <w:rPr>
          <w:sz w:val="24"/>
          <w:b/>
        </w:rPr>
        <w:t>5.详细评审</w:t>
      </w:r>
    </w:p>
    <w:p>
      <w:pPr>
        <w:pStyle w:val="null3"/>
      </w:pPr>
      <w:r>
        <w:rPr/>
        <w:t>采购包1(广州市农业农村局机关饭堂餐饮服务):</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商务部分20.0分</w:t>
            </w:r>
          </w:p>
          <w:p>
            <w:pPr>
              <w:pStyle w:val="null3"/>
            </w:pPr>
            <w:r>
              <w:rPr/>
              <w:t>技术部分65.0分</w:t>
            </w:r>
          </w:p>
          <w:p>
            <w:pPr>
              <w:pStyle w:val="null3"/>
            </w:pPr>
            <w:r>
              <w:rPr/>
              <w:t>综合信用分5.0分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采购人需求响应程度 (5.0分)</w:t>
            </w:r>
            <w:r>
              <w:rPr/>
              <w:t>，（等次分值选择：</w:t>
            </w:r>
            <w:r>
              <w:rPr/>
              <w:t>0.0;</w:t>
            </w:r>
            <w:r>
              <w:rPr/>
              <w:t>1.0;</w:t>
            </w:r>
            <w:r>
              <w:rPr/>
              <w:t>2.0;</w:t>
            </w:r>
            <w:r>
              <w:rPr/>
              <w:t>5.0;</w:t>
            </w:r>
            <w:r>
              <w:rPr/>
              <w:t>）</w:t>
            </w:r>
          </w:p>
        </w:tc>
        <w:tc>
          <w:tcPr>
            <w:tcW w:type="dxa" w:w="5076"/>
          </w:tcPr>
          <w:p>
            <w:pPr>
              <w:pStyle w:val="null3"/>
              <w:jc w:val="left"/>
            </w:pPr>
            <w:r>
              <w:rPr/>
              <w:t>（1）供应商完全响应采购人需求：5分； （2）1-2个条款不响应采购人需求：2分； （3）3-5个条款不响应采购人需求：1分； （4）6个或以上条款不响应采购人需求：0分。</w:t>
            </w:r>
          </w:p>
        </w:tc>
      </w:tr>
      <w:tr>
        <w:tc>
          <w:tcPr>
            <w:tcW w:type="dxa" w:w="922"/>
            <w:gridSpan w:val="2"/>
            <w:vMerge/>
          </w:tcPr>
          <w:p/>
        </w:tc>
        <w:tc>
          <w:tcPr>
            <w:tcW w:type="dxa" w:w="2307"/>
          </w:tcPr>
          <w:p>
            <w:pPr>
              <w:pStyle w:val="null3"/>
              <w:jc w:val="left"/>
            </w:pPr>
            <w:r>
              <w:rPr/>
              <w:t>食堂管理方案 (10.0分)</w:t>
            </w:r>
          </w:p>
        </w:tc>
        <w:tc>
          <w:tcPr>
            <w:tcW w:type="dxa" w:w="5076"/>
          </w:tcPr>
          <w:p>
            <w:pPr>
              <w:pStyle w:val="null3"/>
              <w:jc w:val="left"/>
            </w:pPr>
            <w:r>
              <w:rPr/>
              <w:t>1、根据采购需求的二、后勤保障项目内容、六、饭堂管理内容：供应商提供对项目的食堂管理方案进行评审：内容包括：①食堂运作计划、工作流程，②各种规范制度、节能管理、小宗厨具及采耗材采购管理，③膳食的提供及质量保证、卫生及安全保障措施，3项内容，每提供1项得1分，不提供不得分，本小项最高得3分； 2、根据上述对食堂管理方案的内容情况进行评审： （1）食堂管理方案完整，内容详细，有利于项目实施，完全满足且优于采购需求的，得7分； （2）食堂管理方案完整，内容详细，能够满足项目实施，满足采购需求的，得4分； （3）食堂管理方案不完整，内容简单，不能满足项目实施，部分满足采购需求的，得2分； （4）无提供或食堂管理方案不满足采购需求的，得0分。</w:t>
            </w:r>
          </w:p>
        </w:tc>
      </w:tr>
      <w:tr>
        <w:tc>
          <w:tcPr>
            <w:tcW w:type="dxa" w:w="922"/>
            <w:gridSpan w:val="2"/>
            <w:vMerge/>
          </w:tcPr>
          <w:p/>
        </w:tc>
        <w:tc>
          <w:tcPr>
            <w:tcW w:type="dxa" w:w="2307"/>
          </w:tcPr>
          <w:p>
            <w:pPr>
              <w:pStyle w:val="null3"/>
              <w:jc w:val="left"/>
            </w:pPr>
            <w:r>
              <w:rPr/>
              <w:t>食材保障及采购渠道 (10.0分)</w:t>
            </w:r>
          </w:p>
        </w:tc>
        <w:tc>
          <w:tcPr>
            <w:tcW w:type="dxa" w:w="5076"/>
          </w:tcPr>
          <w:p>
            <w:pPr>
              <w:pStyle w:val="null3"/>
              <w:jc w:val="left"/>
            </w:pPr>
            <w:r>
              <w:rPr/>
              <w:t>1、根据采购需求的七、饭堂食材物资管理要求、八、 卫生管理要求：供应商提供目的食材保障及采购渠道进行评审：内容包括：①食材保障及采购渠道，②食材质量保证，③食品安全措施，3项内容，每提供1项得1分，不提供不得分，本小项最高得3分； 2、根据上述对食材保障及采购渠道的内容情况进行评审： （1）食材保障及采购渠道完整，投标产品的来源及食材质量保证及食品安全措施详细，有利于项目实施，完全满足且优于采购需求的，得7分； （2）食材保障及采购渠道完整，投标产品的来源及食材质量有一定的保证及食品安全措施，能够满足项目实施，满足采购需求的，得4分； （3）食材保障及采购渠道不完整，投标产品的来源及食材的质量保证及食品安全措施不具体，不能满足项目实施，部分满足采购需求的，得2分； （4）无提供或食材保障及采购渠道不满足采购需求的，得0分。</w:t>
            </w:r>
          </w:p>
        </w:tc>
      </w:tr>
      <w:tr>
        <w:tc>
          <w:tcPr>
            <w:tcW w:type="dxa" w:w="922"/>
            <w:gridSpan w:val="2"/>
            <w:vMerge/>
          </w:tcPr>
          <w:p/>
        </w:tc>
        <w:tc>
          <w:tcPr>
            <w:tcW w:type="dxa" w:w="2307"/>
          </w:tcPr>
          <w:p>
            <w:pPr>
              <w:pStyle w:val="null3"/>
              <w:jc w:val="left"/>
            </w:pPr>
            <w:r>
              <w:rPr/>
              <w:t>供餐方案 (10.0分)</w:t>
            </w:r>
          </w:p>
        </w:tc>
        <w:tc>
          <w:tcPr>
            <w:tcW w:type="dxa" w:w="5076"/>
          </w:tcPr>
          <w:p>
            <w:pPr>
              <w:pStyle w:val="null3"/>
              <w:jc w:val="left"/>
            </w:pPr>
            <w:r>
              <w:rPr/>
              <w:t>1、根据采购需求的四、餐饮要求、五、餐饮菜单具体要求：供应商提供项目的供餐方案进行评审：内容包括：①提供一周（早餐、中餐）的供餐方案，②荤素搭配、品种、饭菜份量情况，2项内容，每提供1项得1分，不提供不得分，本小项最高得2分； 2、根据上述对项目的供餐方案的内容情况进行评审： （1）供餐方案完整，荤素搭配合理，品种丰富，份量足，搭配营养，完全满足且优于采购需求的，得8分； （2）供餐方案完整，荤素搭配合理，品种少，份量足，搭配营养，满足采购需求的，得5分； （3）供餐方案不完整，荤素搭配欠缺，品种少，份量不足，部分满足采购需求的，得2分； （4）无提供或供餐方案内容不满足采购需求的，得0分。</w:t>
            </w:r>
          </w:p>
        </w:tc>
      </w:tr>
      <w:tr>
        <w:tc>
          <w:tcPr>
            <w:tcW w:type="dxa" w:w="922"/>
            <w:gridSpan w:val="2"/>
            <w:vMerge/>
          </w:tcPr>
          <w:p/>
        </w:tc>
        <w:tc>
          <w:tcPr>
            <w:tcW w:type="dxa" w:w="2307"/>
          </w:tcPr>
          <w:p>
            <w:pPr>
              <w:pStyle w:val="null3"/>
              <w:jc w:val="left"/>
            </w:pPr>
            <w:r>
              <w:rPr/>
              <w:t>应急保障方案 (10.0分)</w:t>
            </w:r>
          </w:p>
        </w:tc>
        <w:tc>
          <w:tcPr>
            <w:tcW w:type="dxa" w:w="5076"/>
          </w:tcPr>
          <w:p>
            <w:pPr>
              <w:pStyle w:val="null3"/>
              <w:jc w:val="left"/>
            </w:pPr>
            <w:r>
              <w:rPr/>
              <w:t>1、根据采购需求的九、安全管理要求：供应商提供项目的应急保障方案进行评审：内容包括：①食物中毒、②原材料无法及时到达厨房、临时增加就餐人员；③对于突然停电、停水步骤等应急措施及响应速度，3项内容，每提供1项得1分，不提供不得分，本小项最高得3分； 2、根据上述对项目的应急保障方案的内容情况进行评审： （1）应急保障方案内容完全满足且优于采购需求的，得7分； （2）应急保障方案内容完全满足采购需求的，得4分； （3）应急保障方案内容部分满足采购需求的，得2分； （4）应急保障方案内容不满足采购需求的，得0分。</w:t>
            </w:r>
          </w:p>
        </w:tc>
      </w:tr>
      <w:tr>
        <w:tc>
          <w:tcPr>
            <w:tcW w:type="dxa" w:w="922"/>
            <w:gridSpan w:val="2"/>
            <w:vMerge/>
          </w:tcPr>
          <w:p/>
        </w:tc>
        <w:tc>
          <w:tcPr>
            <w:tcW w:type="dxa" w:w="2307"/>
          </w:tcPr>
          <w:p>
            <w:pPr>
              <w:pStyle w:val="null3"/>
              <w:jc w:val="left"/>
            </w:pPr>
            <w:r>
              <w:rPr/>
              <w:t>服务人员工资的合理性（人员福利待遇） (10.0分)</w:t>
            </w:r>
          </w:p>
        </w:tc>
        <w:tc>
          <w:tcPr>
            <w:tcW w:type="dxa" w:w="5076"/>
          </w:tcPr>
          <w:p>
            <w:pPr>
              <w:pStyle w:val="null3"/>
              <w:jc w:val="left"/>
            </w:pPr>
            <w:r>
              <w:rPr/>
              <w:t>1、根据采购需求三、 后勤服务项目管理要求，供应商提供项目的服务人员工资的合理性（人员福利待遇）进行评审：内容包括：①承诺落实服务人员基础工资、岗位津贴、高温补贴的及节日慰问金、②承诺落实人身意外险、年休假等福利待遇情况；2项内容，每提供1项得1分，不提供不得分，本小项最高得2分； 2、根据上述对服务人员工资的合理性（人员福利待遇）的内容情况进行评审： （1）承诺方案完整，内容详细，有利于项目实施，完全满足且优于采购需求的，得8分； （2）承诺方案完整，内容详细，能满足项目实施，满足采购需求的，得5分； （3）承诺方案不完整，内容不详细，部分满足采购需求的，得3分； （4）无提供或承诺方案内容不满足采购需求的，得0分。</w:t>
            </w:r>
          </w:p>
        </w:tc>
      </w:tr>
      <w:tr>
        <w:tc>
          <w:tcPr>
            <w:tcW w:type="dxa" w:w="922"/>
            <w:gridSpan w:val="2"/>
            <w:vMerge/>
          </w:tcPr>
          <w:p/>
        </w:tc>
        <w:tc>
          <w:tcPr>
            <w:tcW w:type="dxa" w:w="2307"/>
          </w:tcPr>
          <w:p>
            <w:pPr>
              <w:pStyle w:val="null3"/>
              <w:jc w:val="left"/>
            </w:pPr>
            <w:r>
              <w:rPr/>
              <w:t>企业管理运作制度 (10.0分)</w:t>
            </w:r>
          </w:p>
        </w:tc>
        <w:tc>
          <w:tcPr>
            <w:tcW w:type="dxa" w:w="5076"/>
          </w:tcPr>
          <w:p>
            <w:pPr>
              <w:pStyle w:val="null3"/>
              <w:jc w:val="left"/>
            </w:pPr>
            <w:r>
              <w:rPr/>
              <w:t>1、根据供应商对项目的企业管理运作制度进行评审：内容包括：①企业服务理念、规范及标准；②企业管理制度；③管理服务运作流程，3项内容，每提供1项得1分，不提供不得分，本小项最高得3分； 2、根据上述对企业管理运作制度的内容情况进行评审： （1）企业管理运作制度完整，有利于项目实施，完全满足且优于采购需求的，得7分； （2）企业管理运作制度完整，能满足项目实施，满足采购需求的，得4分； （3）企业管理运作制度不完整，不利于项目的实施，部分满足采购需求的，得2分； （4）无提供或企业管理运作制度内容不满足采购需求的，得0分。</w:t>
            </w:r>
          </w:p>
        </w:tc>
      </w:tr>
      <w:tr>
        <w:tc>
          <w:tcPr>
            <w:tcW w:type="dxa" w:w="922"/>
            <w:gridSpan w:val="2"/>
            <w:vMerge w:val="restart"/>
          </w:tcPr>
          <w:p>
            <w:pPr>
              <w:pStyle w:val="null3"/>
              <w:jc w:val="center"/>
            </w:pPr>
            <w:r>
              <w:rPr/>
              <w:t>商务部分</w:t>
            </w:r>
          </w:p>
        </w:tc>
        <w:tc>
          <w:tcPr>
            <w:tcW w:type="dxa" w:w="2307"/>
          </w:tcPr>
          <w:p>
            <w:pPr>
              <w:pStyle w:val="null3"/>
              <w:jc w:val="left"/>
            </w:pPr>
            <w:r>
              <w:rPr/>
              <w:t>同类业绩经验 (4.0分)</w:t>
            </w:r>
          </w:p>
        </w:tc>
        <w:tc>
          <w:tcPr>
            <w:tcW w:type="dxa" w:w="5076"/>
          </w:tcPr>
          <w:p>
            <w:pPr>
              <w:pStyle w:val="null3"/>
              <w:jc w:val="left"/>
            </w:pPr>
            <w:r>
              <w:rPr/>
              <w:t>供应商2022年1月1日至今承接的同类饭堂服务项目，每项得2分，本项最高得4分。 注：请同时附上合同关键页（含签订合同双方的单位名称、合同项目名称与含签订合同双方的落款盖章、签订日期的关键页）复印件，以合同签订时间为准，否则无效。</w:t>
            </w:r>
          </w:p>
        </w:tc>
      </w:tr>
      <w:tr>
        <w:tc>
          <w:tcPr>
            <w:tcW w:type="dxa" w:w="922"/>
            <w:gridSpan w:val="2"/>
            <w:vMerge/>
          </w:tcPr>
          <w:p/>
        </w:tc>
        <w:tc>
          <w:tcPr>
            <w:tcW w:type="dxa" w:w="2307"/>
          </w:tcPr>
          <w:p>
            <w:pPr>
              <w:pStyle w:val="null3"/>
              <w:jc w:val="left"/>
            </w:pPr>
            <w:r>
              <w:rPr/>
              <w:t>客户评价 (4.0分)</w:t>
            </w:r>
          </w:p>
        </w:tc>
        <w:tc>
          <w:tcPr>
            <w:tcW w:type="dxa" w:w="5076"/>
          </w:tcPr>
          <w:p>
            <w:pPr>
              <w:pStyle w:val="null3"/>
              <w:jc w:val="left"/>
            </w:pPr>
            <w:r>
              <w:rPr/>
              <w:t>供应商提供符合上述要求的项目业绩客户评价，且评价结果为优秀/满意/80分（含）以上或类似评价的：每提供一份符合上述要求的评价得2分，最高得4分。 注：须提供加盖用户单位（甲方）印章的客户评价证明文件复印件，客户评价的用户单位（甲方）盖章与同类业绩合同的用户单位（甲方）盖章须一致（如单位变更名称，需提交相关证明文件），无用户单位（甲方）盖章的不得分。</w:t>
            </w:r>
          </w:p>
        </w:tc>
      </w:tr>
      <w:tr>
        <w:tc>
          <w:tcPr>
            <w:tcW w:type="dxa" w:w="922"/>
            <w:gridSpan w:val="2"/>
            <w:vMerge/>
          </w:tcPr>
          <w:p/>
        </w:tc>
        <w:tc>
          <w:tcPr>
            <w:tcW w:type="dxa" w:w="2307"/>
          </w:tcPr>
          <w:p>
            <w:pPr>
              <w:pStyle w:val="null3"/>
              <w:jc w:val="left"/>
            </w:pPr>
            <w:r>
              <w:rPr/>
              <w:t>供应商拟派本项目现场配置服务人员情况 (12.0分)</w:t>
            </w:r>
          </w:p>
        </w:tc>
        <w:tc>
          <w:tcPr>
            <w:tcW w:type="dxa" w:w="5076"/>
          </w:tcPr>
          <w:p>
            <w:pPr>
              <w:pStyle w:val="null3"/>
              <w:jc w:val="left"/>
            </w:pPr>
            <w:r>
              <w:rPr/>
              <w:t>1、供应商提供承诺函承诺拟派本项目人员数量13人的，得2分；不足13人不得分。 注：需提供承诺函加盖公章，格式自拟。 2、拟派人员情况： （1）项目经理： 具有5年或以上担任饭堂管理项目经理经验的，得2分，无不得分。 （2）拟投入本项目的厨师： ①具有5年或以上担任饭堂厨师经验的，每个得1分，最高2分，无不得分。 ②具有中式烹调师职业技能等级证书（三级或以上）或厨师证的，每个得2分，最高4分，无不得分。 （3）拟投入本项目的面点师： ①具有5年或以上面食的制作工作经验的，得1分，无不得分。 ②具有中式（或西式）面点师职业技能等级证书（四级或以上）或面点师证的，得1分，无不得分。 注：①须提供以上人员证书及以上人员在供应商服务的证明材料扫描件，如投标截止日之前六个月以内任意月份的代缴个税税单或参加社会保险的《投保单》或《社会保险参保人员证明》或劳动合同。不提供的不得分。 ②经验证明：提供相应的合同证明或由所服务单位开具的证明或其他证明材料。</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outlineLvl w:val="3"/>
      </w:pPr>
      <w:r>
        <w:rPr>
          <w:sz w:val="24"/>
          <w:b/>
        </w:rPr>
        <w:t>6.汇总、排序</w:t>
      </w:r>
    </w:p>
    <w:p>
      <w:pPr>
        <w:pStyle w:val="null3"/>
      </w:pPr>
      <w:r>
        <w:rPr/>
        <w:t>采购包1：</w:t>
      </w:r>
    </w:p>
    <w:p>
      <w:pPr>
        <w:pStyle w:val="null3"/>
      </w:pPr>
      <w:r>
        <w:rPr/>
        <w:t>磋商小组根据综合评分情况，编写书面的评审报告，按综合得分高低次序排出名次，并推荐综合得分排名第一的供应商为第一成交候选人，排名第二的供应商为第二成交候选人，排名第三的供应商为第三成交候选人，第二、第三成交候选供应商报价高于第一成交候选供应商报价20％以上的，只推荐1名成交候选供应商。</w:t>
      </w:r>
    </w:p>
    <w:p>
      <w:pPr>
        <w:pStyle w:val="null3"/>
        <w:outlineLvl w:val="3"/>
      </w:pPr>
      <w:r>
        <w:rPr>
          <w:sz w:val="24"/>
          <w:b/>
        </w:rPr>
        <w:t>7.其他无效响应的情形：</w:t>
      </w:r>
    </w:p>
    <w:p>
      <w:pPr>
        <w:pStyle w:val="null3"/>
        <w:ind w:firstLine="480"/>
      </w:pPr>
      <w:r>
        <w:rPr/>
        <w:t>（1）评审期间，供应商没有按磋商小组的要求提交法定代表人或其委托代理人签字的澄清、说明、补正或改变了响应文件的实质性内容的。</w:t>
      </w:r>
    </w:p>
    <w:p>
      <w:pPr>
        <w:pStyle w:val="null3"/>
        <w:ind w:firstLine="480"/>
      </w:pPr>
      <w:r>
        <w:rPr/>
        <w:t>（2）响应文件提供虚假材料的。</w:t>
      </w:r>
    </w:p>
    <w:p>
      <w:pPr>
        <w:pStyle w:val="null3"/>
        <w:ind w:firstLine="480"/>
      </w:pPr>
      <w:r>
        <w:rPr/>
        <w:t>（3）供应商以他人名义响应、串通响应、以行贿手段谋取成交或者以其他弄虚作假方式响应的。</w:t>
      </w:r>
    </w:p>
    <w:p>
      <w:pPr>
        <w:pStyle w:val="null3"/>
        <w:ind w:firstLine="480"/>
      </w:pPr>
      <w:r>
        <w:rPr/>
        <w:t>（4）供应商对采购人、采购代理机构、磋商小组及其工作人员施加影响，有碍公平、公正的。</w:t>
      </w:r>
    </w:p>
    <w:p>
      <w:pPr>
        <w:pStyle w:val="null3"/>
        <w:ind w:firstLine="480"/>
      </w:pPr>
      <w:r>
        <w:rPr/>
        <w:t>（5）响应文件含有采购人不能接受的附加条件的。</w:t>
      </w:r>
    </w:p>
    <w:p>
      <w:pPr>
        <w:pStyle w:val="null3"/>
        <w:ind w:firstLine="480"/>
      </w:pPr>
      <w:r>
        <w:rPr/>
        <w:t>（6）法律、法规和磋商文件规定的其他无效情形。</w:t>
      </w:r>
    </w:p>
    <w:p>
      <w:pPr>
        <w:pStyle w:val="null3"/>
      </w:pPr>
      <w:r>
        <w:rPr/>
        <w:t xml:space="preserve">  </w:t>
      </w:r>
    </w:p>
    <w:p>
      <w:pPr>
        <w:pStyle w:val="null3"/>
        <w:jc w:val="center"/>
        <w:outlineLvl w:val="1"/>
      </w:pPr>
      <w:r>
        <w:rPr>
          <w:sz w:val="36"/>
          <w:b/>
        </w:rPr>
        <w:t>第五章 合同文本</w:t>
      </w:r>
    </w:p>
    <w:p>
      <w:pPr>
        <w:pStyle w:val="null3"/>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sz w:val="72"/>
          <w:b/>
        </w:rPr>
        <w:t>广</w:t>
      </w:r>
      <w:r>
        <w:rPr>
          <w:sz w:val="72"/>
          <w:b/>
        </w:rPr>
        <w:t>东</w:t>
      </w:r>
      <w:r>
        <w:rPr>
          <w:sz w:val="72"/>
          <w:b/>
        </w:rPr>
        <w:t>省</w:t>
      </w:r>
      <w:r>
        <w:rPr>
          <w:sz w:val="72"/>
          <w:b/>
        </w:rPr>
        <w:t>政</w:t>
      </w:r>
      <w:r>
        <w:rPr>
          <w:sz w:val="72"/>
          <w:b/>
        </w:rPr>
        <w:t>府</w:t>
      </w:r>
      <w:r>
        <w:rPr>
          <w:sz w:val="72"/>
          <w:b/>
        </w:rPr>
        <w:t>采</w:t>
      </w:r>
      <w:r>
        <w:rPr>
          <w:sz w:val="72"/>
          <w:b/>
        </w:rPr>
        <w:t>购</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sz w:val="72"/>
          <w:b/>
        </w:rPr>
        <w:t>合　同　书</w:t>
      </w:r>
    </w:p>
    <w:p>
      <w:pPr>
        <w:pStyle w:val="null3"/>
        <w:ind w:firstLine="420"/>
        <w:jc w:val="center"/>
      </w:pPr>
      <w:r>
        <w:br/>
      </w:r>
      <w:r>
        <w:rPr/>
        <w:t xml:space="preserve">  </w:t>
      </w:r>
    </w:p>
    <w:p>
      <w:pPr>
        <w:pStyle w:val="null3"/>
        <w:ind w:firstLine="420"/>
        <w:jc w:val="center"/>
      </w:pPr>
      <w:r>
        <w:rPr/>
        <w:t xml:space="preserve"> </w:t>
      </w:r>
    </w:p>
    <w:p>
      <w:pPr>
        <w:pStyle w:val="null3"/>
        <w:ind w:firstLine="420"/>
        <w:jc w:val="center"/>
      </w:pPr>
      <w:r>
        <w:rPr/>
        <w:t xml:space="preserve"> </w:t>
      </w:r>
    </w:p>
    <w:p>
      <w:pPr>
        <w:pStyle w:val="null3"/>
        <w:ind w:firstLine="420"/>
        <w:jc w:val="center"/>
      </w:pPr>
      <w:r>
        <w:rPr/>
        <w:t xml:space="preserve"> </w:t>
      </w:r>
    </w:p>
    <w:p>
      <w:pPr>
        <w:pStyle w:val="null3"/>
        <w:ind w:firstLine="420"/>
        <w:jc w:val="center"/>
      </w:pPr>
      <w:r>
        <w:rPr/>
        <w:t xml:space="preserve"> </w:t>
      </w:r>
    </w:p>
    <w:p>
      <w:pPr>
        <w:pStyle w:val="null3"/>
        <w:ind w:firstLine="420"/>
        <w:jc w:val="center"/>
      </w:pPr>
      <w:r>
        <w:rPr/>
        <w:t xml:space="preserve"> </w:t>
      </w:r>
    </w:p>
    <w:p>
      <w:pPr>
        <w:pStyle w:val="null3"/>
        <w:ind w:firstLine="420"/>
        <w:jc w:val="center"/>
      </w:pPr>
      <w:r>
        <w:rPr/>
        <w:t xml:space="preserve"> </w:t>
      </w:r>
    </w:p>
    <w:p>
      <w:pPr>
        <w:pStyle w:val="null3"/>
        <w:ind w:firstLine="420"/>
        <w:jc w:val="center"/>
      </w:pPr>
      <w:r>
        <w:br/>
      </w:r>
      <w:r>
        <w:rPr/>
        <w:t xml:space="preserve">  </w:t>
      </w:r>
    </w:p>
    <w:p>
      <w:pPr>
        <w:pStyle w:val="null3"/>
        <w:ind w:firstLine="420"/>
        <w:jc w:val="center"/>
      </w:pPr>
      <w:r>
        <w:rPr>
          <w:sz w:val="27"/>
        </w:rPr>
        <w:t>采购计划编号：</w:t>
      </w:r>
    </w:p>
    <w:p>
      <w:pPr>
        <w:pStyle w:val="null3"/>
        <w:ind w:firstLine="600"/>
        <w:jc w:val="both"/>
      </w:pPr>
      <w:r>
        <w:rPr/>
        <w:t xml:space="preserve"> </w:t>
      </w:r>
    </w:p>
    <w:p>
      <w:pPr>
        <w:pStyle w:val="null3"/>
        <w:jc w:val="both"/>
      </w:pPr>
      <w:r>
        <w:rPr/>
        <w:t xml:space="preserve"> </w:t>
      </w:r>
    </w:p>
    <w:p>
      <w:pPr>
        <w:pStyle w:val="null3"/>
        <w:ind w:firstLine="600"/>
        <w:jc w:val="both"/>
      </w:pPr>
      <w:r>
        <w:rPr>
          <w:sz w:val="27"/>
        </w:rPr>
        <w:t>项目编号：</w:t>
      </w:r>
    </w:p>
    <w:p>
      <w:pPr>
        <w:pStyle w:val="null3"/>
        <w:ind w:firstLine="600"/>
        <w:jc w:val="both"/>
      </w:pPr>
      <w:r>
        <w:rPr/>
        <w:t xml:space="preserve"> </w:t>
      </w:r>
    </w:p>
    <w:p>
      <w:pPr>
        <w:pStyle w:val="null3"/>
        <w:ind w:firstLine="600"/>
        <w:jc w:val="both"/>
      </w:pPr>
      <w:r>
        <w:rPr/>
        <w:t xml:space="preserve"> </w:t>
      </w:r>
    </w:p>
    <w:p>
      <w:pPr>
        <w:pStyle w:val="null3"/>
        <w:ind w:firstLine="600"/>
        <w:jc w:val="both"/>
      </w:pPr>
      <w:r>
        <w:rPr>
          <w:sz w:val="27"/>
        </w:rPr>
        <w:t>项目名称：</w:t>
      </w:r>
    </w:p>
    <w:p>
      <w:pPr>
        <w:pStyle w:val="null3"/>
        <w:ind w:firstLine="600"/>
        <w:jc w:val="both"/>
      </w:pPr>
      <w:r>
        <w:rPr/>
        <w:t xml:space="preserve"> </w:t>
      </w:r>
    </w:p>
    <w:p>
      <w:pPr>
        <w:pStyle w:val="null3"/>
        <w:ind w:firstLine="600"/>
        <w:jc w:val="both"/>
      </w:pPr>
      <w:r>
        <w:rPr/>
        <w:t xml:space="preserve"> </w:t>
      </w:r>
    </w:p>
    <w:p>
      <w:pPr>
        <w:pStyle w:val="null3"/>
        <w:ind w:firstLine="600"/>
        <w:jc w:val="both"/>
      </w:pPr>
      <w:r>
        <w:rPr/>
        <w:t xml:space="preserve"> </w:t>
      </w:r>
    </w:p>
    <w:p>
      <w:pPr>
        <w:pStyle w:val="null3"/>
        <w:ind w:firstLine="600"/>
        <w:jc w:val="both"/>
      </w:pPr>
      <w:r>
        <w:rPr/>
        <w:t xml:space="preserve"> </w:t>
      </w:r>
    </w:p>
    <w:p>
      <w:pPr>
        <w:pStyle w:val="null3"/>
        <w:ind w:firstLine="600"/>
        <w:jc w:val="both"/>
      </w:pPr>
      <w:r>
        <w:rPr/>
        <w:t xml:space="preserve"> </w:t>
      </w:r>
    </w:p>
    <w:p>
      <w:pPr>
        <w:pStyle w:val="null3"/>
        <w:ind w:firstLine="600"/>
        <w:jc w:val="both"/>
      </w:pPr>
      <w:r>
        <w:rPr/>
        <w:t xml:space="preserve"> </w:t>
      </w:r>
    </w:p>
    <w:p>
      <w:pPr>
        <w:pStyle w:val="null3"/>
        <w:ind w:firstLine="600"/>
        <w:jc w:val="both"/>
      </w:pPr>
      <w:r>
        <w:rPr/>
        <w:t xml:space="preserve"> </w:t>
      </w:r>
    </w:p>
    <w:p>
      <w:pPr>
        <w:pStyle w:val="null3"/>
        <w:ind w:firstLine="600"/>
        <w:jc w:val="both"/>
      </w:pPr>
      <w:r>
        <w:rPr/>
        <w:t xml:space="preserve"> </w:t>
      </w:r>
    </w:p>
    <w:p>
      <w:pPr>
        <w:pStyle w:val="null3"/>
        <w:ind w:firstLine="600"/>
        <w:jc w:val="both"/>
      </w:pPr>
      <w:r>
        <w:rPr/>
        <w:t xml:space="preserve"> </w:t>
      </w:r>
    </w:p>
    <w:p>
      <w:pPr>
        <w:pStyle w:val="null3"/>
        <w:ind w:firstLine="420"/>
        <w:jc w:val="both"/>
      </w:pPr>
      <w:r>
        <w:rPr>
          <w:sz w:val="24"/>
          <w:b/>
        </w:rPr>
        <w:t>（此合同文件仅供参考，最终以甲、乙双方签订的合同为准，在采购结束后，根据甲乙双方进一步协商内容以及响应文件等，确定合同条款内容）</w:t>
      </w:r>
    </w:p>
    <w:p>
      <w:pPr>
        <w:pStyle w:val="null3"/>
        <w:ind w:firstLine="420"/>
        <w:jc w:val="both"/>
      </w:pPr>
      <w:r>
        <w:rPr>
          <w:sz w:val="24"/>
          <w:b/>
        </w:rPr>
        <w:t>甲方：</w:t>
      </w:r>
    </w:p>
    <w:p>
      <w:pPr>
        <w:pStyle w:val="null3"/>
        <w:ind w:firstLine="480"/>
        <w:jc w:val="both"/>
      </w:pPr>
      <w:r>
        <w:rPr>
          <w:sz w:val="24"/>
        </w:rPr>
        <w:t>电话：     传真：     地址：</w:t>
      </w:r>
    </w:p>
    <w:p>
      <w:pPr>
        <w:pStyle w:val="null3"/>
        <w:ind w:firstLine="482"/>
        <w:jc w:val="both"/>
      </w:pPr>
      <w:r>
        <w:rPr>
          <w:sz w:val="24"/>
          <w:b/>
        </w:rPr>
        <w:t>乙方：</w:t>
      </w:r>
    </w:p>
    <w:p>
      <w:pPr>
        <w:pStyle w:val="null3"/>
        <w:ind w:firstLine="480"/>
        <w:jc w:val="both"/>
      </w:pPr>
      <w:r>
        <w:rPr>
          <w:sz w:val="24"/>
        </w:rPr>
        <w:t>电话：     传真：     地址：</w:t>
      </w:r>
    </w:p>
    <w:p>
      <w:pPr>
        <w:pStyle w:val="null3"/>
        <w:ind w:firstLine="420"/>
        <w:jc w:val="both"/>
      </w:pPr>
      <w:r>
        <w:rPr>
          <w:sz w:val="24"/>
        </w:rPr>
        <w:t>根据</w:t>
      </w:r>
      <w:r>
        <w:rPr>
          <w:sz w:val="24"/>
          <w:u w:val="single"/>
        </w:rPr>
        <w:t>“</w:t>
      </w:r>
      <w:r>
        <w:rPr>
          <w:sz w:val="24"/>
          <w:u w:val="single"/>
        </w:rPr>
        <w:t>广州市农业农村局机关饭堂餐饮服务</w:t>
      </w:r>
      <w:r>
        <w:rPr>
          <w:sz w:val="24"/>
          <w:u w:val="single"/>
        </w:rPr>
        <w:t>”</w:t>
      </w:r>
      <w:r>
        <w:rPr>
          <w:sz w:val="24"/>
          <w:u w:val="single"/>
        </w:rPr>
        <w:t>（项目编号：</w:t>
      </w:r>
      <w:r>
        <w:rPr>
          <w:sz w:val="24"/>
          <w:u w:val="single"/>
        </w:rPr>
        <w:t>GZCQC2501FC01009</w:t>
      </w:r>
      <w:r>
        <w:rPr>
          <w:sz w:val="24"/>
          <w:u w:val="single"/>
        </w:rPr>
        <w:t>）</w:t>
      </w:r>
      <w:r>
        <w:rPr>
          <w:sz w:val="24"/>
        </w:rPr>
        <w:t>的采购结果，按照《中华人民共和国政府采购法》，《中华人民共和国民法典》的规定，经双方协商，本着平等互利和诚实信用的原则，一致同意遵守本合同如下。</w:t>
      </w:r>
    </w:p>
    <w:p>
      <w:pPr>
        <w:pStyle w:val="null3"/>
        <w:ind w:firstLine="482"/>
        <w:jc w:val="both"/>
      </w:pPr>
      <w:r>
        <w:rPr>
          <w:sz w:val="24"/>
          <w:b/>
        </w:rPr>
        <w:t>第一条</w:t>
      </w:r>
      <w:r>
        <w:rPr>
          <w:sz w:val="24"/>
          <w:b/>
        </w:rPr>
        <w:t>合同标的</w:t>
      </w:r>
    </w:p>
    <w:p>
      <w:pPr>
        <w:pStyle w:val="null3"/>
        <w:ind w:firstLine="480"/>
        <w:jc w:val="both"/>
      </w:pPr>
      <w:r>
        <w:rPr>
          <w:sz w:val="24"/>
        </w:rPr>
        <w:t>（一）合同金额：</w:t>
      </w:r>
      <w:r>
        <w:rPr>
          <w:sz w:val="24"/>
          <w:u w:val="single"/>
        </w:rPr>
        <w:t xml:space="preserve">          </w:t>
      </w:r>
      <w:r>
        <w:rPr>
          <w:sz w:val="24"/>
        </w:rPr>
        <w:t>元。</w:t>
      </w:r>
    </w:p>
    <w:p>
      <w:pPr>
        <w:pStyle w:val="null3"/>
        <w:ind w:firstLine="480"/>
        <w:jc w:val="both"/>
      </w:pPr>
      <w:r>
        <w:rPr>
          <w:sz w:val="24"/>
        </w:rPr>
        <w:t>（二）本合同约定服务期为一年，服务起始时间自</w:t>
      </w:r>
      <w:r>
        <w:rPr>
          <w:sz w:val="24"/>
          <w:u w:val="single"/>
        </w:rPr>
        <w:t xml:space="preserve">    </w:t>
      </w:r>
      <w:r>
        <w:rPr>
          <w:sz w:val="24"/>
        </w:rPr>
        <w:t>年</w:t>
      </w:r>
      <w:r>
        <w:rPr>
          <w:sz w:val="24"/>
          <w:u w:val="single"/>
        </w:rPr>
        <w:t xml:space="preserve">    </w:t>
      </w:r>
      <w:r>
        <w:rPr>
          <w:sz w:val="24"/>
        </w:rPr>
        <w:t>月</w:t>
      </w:r>
      <w:r>
        <w:rPr>
          <w:sz w:val="24"/>
          <w:u w:val="single"/>
        </w:rPr>
        <w:t xml:space="preserve">    </w:t>
      </w:r>
      <w:r>
        <w:rPr>
          <w:sz w:val="24"/>
        </w:rPr>
        <w:t>日至</w:t>
      </w:r>
      <w:r>
        <w:rPr>
          <w:sz w:val="24"/>
          <w:u w:val="single"/>
        </w:rPr>
        <w:t xml:space="preserve">    </w:t>
      </w:r>
      <w:r>
        <w:rPr>
          <w:sz w:val="24"/>
        </w:rPr>
        <w:t>年</w:t>
      </w:r>
      <w:r>
        <w:rPr>
          <w:sz w:val="24"/>
          <w:u w:val="single"/>
        </w:rPr>
        <w:t xml:space="preserve">    </w:t>
      </w:r>
      <w:r>
        <w:rPr>
          <w:sz w:val="24"/>
        </w:rPr>
        <w:t>月</w:t>
      </w:r>
      <w:r>
        <w:rPr>
          <w:sz w:val="24"/>
          <w:u w:val="single"/>
        </w:rPr>
        <w:t xml:space="preserve">    </w:t>
      </w:r>
      <w:r>
        <w:rPr>
          <w:sz w:val="24"/>
        </w:rPr>
        <w:t>日止。</w:t>
      </w:r>
    </w:p>
    <w:p>
      <w:pPr>
        <w:pStyle w:val="null3"/>
        <w:ind w:firstLine="480"/>
        <w:jc w:val="both"/>
      </w:pPr>
      <w:r>
        <w:rPr>
          <w:sz w:val="24"/>
        </w:rPr>
        <w:t>（三）供应餐饮服务对象：广州市农业农村局、局属单位工作人员。</w:t>
      </w:r>
    </w:p>
    <w:tbl>
      <w:tblPr>
        <w:tblW w:w="0" w:type="auto"/>
        <w:tblBorders>
          <w:top w:val="none" w:color="000000" w:sz="4"/>
          <w:left w:val="none" w:color="000000" w:sz="4"/>
          <w:bottom w:val="none" w:color="000000" w:sz="4"/>
          <w:right w:val="none" w:color="000000" w:sz="4"/>
          <w:insideH w:val="none"/>
          <w:insideV w:val="none"/>
        </w:tblBorders>
      </w:tblPr>
      <w:tblGrid>
        <w:gridCol w:w="2705"/>
        <w:gridCol w:w="2925"/>
        <w:gridCol w:w="2676"/>
      </w:tblGrid>
      <w:tr>
        <w:tc>
          <w:tcPr>
            <w:tcW w:type="dxa" w:w="2705"/>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名称</w:t>
            </w:r>
          </w:p>
        </w:tc>
        <w:tc>
          <w:tcPr>
            <w:tcW w:type="dxa" w:w="2925"/>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地址</w:t>
            </w:r>
          </w:p>
        </w:tc>
        <w:tc>
          <w:tcPr>
            <w:tcW w:type="dxa" w:w="2676"/>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每餐平均就餐人数</w:t>
            </w:r>
          </w:p>
        </w:tc>
      </w:tr>
      <w:tr>
        <w:tc>
          <w:tcPr>
            <w:tcW w:type="dxa" w:w="270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广州市农业农村局</w:t>
            </w:r>
          </w:p>
        </w:tc>
        <w:tc>
          <w:tcPr>
            <w:tcW w:type="dxa" w:w="292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广州市麓景路388号</w:t>
            </w:r>
          </w:p>
        </w:tc>
        <w:tc>
          <w:tcPr>
            <w:tcW w:type="dxa" w:w="267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早餐150人</w:t>
            </w:r>
          </w:p>
          <w:p>
            <w:pPr>
              <w:pStyle w:val="null3"/>
              <w:jc w:val="center"/>
            </w:pPr>
            <w:r>
              <w:rPr>
                <w:sz w:val="24"/>
              </w:rPr>
              <w:t>午餐250人</w:t>
            </w:r>
          </w:p>
        </w:tc>
      </w:tr>
    </w:tbl>
    <w:p>
      <w:pPr>
        <w:pStyle w:val="null3"/>
        <w:ind w:firstLine="480"/>
        <w:jc w:val="both"/>
      </w:pPr>
      <w:r>
        <w:rPr>
          <w:sz w:val="24"/>
        </w:rPr>
        <w:t>（四）供餐时间</w:t>
      </w:r>
    </w:p>
    <w:tbl>
      <w:tblPr>
        <w:tblW w:w="0" w:type="auto"/>
        <w:tblBorders>
          <w:top w:val="none" w:color="000000" w:sz="4"/>
          <w:left w:val="none" w:color="000000" w:sz="4"/>
          <w:bottom w:val="none" w:color="000000" w:sz="4"/>
          <w:right w:val="none" w:color="000000" w:sz="4"/>
          <w:insideH w:val="none"/>
          <w:insideV w:val="none"/>
        </w:tblBorders>
      </w:tblPr>
      <w:tblGrid>
        <w:gridCol w:w="4003"/>
        <w:gridCol w:w="4303"/>
      </w:tblGrid>
      <w:tr>
        <w:tc>
          <w:tcPr>
            <w:tcW w:type="dxa" w:w="4003"/>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供餐项目</w:t>
            </w:r>
          </w:p>
        </w:tc>
        <w:tc>
          <w:tcPr>
            <w:tcW w:type="dxa" w:w="4303"/>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供餐时间</w:t>
            </w:r>
          </w:p>
        </w:tc>
      </w:tr>
      <w:tr>
        <w:tc>
          <w:tcPr>
            <w:tcW w:type="dxa" w:w="400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早餐</w:t>
            </w:r>
          </w:p>
        </w:tc>
        <w:tc>
          <w:tcPr>
            <w:tcW w:type="dxa" w:w="430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7:40—8:50</w:t>
            </w:r>
          </w:p>
        </w:tc>
      </w:tr>
      <w:tr>
        <w:tc>
          <w:tcPr>
            <w:tcW w:type="dxa" w:w="400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午餐</w:t>
            </w:r>
          </w:p>
        </w:tc>
        <w:tc>
          <w:tcPr>
            <w:tcW w:type="dxa" w:w="430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12:00—12:45</w:t>
            </w:r>
          </w:p>
        </w:tc>
      </w:tr>
    </w:tbl>
    <w:p>
      <w:pPr>
        <w:pStyle w:val="null3"/>
        <w:ind w:firstLine="480"/>
        <w:jc w:val="both"/>
      </w:pPr>
      <w:r>
        <w:rPr>
          <w:sz w:val="24"/>
        </w:rPr>
        <w:t>1.备餐时间为正常工作日周一至周五，若遇国家规定休假及工作时间调整，依照国家规定相应调整。</w:t>
      </w:r>
    </w:p>
    <w:p>
      <w:pPr>
        <w:pStyle w:val="null3"/>
        <w:ind w:firstLine="480"/>
        <w:jc w:val="both"/>
      </w:pPr>
      <w:r>
        <w:rPr>
          <w:sz w:val="24"/>
        </w:rPr>
        <w:t>2</w:t>
      </w:r>
      <w:r>
        <w:rPr>
          <w:sz w:val="24"/>
        </w:rPr>
        <w:t>.</w:t>
      </w:r>
      <w:r>
        <w:rPr>
          <w:sz w:val="24"/>
        </w:rPr>
        <w:t>单位饭卡开卡人数约</w:t>
      </w:r>
      <w:r>
        <w:rPr>
          <w:sz w:val="24"/>
          <w:u w:val="single"/>
        </w:rPr>
        <w:t>350</w:t>
      </w:r>
      <w:r>
        <w:rPr>
          <w:sz w:val="24"/>
        </w:rPr>
        <w:t>个，此就餐人数仅供参考之用，实际供应数量以甲方每餐人数消费为准，乙方须完全满足甲方每日用餐的实际需求量。</w:t>
      </w:r>
    </w:p>
    <w:p>
      <w:pPr>
        <w:pStyle w:val="null3"/>
        <w:ind w:firstLine="420"/>
        <w:jc w:val="both"/>
      </w:pPr>
      <w:r>
        <w:rPr>
          <w:sz w:val="24"/>
          <w:b/>
        </w:rPr>
        <w:t>第二条</w:t>
      </w:r>
      <w:r>
        <w:rPr>
          <w:sz w:val="24"/>
          <w:b/>
        </w:rPr>
        <w:t>后勤保障项目内容</w:t>
      </w:r>
    </w:p>
    <w:p>
      <w:pPr>
        <w:pStyle w:val="null3"/>
        <w:ind w:firstLine="480"/>
        <w:jc w:val="both"/>
      </w:pPr>
      <w:r>
        <w:rPr>
          <w:sz w:val="24"/>
        </w:rPr>
        <w:t>（一）为确保饭堂供应情况，乙方须为甲方提供后勤保障服务人员能够满足机关饭堂运作，原则上不少于13人。</w:t>
      </w:r>
    </w:p>
    <w:p>
      <w:pPr>
        <w:pStyle w:val="null3"/>
        <w:ind w:firstLine="480"/>
        <w:jc w:val="both"/>
      </w:pPr>
      <w:r>
        <w:rPr>
          <w:sz w:val="24"/>
        </w:rPr>
        <w:t>（二）具体要求</w:t>
      </w:r>
    </w:p>
    <w:p>
      <w:pPr>
        <w:pStyle w:val="null3"/>
        <w:ind w:firstLine="480"/>
        <w:jc w:val="both"/>
      </w:pPr>
      <w:r>
        <w:rPr>
          <w:sz w:val="24"/>
        </w:rPr>
        <w:t>1、乙方为甲方提供后勤保障服务人员不少于13人，负责厨房管理：主要包括厨师配备、专职配套服务人员、饮食服务、清洁卫生、餐具洗涤、保洁消毒、拟制膳食计划、指导采购食材、食物成品制作、食材预加工、把控食品安全等。</w:t>
      </w:r>
    </w:p>
    <w:p>
      <w:pPr>
        <w:pStyle w:val="null3"/>
        <w:ind w:firstLine="480"/>
        <w:jc w:val="both"/>
      </w:pPr>
      <w:r>
        <w:rPr>
          <w:sz w:val="24"/>
        </w:rPr>
        <w:t>2、负责每周食谱和每天早、午餐菜单的筹划、制定和更新，以及菜式新品种的研发。</w:t>
      </w:r>
    </w:p>
    <w:p>
      <w:pPr>
        <w:pStyle w:val="null3"/>
        <w:ind w:firstLine="480"/>
        <w:jc w:val="both"/>
      </w:pPr>
      <w:r>
        <w:rPr>
          <w:sz w:val="24"/>
        </w:rPr>
        <w:t>3、按照要求控制好成本并保证菜肴质量、卫生和服务水平。</w:t>
      </w:r>
    </w:p>
    <w:p>
      <w:pPr>
        <w:pStyle w:val="null3"/>
        <w:ind w:firstLine="480"/>
        <w:jc w:val="both"/>
      </w:pPr>
      <w:r>
        <w:rPr>
          <w:sz w:val="24"/>
        </w:rPr>
        <w:t>4、定期征求就餐人员对菜品质量和菜式的意见和建议，合理采购和落实，并按照要求及时改善。</w:t>
      </w:r>
    </w:p>
    <w:p>
      <w:pPr>
        <w:pStyle w:val="null3"/>
        <w:ind w:firstLine="480"/>
        <w:jc w:val="left"/>
      </w:pPr>
      <w:r>
        <w:rPr>
          <w:sz w:val="24"/>
        </w:rPr>
        <w:t>5、负责食品安全，协助做好消防安全工作。</w:t>
      </w:r>
    </w:p>
    <w:p>
      <w:pPr>
        <w:pStyle w:val="null3"/>
        <w:ind w:firstLine="482"/>
        <w:jc w:val="both"/>
      </w:pPr>
      <w:r>
        <w:rPr>
          <w:sz w:val="24"/>
          <w:b/>
        </w:rPr>
        <w:t>（三）人员配备</w:t>
      </w:r>
    </w:p>
    <w:p>
      <w:pPr>
        <w:pStyle w:val="null3"/>
        <w:ind w:firstLine="480"/>
        <w:jc w:val="both"/>
      </w:pPr>
      <w:r>
        <w:rPr>
          <w:sz w:val="24"/>
        </w:rPr>
        <w:t>1、工作人员配置总人数不少于13人。人员岗位包括：项目经理，厨师，面点师、服务员、厨房辅助工。</w:t>
      </w:r>
    </w:p>
    <w:tbl>
      <w:tblPr>
        <w:tblW w:w="0" w:type="auto"/>
        <w:tblBorders>
          <w:top w:val="none" w:color="000000" w:sz="4"/>
          <w:left w:val="none" w:color="000000" w:sz="4"/>
          <w:bottom w:val="none" w:color="000000" w:sz="4"/>
          <w:right w:val="none" w:color="000000" w:sz="4"/>
          <w:insideH w:val="none"/>
          <w:insideV w:val="none"/>
        </w:tblBorders>
      </w:tblPr>
      <w:tblGrid>
        <w:gridCol w:w="735"/>
        <w:gridCol w:w="1319"/>
        <w:gridCol w:w="960"/>
        <w:gridCol w:w="2714"/>
        <w:gridCol w:w="2579"/>
      </w:tblGrid>
      <w:tr>
        <w:tc>
          <w:tcPr>
            <w:tcW w:type="dxa" w:w="73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序号</w:t>
            </w:r>
          </w:p>
        </w:tc>
        <w:tc>
          <w:tcPr>
            <w:tcW w:type="dxa" w:w="131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岗位名称</w:t>
            </w:r>
          </w:p>
        </w:tc>
        <w:tc>
          <w:tcPr>
            <w:tcW w:type="dxa" w:w="96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人数</w:t>
            </w:r>
          </w:p>
        </w:tc>
        <w:tc>
          <w:tcPr>
            <w:tcW w:type="dxa" w:w="271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职责</w:t>
            </w:r>
          </w:p>
        </w:tc>
        <w:tc>
          <w:tcPr>
            <w:tcW w:type="dxa" w:w="257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要求</w:t>
            </w:r>
          </w:p>
        </w:tc>
      </w:tr>
      <w:tr>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5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5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5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bl>
    <w:p>
      <w:pPr>
        <w:pStyle w:val="null3"/>
        <w:jc w:val="both"/>
      </w:pPr>
      <w:r>
        <w:rPr>
          <w:sz w:val="24"/>
        </w:rPr>
        <w:t>2、项目经理具有5年或以上担任过饭堂管理项目经理经验，提供相应的合同证明或由所服务单位开具证明并有较强沟通能力。</w:t>
      </w:r>
    </w:p>
    <w:p>
      <w:pPr>
        <w:pStyle w:val="null3"/>
        <w:ind w:firstLine="480"/>
        <w:jc w:val="both"/>
      </w:pPr>
      <w:r>
        <w:rPr>
          <w:sz w:val="24"/>
        </w:rPr>
        <w:t>3、厨师和面点师具有5年或以上经验，且需具备厨师、面点师等级技能资格证书；服务员需品貌端庄，年龄一般不超45岁，有一定餐饮服务工作经验。其他人员年龄，男性一般在50岁以下，女性在50岁以下。饭堂所有配备人员需均须身体健康，遵纪守法，遵守防疫规定要求，有较高的政治素质和业务能力（项目经理、厨师长和接待餐厅服务员选须经甲方审核确认，其他人员须提前备案）。</w:t>
      </w:r>
    </w:p>
    <w:p>
      <w:pPr>
        <w:pStyle w:val="null3"/>
        <w:ind w:firstLine="480"/>
        <w:jc w:val="both"/>
      </w:pPr>
      <w:r>
        <w:rPr>
          <w:sz w:val="24"/>
        </w:rPr>
        <w:t>4、厨工：负责收菜、菜品粗加工及烹饪食物；把关食材和食物的质量；负责烹饪设施的安全卫生以及负责饭堂的卫生清洁工作，餐具的回收、清洗及消毒工作等协助厨师工作。</w:t>
      </w:r>
    </w:p>
    <w:p>
      <w:pPr>
        <w:pStyle w:val="null3"/>
        <w:ind w:firstLine="480"/>
        <w:jc w:val="both"/>
      </w:pPr>
      <w:r>
        <w:rPr>
          <w:sz w:val="24"/>
        </w:rPr>
        <w:t>5、乙方提供的所有工作人员必须通过卫生部门指定医院（或防疫站）的体检，并领取饮食行业健康证。</w:t>
      </w:r>
    </w:p>
    <w:p>
      <w:pPr>
        <w:pStyle w:val="null3"/>
        <w:ind w:firstLine="480"/>
        <w:jc w:val="both"/>
      </w:pPr>
      <w:r>
        <w:rPr>
          <w:sz w:val="24"/>
        </w:rPr>
        <w:t>6、乙方提供的所有工作人员需提供有公安部门出具的治安情况证明，外来务工人员必须具有公安部门核发的临时居住证。</w:t>
      </w:r>
    </w:p>
    <w:p>
      <w:pPr>
        <w:pStyle w:val="null3"/>
        <w:ind w:firstLine="480"/>
        <w:jc w:val="both"/>
      </w:pPr>
      <w:r>
        <w:rPr>
          <w:sz w:val="24"/>
        </w:rPr>
        <w:t>7、乙方须承诺，拟投入本项目的的服务团队所有人员不得兼任甲方以外的任何其他职务或工作。</w:t>
      </w:r>
    </w:p>
    <w:p>
      <w:pPr>
        <w:pStyle w:val="null3"/>
        <w:ind w:firstLine="420"/>
        <w:jc w:val="both"/>
      </w:pPr>
      <w:r>
        <w:rPr>
          <w:sz w:val="24"/>
          <w:b/>
        </w:rPr>
        <w:t>第三条</w:t>
      </w:r>
      <w:r>
        <w:rPr>
          <w:sz w:val="24"/>
          <w:b/>
        </w:rPr>
        <w:t>后勤服务项目管理要求</w:t>
      </w:r>
    </w:p>
    <w:p>
      <w:pPr>
        <w:pStyle w:val="null3"/>
        <w:ind w:firstLine="480"/>
        <w:jc w:val="both"/>
      </w:pPr>
      <w:r>
        <w:rPr>
          <w:sz w:val="24"/>
        </w:rPr>
        <w:t>（一）乙方应按照《中华人民共和国劳动法》的相关规定发放工资，服务人员工资不得低于广州市企业职工最低工资标准（工资不含按国家规定乙方必须支付的社会保险及其他应付费用）。乙方聘用厨师和服务员团队（以下简称服务人员）要严格遵守《中华人民共和国劳动法》、《中华人民共和国劳动合同法》以及《中华人民共和国社会保险法》的相关规定，应与被聘用服务人员签订劳动合同。服务费已包含服务人员的“五险一金”，乙方应按有关规定为服务人员购买五险一金。如因用工引起的劳动纠纷问题由乙方负责解决。</w:t>
      </w:r>
    </w:p>
    <w:p>
      <w:pPr>
        <w:pStyle w:val="null3"/>
        <w:ind w:firstLine="480"/>
        <w:jc w:val="both"/>
      </w:pPr>
      <w:r>
        <w:rPr>
          <w:sz w:val="24"/>
        </w:rPr>
        <w:t>（二）乙方应制订切合甲方实际的管理方案、管理制度、岗位职责、奖惩制度和工作计划，建立专业稳定的组织机构和管理队伍，依法制定人员聘用制度和招聘方案。各项制度应报甲方审核同意后方可实施。</w:t>
      </w:r>
    </w:p>
    <w:p>
      <w:pPr>
        <w:pStyle w:val="null3"/>
        <w:ind w:firstLine="480"/>
        <w:jc w:val="both"/>
      </w:pPr>
      <w:r>
        <w:rPr>
          <w:sz w:val="24"/>
        </w:rPr>
        <w:t>（三）甲方委托的服务项目，乙方不得将管理责任转让给第三方，或以任何形式的内部承包。一经发现，将视为乙方违约，甲方有权单方面终止合同。</w:t>
      </w:r>
    </w:p>
    <w:p>
      <w:pPr>
        <w:pStyle w:val="null3"/>
        <w:ind w:firstLine="480"/>
        <w:jc w:val="both"/>
      </w:pPr>
      <w:r>
        <w:rPr>
          <w:sz w:val="24"/>
        </w:rPr>
        <w:t>（四）乙方聘用服务人员应经过严格审查和健康检查，所聘服务人员应政治可靠，身体健康，形象端正，有较强的服务意识和责任心，工作勤奋，业务技术强，讲文明、有礼貌，言行规范。遵守国家法律法规和甲方的各项规章制度，遵守社会公德和职业操守，遵守国家计划生育政策，无劳动教养和刑事犯罪记录，没有参与政府明令禁止的非法组织及活动。</w:t>
      </w:r>
    </w:p>
    <w:p>
      <w:pPr>
        <w:pStyle w:val="null3"/>
        <w:ind w:firstLine="480"/>
        <w:jc w:val="both"/>
      </w:pPr>
      <w:r>
        <w:rPr>
          <w:sz w:val="24"/>
        </w:rPr>
        <w:t>（五）服务人员需经严格培训，厨师和点心师等技术岗位应严格按国家有关规定持证上岗。</w:t>
      </w:r>
    </w:p>
    <w:p>
      <w:pPr>
        <w:pStyle w:val="null3"/>
        <w:ind w:firstLine="480"/>
        <w:jc w:val="both"/>
      </w:pPr>
      <w:r>
        <w:rPr>
          <w:sz w:val="24"/>
        </w:rPr>
        <w:t>（六）乙方须自行配备员工的劳保用品，根据岗位统一着工作制服，工作服装的选择由乙方提供选型经甲方确认，佩带统一工号标志。</w:t>
      </w:r>
    </w:p>
    <w:p>
      <w:pPr>
        <w:pStyle w:val="null3"/>
        <w:ind w:firstLine="480"/>
        <w:jc w:val="both"/>
      </w:pPr>
      <w:r>
        <w:rPr>
          <w:sz w:val="24"/>
        </w:rPr>
        <w:t>（七）乙方须承诺，项目成交后作为本项目饭堂的实际管理者，是消防、安全的责任主体，承担相应的法律和经济责任。乙方派出的服务人员在工作期间内发生意外，造成人身伤害或死亡的，由乙方负责。</w:t>
      </w:r>
    </w:p>
    <w:p>
      <w:pPr>
        <w:pStyle w:val="null3"/>
        <w:ind w:firstLine="480"/>
        <w:jc w:val="both"/>
      </w:pPr>
      <w:r>
        <w:rPr>
          <w:sz w:val="24"/>
        </w:rPr>
        <w:t>（八）乙方应根据甲方的服务要求设定工作岗位，分配工作任务，并对派遣人员的工作情况实行监督、检查、考核管理。及时了解派遣人员的思想动态、工作表现、遵纪情况以及甲方其他合理要求，提供最佳服务。</w:t>
      </w:r>
    </w:p>
    <w:p>
      <w:pPr>
        <w:pStyle w:val="null3"/>
        <w:ind w:firstLine="480"/>
        <w:jc w:val="both"/>
      </w:pPr>
      <w:r>
        <w:rPr>
          <w:sz w:val="24"/>
        </w:rPr>
        <w:t>（九）甲方不提供（或只提供3名供应早餐工作人员床位）乙方派遣人员的居住、交通等生活事宜。</w:t>
      </w:r>
    </w:p>
    <w:p>
      <w:pPr>
        <w:pStyle w:val="null3"/>
        <w:ind w:firstLine="480"/>
        <w:jc w:val="both"/>
      </w:pPr>
      <w:r>
        <w:rPr>
          <w:sz w:val="24"/>
        </w:rPr>
        <w:t>（十）乙方根据甲方要求提供派驻该项目管理服务机构的岗位设置、人员名单（含简历、任职岗位）、员工个税证明，经甲方审查确认后备案。重要岗位（如项目经理、厨师、面 点师等）人员聘用和辞退要经甲方审定，其人员的变动必须报甲方备案，其中项目经理由乙方与甲方协商确定。</w:t>
      </w:r>
    </w:p>
    <w:p>
      <w:pPr>
        <w:pStyle w:val="null3"/>
        <w:ind w:firstLine="420"/>
        <w:jc w:val="both"/>
      </w:pPr>
      <w:r>
        <w:rPr>
          <w:sz w:val="24"/>
          <w:b/>
        </w:rPr>
        <w:t>第四条</w:t>
      </w:r>
      <w:r>
        <w:rPr>
          <w:sz w:val="24"/>
          <w:b/>
        </w:rPr>
        <w:t>餐饮要求</w:t>
      </w:r>
    </w:p>
    <w:p>
      <w:pPr>
        <w:pStyle w:val="null3"/>
        <w:ind w:firstLine="480"/>
        <w:jc w:val="both"/>
      </w:pPr>
      <w:r>
        <w:rPr>
          <w:sz w:val="24"/>
        </w:rPr>
        <w:t>1、乙方须按甲方预定菜单提供自助模式早餐和午餐（根据甲方需求可调整为分餐制），同时乙方须负责根据菜单情况提供相应食材及餐食加工所涉及的副食品等，确保满足甲方每日用餐的实际需求量。</w:t>
      </w:r>
    </w:p>
    <w:p>
      <w:pPr>
        <w:pStyle w:val="null3"/>
        <w:ind w:firstLine="480"/>
        <w:jc w:val="both"/>
      </w:pPr>
      <w:r>
        <w:rPr>
          <w:sz w:val="24"/>
        </w:rPr>
        <w:t>2、费用情况</w:t>
      </w:r>
    </w:p>
    <w:p>
      <w:pPr>
        <w:pStyle w:val="null3"/>
        <w:ind w:firstLine="480"/>
        <w:jc w:val="both"/>
      </w:pPr>
      <w:r>
        <w:rPr>
          <w:sz w:val="24"/>
        </w:rPr>
        <w:t>2.1餐饮服务劳务费(合同金额：</w:t>
      </w:r>
      <w:r>
        <w:rPr>
          <w:sz w:val="24"/>
          <w:u w:val="single"/>
        </w:rPr>
        <w:t xml:space="preserve">             </w:t>
      </w:r>
      <w:r>
        <w:rPr>
          <w:sz w:val="24"/>
        </w:rPr>
        <w:t>元，作为餐饮服务人员的固定费用。)</w:t>
      </w:r>
    </w:p>
    <w:p>
      <w:pPr>
        <w:pStyle w:val="null3"/>
        <w:ind w:firstLine="480"/>
        <w:jc w:val="both"/>
      </w:pPr>
      <w:r>
        <w:rPr>
          <w:sz w:val="24"/>
        </w:rPr>
        <w:t>2.2餐标食材费（该费用为非固定费用，按开卡、用餐人数实际发生量进行结算）</w:t>
      </w:r>
    </w:p>
    <w:p>
      <w:pPr>
        <w:pStyle w:val="null3"/>
        <w:ind w:firstLine="480"/>
        <w:jc w:val="both"/>
      </w:pPr>
      <w:r>
        <w:rPr>
          <w:sz w:val="24"/>
        </w:rPr>
        <w:t>（1）餐费标准：乙方须按照甲方的标准执行。早餐费用人民币</w:t>
      </w:r>
      <w:r>
        <w:rPr>
          <w:sz w:val="24"/>
          <w:u w:val="single"/>
        </w:rPr>
        <w:t>5</w:t>
      </w:r>
      <w:r>
        <w:rPr>
          <w:sz w:val="24"/>
        </w:rPr>
        <w:t>元/人/餐；午餐费用人民币</w:t>
      </w:r>
      <w:r>
        <w:rPr>
          <w:sz w:val="24"/>
          <w:u w:val="single"/>
        </w:rPr>
        <w:t>8</w:t>
      </w:r>
      <w:r>
        <w:rPr>
          <w:sz w:val="24"/>
        </w:rPr>
        <w:t>元/人/餐；加班用餐费用人民币</w:t>
      </w:r>
      <w:r>
        <w:rPr>
          <w:sz w:val="24"/>
          <w:u w:val="single"/>
        </w:rPr>
        <w:t>30</w:t>
      </w:r>
      <w:r>
        <w:rPr>
          <w:sz w:val="24"/>
        </w:rPr>
        <w:t>元/人/餐；根据需要供应少量接待用餐、以及临时性加班用餐，收费及标准另行商议、计收（以上餐费标准根据财政制度及物价情况可适当调整额度）</w:t>
      </w:r>
    </w:p>
    <w:p>
      <w:pPr>
        <w:pStyle w:val="null3"/>
        <w:ind w:firstLine="480"/>
        <w:jc w:val="both"/>
      </w:pPr>
      <w:r>
        <w:rPr>
          <w:sz w:val="24"/>
        </w:rPr>
        <w:t>（2）</w:t>
      </w:r>
      <w:r>
        <w:rPr>
          <w:sz w:val="24"/>
        </w:rPr>
        <w:t>伙食补助费：甲方向乙方另外支付</w:t>
      </w:r>
      <w:r>
        <w:rPr>
          <w:sz w:val="24"/>
          <w:u w:val="single"/>
        </w:rPr>
        <w:t>200</w:t>
      </w:r>
      <w:r>
        <w:rPr>
          <w:sz w:val="24"/>
        </w:rPr>
        <w:t>元/人/月的伙食补助费（伙食补助费标准根据财政制度及物价情况可适当调整额度）。</w:t>
      </w:r>
    </w:p>
    <w:p>
      <w:pPr>
        <w:pStyle w:val="null3"/>
        <w:ind w:firstLine="480"/>
        <w:jc w:val="both"/>
      </w:pPr>
      <w:r>
        <w:rPr>
          <w:sz w:val="24"/>
        </w:rPr>
        <w:t>（3）</w:t>
      </w:r>
      <w:r>
        <w:rPr>
          <w:sz w:val="24"/>
        </w:rPr>
        <w:t>结算情况</w:t>
      </w:r>
    </w:p>
    <w:p>
      <w:pPr>
        <w:pStyle w:val="null3"/>
        <w:ind w:firstLine="480"/>
        <w:jc w:val="both"/>
      </w:pPr>
      <w:r>
        <w:rPr>
          <w:sz w:val="24"/>
        </w:rPr>
        <w:t>餐费为固定额度（可根据财政制度及物价情况可适当调整额度），需按早、中餐就餐人数进行实际结算。</w:t>
      </w:r>
    </w:p>
    <w:p>
      <w:pPr>
        <w:pStyle w:val="null3"/>
        <w:ind w:firstLine="480"/>
        <w:jc w:val="both"/>
      </w:pPr>
      <w:r>
        <w:rPr>
          <w:sz w:val="24"/>
        </w:rPr>
        <w:t>早餐结算费=早餐每份人民币5元×实际用餐人数；</w:t>
      </w:r>
    </w:p>
    <w:p>
      <w:pPr>
        <w:pStyle w:val="null3"/>
        <w:ind w:firstLine="480"/>
        <w:jc w:val="both"/>
      </w:pPr>
      <w:r>
        <w:rPr>
          <w:sz w:val="24"/>
        </w:rPr>
        <w:t>午餐结算费=午餐每份人民币8元×实际用餐人数；</w:t>
      </w:r>
    </w:p>
    <w:p>
      <w:pPr>
        <w:pStyle w:val="null3"/>
        <w:ind w:firstLine="480"/>
        <w:jc w:val="both"/>
      </w:pPr>
      <w:r>
        <w:rPr>
          <w:sz w:val="24"/>
        </w:rPr>
        <w:t>每月伙食补助费=伙食补助费×实际开卡人数。</w:t>
      </w:r>
    </w:p>
    <w:p>
      <w:pPr>
        <w:pStyle w:val="null3"/>
        <w:ind w:firstLine="480"/>
        <w:jc w:val="both"/>
      </w:pPr>
      <w:r>
        <w:rPr>
          <w:sz w:val="24"/>
        </w:rPr>
        <w:t>上述费用应用于早餐、午餐所涉及到的相应食材费用及餐食加工所涉及的副食品等费用。乙方须做好采购费用清单台账，所有费用须由甲方审核，费用情况按月或批次进行结算。饭堂收入、支出要基本达到平衡，采购食材价格不能高于当日发布的菜篮子批发价格。</w:t>
      </w:r>
    </w:p>
    <w:p>
      <w:pPr>
        <w:pStyle w:val="null3"/>
        <w:ind w:firstLine="480"/>
        <w:jc w:val="both"/>
      </w:pPr>
      <w:r>
        <w:rPr>
          <w:sz w:val="24"/>
        </w:rPr>
        <w:t>3、乙方需落实厨（点心）师值班制度，根据需要供应少量接待用餐、以及临时性加班用餐，收费及标准另行商议、计收。</w:t>
      </w:r>
    </w:p>
    <w:p>
      <w:pPr>
        <w:pStyle w:val="null3"/>
        <w:ind w:firstLine="480"/>
        <w:jc w:val="both"/>
      </w:pPr>
      <w:r>
        <w:rPr>
          <w:sz w:val="24"/>
        </w:rPr>
        <w:t>4、乙方应明确各岗位的目标和责任，对生产过程和物料处理实施管理，提高工作效率，确保饮食安全，降低餐饮成本。应做到合理的成本控制，做好成本核算。不得对食材、水电煤气等进行浪费，做好成本核算，保持饭堂收入、支出要基本达到平衡。</w:t>
      </w:r>
    </w:p>
    <w:p>
      <w:pPr>
        <w:pStyle w:val="null3"/>
        <w:ind w:firstLine="480"/>
        <w:jc w:val="both"/>
      </w:pPr>
      <w:r>
        <w:rPr>
          <w:sz w:val="24"/>
        </w:rPr>
        <w:t>5、乙方应建立健全职工食堂卫生和环境管理制度，做好食品采购和验收制度、食品加工烹饪制作管理制度、食堂餐具清洁消毒保洁制度、食堂仓库卫生、除虫灭害卫生管理制度等各项规章制度、操作规程和各项台账，并接受甲方对相关制度执行的监督和检测。应在职工食堂悬挂各项管理制度，主动征求用餐人员意见，及时改进自身工作的不足。对甲方提出的意见及时改正。</w:t>
      </w:r>
    </w:p>
    <w:p>
      <w:pPr>
        <w:pStyle w:val="null3"/>
        <w:ind w:firstLine="480"/>
        <w:jc w:val="both"/>
      </w:pPr>
      <w:r>
        <w:rPr>
          <w:sz w:val="24"/>
        </w:rPr>
        <w:t>6、乙方确保所供的食材必须符合“中华人民共和国食品安全法”要求。</w:t>
      </w:r>
    </w:p>
    <w:p>
      <w:pPr>
        <w:pStyle w:val="null3"/>
        <w:ind w:firstLine="482"/>
        <w:jc w:val="both"/>
      </w:pPr>
      <w:r>
        <w:rPr>
          <w:sz w:val="24"/>
          <w:b/>
        </w:rPr>
        <w:t>第五条</w:t>
      </w:r>
      <w:r>
        <w:rPr>
          <w:sz w:val="24"/>
          <w:b/>
        </w:rPr>
        <w:t>餐饮菜单具体要求</w:t>
      </w:r>
    </w:p>
    <w:p>
      <w:pPr>
        <w:pStyle w:val="null3"/>
        <w:ind w:firstLine="480"/>
        <w:jc w:val="both"/>
      </w:pPr>
      <w:r>
        <w:rPr>
          <w:sz w:val="24"/>
        </w:rPr>
        <w:t>（一）配餐要求</w:t>
      </w:r>
    </w:p>
    <w:p>
      <w:pPr>
        <w:pStyle w:val="null3"/>
        <w:ind w:firstLine="480"/>
        <w:jc w:val="both"/>
      </w:pPr>
      <w:r>
        <w:rPr>
          <w:sz w:val="24"/>
        </w:rPr>
        <w:t>1.备餐标准</w:t>
      </w:r>
    </w:p>
    <w:p>
      <w:pPr>
        <w:pStyle w:val="null3"/>
        <w:ind w:firstLine="480"/>
        <w:jc w:val="both"/>
      </w:pPr>
      <w:r>
        <w:rPr>
          <w:sz w:val="24"/>
        </w:rPr>
        <w:t>1.1早餐糕点、粥粉面及其他菜品种类不得少于6种。早餐必须有1种西点、3种中点、1种粥（白粥、杂粮粥或味粥等）、1牛奶或豆浆；1种鸡蛋品种，1种五谷杂粮，1种粉或面，青菜1款和小菜。</w:t>
      </w:r>
    </w:p>
    <w:p>
      <w:pPr>
        <w:pStyle w:val="null3"/>
        <w:ind w:firstLine="480"/>
        <w:jc w:val="both"/>
      </w:pPr>
      <w:r>
        <w:rPr>
          <w:sz w:val="24"/>
        </w:rPr>
        <w:t>1.2午餐为六菜一汤（净肉类2个，荤素杂炒类2个，青菜2个），另配汤，米饭，面食，水果或牛奶和小菜。每餐根据实际情况，午餐就餐时间内二楼餐厅提供现场制作的粉、面等。</w:t>
      </w:r>
    </w:p>
    <w:p>
      <w:pPr>
        <w:pStyle w:val="null3"/>
        <w:ind w:firstLine="480"/>
        <w:jc w:val="both"/>
      </w:pPr>
      <w:r>
        <w:rPr>
          <w:sz w:val="24"/>
        </w:rPr>
        <w:t>2.午餐（中式套餐）每份饭菜份量应包括（不限于以下种类）：</w:t>
      </w:r>
    </w:p>
    <w:p>
      <w:pPr>
        <w:pStyle w:val="null3"/>
        <w:ind w:firstLine="480"/>
        <w:jc w:val="both"/>
      </w:pPr>
      <w:r>
        <w:rPr>
          <w:sz w:val="24"/>
        </w:rPr>
        <w:t>（1）主荤：包括禽畜肉、鱼类、蛋类等不少于110克；</w:t>
      </w:r>
    </w:p>
    <w:p>
      <w:pPr>
        <w:pStyle w:val="null3"/>
        <w:ind w:firstLine="480"/>
        <w:jc w:val="both"/>
      </w:pPr>
      <w:r>
        <w:rPr>
          <w:sz w:val="24"/>
        </w:rPr>
        <w:t>（2）副荤：包括禽畜肉、鱼类、蛋类等不少于50克，搭配瓜果蔬菜、豆类制品不少于100克；</w:t>
      </w:r>
    </w:p>
    <w:p>
      <w:pPr>
        <w:pStyle w:val="null3"/>
        <w:ind w:firstLine="480"/>
        <w:jc w:val="both"/>
      </w:pPr>
      <w:r>
        <w:rPr>
          <w:sz w:val="24"/>
        </w:rPr>
        <w:t>（3）米饭：不少于150克（用米量）；</w:t>
      </w:r>
    </w:p>
    <w:p>
      <w:pPr>
        <w:pStyle w:val="null3"/>
        <w:ind w:firstLine="480"/>
        <w:jc w:val="both"/>
      </w:pPr>
      <w:r>
        <w:rPr>
          <w:sz w:val="24"/>
        </w:rPr>
        <w:t>（4）例汤：老火靓汤或清补汤水不少于250毫升，带骨肉质类不少于30克，配料：50克；</w:t>
      </w:r>
    </w:p>
    <w:p>
      <w:pPr>
        <w:pStyle w:val="null3"/>
        <w:ind w:firstLine="480"/>
        <w:jc w:val="both"/>
      </w:pPr>
      <w:r>
        <w:rPr>
          <w:sz w:val="24"/>
        </w:rPr>
        <w:t>注：以上食品重量是指食品原材料的净重，蔬菜重量为已挑选好的净菜（瓜果类已去皮）的重量，肉类重量为剔除大骨头的净重量。</w:t>
      </w:r>
    </w:p>
    <w:p>
      <w:pPr>
        <w:pStyle w:val="null3"/>
        <w:ind w:firstLine="480"/>
        <w:jc w:val="both"/>
      </w:pPr>
      <w:r>
        <w:rPr>
          <w:sz w:val="24"/>
        </w:rPr>
        <w:t>3.乙方应根据甲方伙食标准和要求以及结合中华营养、中华文化、时令节气、南北风味、民意调查等，提供营养、安全的菜肴搭配与制作、做到新鲜可口、花样翻新、品相良好的饭菜供甲方职工选用。除特殊情况外，原则上所有菜品必须自行制作，不得采购预制菜（烧腊除外）。</w:t>
      </w:r>
    </w:p>
    <w:p>
      <w:pPr>
        <w:pStyle w:val="null3"/>
        <w:ind w:firstLine="480"/>
        <w:jc w:val="both"/>
      </w:pPr>
      <w:r>
        <w:rPr>
          <w:sz w:val="24"/>
        </w:rPr>
        <w:t>4.乙方提供不少于8周的菜单供甲方审核。</w:t>
      </w:r>
    </w:p>
    <w:p>
      <w:pPr>
        <w:pStyle w:val="null3"/>
        <w:ind w:firstLine="480"/>
        <w:jc w:val="both"/>
      </w:pPr>
      <w:r>
        <w:rPr>
          <w:sz w:val="24"/>
        </w:rPr>
        <w:t>（二）配餐计划</w:t>
      </w:r>
    </w:p>
    <w:p>
      <w:pPr>
        <w:pStyle w:val="null3"/>
        <w:ind w:firstLine="480"/>
        <w:jc w:val="both"/>
      </w:pPr>
      <w:r>
        <w:rPr>
          <w:sz w:val="24"/>
        </w:rPr>
        <w:t>1.菜单制定要确保经费正常使用不超支。如菜单需要改变的星期三下班前提交甲方审核下周菜单，并报甲方核准，做到一星期每日菜色不重样，按菜谱做好充足的准备。每月菜品更新率不得低于10%。饭菜要讲究色、香、味、型，严格遵守操作规程。对少数民族或病号的特殊要求，在条件许可的情况下，应尽量满足。</w:t>
      </w:r>
    </w:p>
    <w:p>
      <w:pPr>
        <w:pStyle w:val="null3"/>
        <w:ind w:firstLine="480"/>
        <w:jc w:val="both"/>
      </w:pPr>
      <w:r>
        <w:rPr>
          <w:sz w:val="24"/>
        </w:rPr>
        <w:t>2.每天下午三点前提交第三天食材配送计划（第二天可做适当修改），所提交数量、种类和标准清晰准确。</w:t>
      </w:r>
    </w:p>
    <w:p>
      <w:pPr>
        <w:pStyle w:val="null3"/>
        <w:ind w:firstLine="480"/>
        <w:jc w:val="both"/>
      </w:pPr>
      <w:r>
        <w:rPr>
          <w:sz w:val="24"/>
        </w:rPr>
        <w:t>3.每月对接广州特色瓜果蔬菜、每季度开发出1至2个有特色的菜式或面点。</w:t>
      </w:r>
    </w:p>
    <w:p>
      <w:pPr>
        <w:pStyle w:val="null3"/>
        <w:ind w:firstLine="480"/>
        <w:jc w:val="both"/>
      </w:pPr>
      <w:r>
        <w:rPr>
          <w:sz w:val="24"/>
        </w:rPr>
        <w:t>4.供餐时间：周一至周五早餐：7:40—8:50，午餐：12：00—12:45。另甲方工作人员因工作原因不能按时就餐，需延迟开餐或留餐的，由甲方指定联系人统一安排与协调，乙方应予以配合。</w:t>
      </w:r>
    </w:p>
    <w:p>
      <w:pPr>
        <w:pStyle w:val="null3"/>
        <w:ind w:firstLine="480"/>
        <w:jc w:val="both"/>
      </w:pPr>
      <w:r>
        <w:rPr>
          <w:sz w:val="24"/>
        </w:rPr>
        <w:t>5.乙方需根据甲方就餐报备人数并结合供餐经验，合理控制采购提供饭菜，不得少又不宜剩余过多，尽量避免食物浪费。</w:t>
      </w:r>
    </w:p>
    <w:p>
      <w:pPr>
        <w:pStyle w:val="null3"/>
        <w:ind w:firstLine="480"/>
        <w:jc w:val="both"/>
      </w:pPr>
      <w:r>
        <w:rPr>
          <w:sz w:val="24"/>
        </w:rPr>
        <w:t>6.乙方必须按甲方规定的时间工作，准时提供餐饮服务。</w:t>
      </w:r>
    </w:p>
    <w:p>
      <w:pPr>
        <w:pStyle w:val="null3"/>
        <w:ind w:firstLine="480"/>
        <w:jc w:val="both"/>
      </w:pPr>
      <w:r>
        <w:rPr>
          <w:sz w:val="24"/>
        </w:rPr>
        <w:t>7.乙方不得擅自允许未经甲方同意的外来人员在饭堂用餐。</w:t>
      </w:r>
    </w:p>
    <w:p>
      <w:pPr>
        <w:pStyle w:val="null3"/>
        <w:ind w:firstLine="480"/>
        <w:jc w:val="both"/>
      </w:pPr>
      <w:r>
        <w:rPr>
          <w:sz w:val="24"/>
        </w:rPr>
        <w:t>8.食材加工尽量符合营养学标准，注意避免相克的食材混杂加工，否则由此造成人员食物中毒的，由乙方承担一切的赔偿责任。</w:t>
      </w:r>
    </w:p>
    <w:p>
      <w:pPr>
        <w:pStyle w:val="null3"/>
        <w:ind w:firstLine="480"/>
        <w:jc w:val="both"/>
      </w:pPr>
      <w:r>
        <w:rPr>
          <w:sz w:val="24"/>
        </w:rPr>
        <w:t>9.夏季5-9月份每周午餐时段免费供应1次广东凉茶或防暑降温饮品。</w:t>
      </w:r>
    </w:p>
    <w:p>
      <w:pPr>
        <w:pStyle w:val="null3"/>
        <w:ind w:firstLine="420"/>
        <w:jc w:val="both"/>
      </w:pPr>
      <w:r>
        <w:rPr>
          <w:sz w:val="24"/>
          <w:b/>
        </w:rPr>
        <w:t>第六条</w:t>
      </w:r>
      <w:r>
        <w:rPr>
          <w:sz w:val="24"/>
          <w:b/>
        </w:rPr>
        <w:t>饭堂管理内容</w:t>
      </w:r>
    </w:p>
    <w:p>
      <w:pPr>
        <w:pStyle w:val="null3"/>
        <w:ind w:firstLine="480"/>
        <w:jc w:val="both"/>
      </w:pPr>
      <w:r>
        <w:rPr>
          <w:sz w:val="24"/>
        </w:rPr>
        <w:t>（一）乙方严格按照餐饮行业标准，建立严格的食品安全规章制度及标准，有规范的食品安全质量保证、监控及风险控制措施，确保食材的烹饪制作及生产安全、食品卫生安全。</w:t>
      </w:r>
    </w:p>
    <w:p>
      <w:pPr>
        <w:pStyle w:val="null3"/>
        <w:ind w:firstLine="480"/>
        <w:jc w:val="both"/>
      </w:pPr>
      <w:r>
        <w:rPr>
          <w:sz w:val="24"/>
        </w:rPr>
        <w:t>（二）厨房、集中就餐区、接待餐厅以及相应周边区域，所有厨房设备及餐具等清洁、消毒工作。</w:t>
      </w:r>
    </w:p>
    <w:p>
      <w:pPr>
        <w:pStyle w:val="null3"/>
        <w:ind w:firstLine="480"/>
        <w:jc w:val="both"/>
      </w:pPr>
      <w:r>
        <w:rPr>
          <w:sz w:val="24"/>
        </w:rPr>
        <w:t>（三）清洁用品、给养器材和日常消耗品（一次性打包盒、炊事用具和餐具、垃圾桶、洗碗用洗洁精、洗碗剂等），费用由甲方负责。</w:t>
      </w:r>
    </w:p>
    <w:p>
      <w:pPr>
        <w:pStyle w:val="null3"/>
        <w:ind w:firstLine="480"/>
        <w:jc w:val="both"/>
      </w:pPr>
      <w:r>
        <w:rPr>
          <w:sz w:val="24"/>
        </w:rPr>
        <w:t>（四）所有厨房使用的设备维保及维修（冰箱、压面机、洗碗机、榨汁机、豆浆机、蒸饭机、消毒碗柜、炉具、炉头、自助餐具发热板等设备）、厨房油池和油烟管道清洗、油烟风机系统维修保养，费用由甲方负责。</w:t>
      </w:r>
    </w:p>
    <w:p>
      <w:pPr>
        <w:pStyle w:val="null3"/>
        <w:ind w:firstLine="480"/>
        <w:jc w:val="both"/>
      </w:pPr>
      <w:r>
        <w:rPr>
          <w:sz w:val="24"/>
        </w:rPr>
        <w:t>（五）饭堂需要新增设备或旧设备达到报废要求需要更换、由乙方提出申请，甲方审核同意后，由乙方负责采购，设备费用由甲方负责。</w:t>
      </w:r>
    </w:p>
    <w:p>
      <w:pPr>
        <w:pStyle w:val="null3"/>
        <w:ind w:firstLine="480"/>
        <w:jc w:val="both"/>
      </w:pPr>
      <w:r>
        <w:rPr>
          <w:sz w:val="24"/>
        </w:rPr>
        <w:t>（六）服务过程中的发生的费用支出：水电费、燃气费由甲方负责，费用由甲方承担。</w:t>
      </w:r>
    </w:p>
    <w:p>
      <w:pPr>
        <w:pStyle w:val="null3"/>
        <w:ind w:firstLine="480"/>
        <w:jc w:val="both"/>
      </w:pPr>
      <w:r>
        <w:rPr>
          <w:sz w:val="24"/>
        </w:rPr>
        <w:t>（七）厨余垃圾回收处理由甲方承担，厨余垃圾、废料等必须在当日营业结束时清除干净。必须搬运到指定的大楼外垃圾房集中存放由街道城管统一收运处理。</w:t>
      </w:r>
    </w:p>
    <w:p>
      <w:pPr>
        <w:pStyle w:val="null3"/>
        <w:ind w:firstLine="480"/>
        <w:jc w:val="both"/>
      </w:pPr>
      <w:r>
        <w:rPr>
          <w:sz w:val="24"/>
        </w:rPr>
        <w:t>（八）保持工作环境干净整洁，日常做好减蚊及防虫防鼠工作，沟渠必须保持畅通。就餐区域的餐台、椅必须保持无积污、无油渍、无水渍。厨房的地板必须保持无垃圾、无油渍、无水渍。洗手间各设备完好、保持洁具整洁、无味、无污、无臭。</w:t>
      </w:r>
    </w:p>
    <w:p>
      <w:pPr>
        <w:pStyle w:val="null3"/>
        <w:ind w:firstLine="480"/>
        <w:jc w:val="both"/>
      </w:pPr>
      <w:r>
        <w:rPr>
          <w:sz w:val="24"/>
        </w:rPr>
        <w:t>（九）乙方要严格把好卫生关，注重搞好加工现场环境，严格做好食品储藏；做好食品加工卫生和餐具消毒等基本工作达到有关标准要求。</w:t>
      </w:r>
    </w:p>
    <w:p>
      <w:pPr>
        <w:pStyle w:val="null3"/>
        <w:ind w:firstLine="480"/>
        <w:jc w:val="both"/>
      </w:pPr>
      <w:r>
        <w:rPr>
          <w:sz w:val="24"/>
        </w:rPr>
        <w:t>（十）乙方要制定和执行甲方食品安全管理制度及应急管理方案。一旦发生食物中毒或其他食源性疾患事故，必须在半小时内向甲方报告。加强对食堂日常管理和指导监督。食堂要严格遵守食品安全法律规章和食品安全标准，加强食品采购来源监控检查工作，加强季节性食物中毒防范措施。</w:t>
      </w:r>
    </w:p>
    <w:p>
      <w:pPr>
        <w:pStyle w:val="null3"/>
        <w:ind w:firstLine="480"/>
        <w:jc w:val="both"/>
      </w:pPr>
      <w:r>
        <w:rPr>
          <w:sz w:val="24"/>
        </w:rPr>
        <w:t>（十一）建立食品安全管理制度、岗位卫生责任制度和食品留样备查办法，保证厨房和餐厅整洁卫生，严格执行《中华人民共和国食品安全法》，做好饮食卫生和个人卫生，食物从进货、加工、储存等整个链条层层把关，确保不发生食物中毒事故。</w:t>
      </w:r>
    </w:p>
    <w:p>
      <w:pPr>
        <w:pStyle w:val="null3"/>
        <w:ind w:firstLine="480"/>
        <w:jc w:val="both"/>
      </w:pPr>
      <w:r>
        <w:rPr>
          <w:sz w:val="24"/>
        </w:rPr>
        <w:t>（十二）乙方要接受甲方对乙方所采购的食材价格、质量，及饭堂的卫生、服务等情况进行全方位监督、检查和质量评估工作。</w:t>
      </w:r>
    </w:p>
    <w:p>
      <w:pPr>
        <w:pStyle w:val="null3"/>
        <w:ind w:firstLine="480"/>
        <w:jc w:val="both"/>
      </w:pPr>
      <w:r>
        <w:rPr>
          <w:sz w:val="24"/>
        </w:rPr>
        <w:t>（十三）应明确各岗位的目标和责任，对生产过程和物料处理实施管理，提高工作效率，确保饮食安全，降低餐饮成本。</w:t>
      </w:r>
    </w:p>
    <w:p>
      <w:pPr>
        <w:pStyle w:val="null3"/>
        <w:ind w:firstLine="420"/>
        <w:jc w:val="both"/>
      </w:pPr>
      <w:r>
        <w:rPr>
          <w:sz w:val="24"/>
          <w:b/>
        </w:rPr>
        <w:t>第七条</w:t>
      </w:r>
      <w:r>
        <w:rPr>
          <w:sz w:val="24"/>
          <w:b/>
        </w:rPr>
        <w:t>饭堂食材物资管理要求</w:t>
      </w:r>
    </w:p>
    <w:p>
      <w:pPr>
        <w:pStyle w:val="null3"/>
        <w:ind w:firstLine="480"/>
        <w:jc w:val="both"/>
      </w:pPr>
      <w:r>
        <w:rPr>
          <w:sz w:val="24"/>
        </w:rPr>
        <w:t>（一）乙方每日需根据食材消耗量和库存量合理制订和提供本周的食材采购清单及负责采购。</w:t>
      </w:r>
    </w:p>
    <w:p>
      <w:pPr>
        <w:pStyle w:val="null3"/>
        <w:ind w:firstLine="480"/>
        <w:jc w:val="both"/>
      </w:pPr>
      <w:r>
        <w:rPr>
          <w:sz w:val="24"/>
        </w:rPr>
        <w:t>（二）乙方协助做好给养器材、日常消耗品购买工作。监督落实一次性打包盒、炊事用具和餐具需达到食品级标准；协助甲方做好食材、日常消耗品、给养器材到货的验收工作，且每日至少指派一名厨师进行验收工作，妥善保存各类合格证明并张贴公示。</w:t>
      </w:r>
    </w:p>
    <w:p>
      <w:pPr>
        <w:pStyle w:val="null3"/>
        <w:ind w:firstLine="480"/>
        <w:jc w:val="both"/>
      </w:pPr>
      <w:r>
        <w:rPr>
          <w:sz w:val="24"/>
        </w:rPr>
        <w:t>（三）乙方必须严格执行甲方的仓库的管理规定，并指定专人专岗负责饭堂仓库管理，所有物品入库、出库都必须有清晰详细的台帐记录，并在每月月初向甲方提交报表。</w:t>
      </w:r>
    </w:p>
    <w:p>
      <w:pPr>
        <w:pStyle w:val="null3"/>
        <w:ind w:firstLine="480"/>
        <w:jc w:val="both"/>
      </w:pPr>
      <w:r>
        <w:rPr>
          <w:sz w:val="24"/>
        </w:rPr>
        <w:t>（四）乙方在加工食材过程中，如发现有质量、安全问题等，应及时上报甲方并立即停止该种食材的供应、使用，按照甲方要求做好应急措施。</w:t>
      </w:r>
    </w:p>
    <w:p>
      <w:pPr>
        <w:pStyle w:val="null3"/>
        <w:ind w:firstLine="480"/>
        <w:jc w:val="both"/>
      </w:pPr>
      <w:r>
        <w:rPr>
          <w:sz w:val="24"/>
        </w:rPr>
        <w:t>（五）乙方应爱护厨房设施设备等公用物品，发现损坏应及时维修。</w:t>
      </w:r>
    </w:p>
    <w:p>
      <w:pPr>
        <w:pStyle w:val="null3"/>
        <w:ind w:firstLine="420"/>
        <w:jc w:val="both"/>
      </w:pPr>
      <w:r>
        <w:rPr>
          <w:sz w:val="24"/>
          <w:b/>
        </w:rPr>
        <w:t>第八条</w:t>
      </w:r>
      <w:r>
        <w:rPr>
          <w:sz w:val="24"/>
          <w:b/>
        </w:rPr>
        <w:t>卫生管理要求</w:t>
      </w:r>
    </w:p>
    <w:p>
      <w:pPr>
        <w:pStyle w:val="null3"/>
        <w:ind w:firstLine="480"/>
        <w:jc w:val="both"/>
      </w:pPr>
      <w:r>
        <w:rPr>
          <w:sz w:val="24"/>
        </w:rPr>
        <w:t>（一）严格按照《中华人民共和国食品安全法》验收、清洗、加工要求制作食品，厨房用品用具严格实行一洗二过三消毒的规程。</w:t>
      </w:r>
    </w:p>
    <w:p>
      <w:pPr>
        <w:pStyle w:val="null3"/>
        <w:ind w:firstLine="480"/>
        <w:jc w:val="both"/>
      </w:pPr>
      <w:r>
        <w:rPr>
          <w:sz w:val="24"/>
        </w:rPr>
        <w:t>（二）饭堂的厨房、餐厅、包厢等所有区域的卫生应按《五常法》管理模式，实行分层负责，定置、定量、定位、定进出、定标识、责任到人。</w:t>
      </w:r>
    </w:p>
    <w:p>
      <w:pPr>
        <w:pStyle w:val="null3"/>
        <w:ind w:firstLine="480"/>
        <w:jc w:val="both"/>
      </w:pPr>
      <w:r>
        <w:rPr>
          <w:sz w:val="24"/>
        </w:rPr>
        <w:t>（三）自觉接受卫生管理部门和甲方管理人员对饭堂内工作检查、监督。</w:t>
      </w:r>
    </w:p>
    <w:p>
      <w:pPr>
        <w:pStyle w:val="null3"/>
        <w:ind w:firstLine="480"/>
        <w:jc w:val="both"/>
      </w:pPr>
      <w:r>
        <w:rPr>
          <w:sz w:val="24"/>
        </w:rPr>
        <w:t>（四）垃圾污物应按指定地点分类放置，不得随意弃放。</w:t>
      </w:r>
    </w:p>
    <w:p>
      <w:pPr>
        <w:pStyle w:val="null3"/>
        <w:ind w:firstLine="480"/>
        <w:jc w:val="both"/>
      </w:pPr>
      <w:r>
        <w:rPr>
          <w:sz w:val="24"/>
        </w:rPr>
        <w:t>（五）做好饭堂区域内日常除“四害”工作。</w:t>
      </w:r>
    </w:p>
    <w:p>
      <w:pPr>
        <w:pStyle w:val="null3"/>
        <w:ind w:firstLine="480"/>
        <w:jc w:val="both"/>
      </w:pPr>
      <w:r>
        <w:rPr>
          <w:sz w:val="24"/>
        </w:rPr>
        <w:t>（六）配合做好就餐秩序监督，服务人员工作期间佩戴一次性医用口罩，穿工作服并保持清洁，每日进行洗涤、消毒。</w:t>
      </w:r>
    </w:p>
    <w:p>
      <w:pPr>
        <w:pStyle w:val="null3"/>
        <w:ind w:firstLine="480"/>
        <w:jc w:val="both"/>
      </w:pPr>
      <w:r>
        <w:rPr>
          <w:sz w:val="24"/>
        </w:rPr>
        <w:t>（七）做好油烟机清洗、地沟油污清理工作等。</w:t>
      </w:r>
    </w:p>
    <w:p>
      <w:pPr>
        <w:pStyle w:val="null3"/>
        <w:ind w:firstLine="420"/>
        <w:jc w:val="both"/>
      </w:pPr>
      <w:r>
        <w:rPr>
          <w:sz w:val="24"/>
          <w:b/>
        </w:rPr>
        <w:t>第九条</w:t>
      </w:r>
      <w:r>
        <w:rPr>
          <w:sz w:val="24"/>
          <w:b/>
        </w:rPr>
        <w:t>安全管理要求</w:t>
      </w:r>
    </w:p>
    <w:p>
      <w:pPr>
        <w:pStyle w:val="null3"/>
        <w:ind w:firstLine="480"/>
        <w:jc w:val="both"/>
      </w:pPr>
      <w:r>
        <w:rPr>
          <w:sz w:val="24"/>
        </w:rPr>
        <w:t>（一）把好食材等物品进货验收质量关，严禁使用任何变质或受污染的原料制作食品，防止食物中毒事件发生。做好食品生熟分类保存管理，保证不变质。</w:t>
      </w:r>
    </w:p>
    <w:p>
      <w:pPr>
        <w:pStyle w:val="null3"/>
        <w:ind w:firstLine="480"/>
        <w:jc w:val="both"/>
      </w:pPr>
      <w:r>
        <w:rPr>
          <w:sz w:val="24"/>
        </w:rPr>
        <w:t>（二）严格控制使用食品添加剂，注重食品卫生，防止食物中毒事件发生。</w:t>
      </w:r>
    </w:p>
    <w:p>
      <w:pPr>
        <w:pStyle w:val="null3"/>
        <w:ind w:firstLine="480"/>
        <w:jc w:val="both"/>
      </w:pPr>
      <w:r>
        <w:rPr>
          <w:sz w:val="24"/>
        </w:rPr>
        <w:t>（三）严格执行索证制度、农药测试制度，预防食物中毒事件发生。</w:t>
      </w:r>
    </w:p>
    <w:p>
      <w:pPr>
        <w:pStyle w:val="null3"/>
        <w:ind w:firstLine="480"/>
        <w:jc w:val="both"/>
      </w:pPr>
      <w:r>
        <w:rPr>
          <w:sz w:val="24"/>
        </w:rPr>
        <w:t>（四）严格遵守设备操作规程，防止发生人身设备安全事故。</w:t>
      </w:r>
    </w:p>
    <w:p>
      <w:pPr>
        <w:pStyle w:val="null3"/>
        <w:ind w:firstLine="480"/>
        <w:jc w:val="both"/>
      </w:pPr>
      <w:r>
        <w:rPr>
          <w:sz w:val="24"/>
        </w:rPr>
        <w:t>（五）下班后和设备使用完后落实关气、关电、关水、关门检查制度，预防火灾、偷盗事件发生。</w:t>
      </w:r>
    </w:p>
    <w:p>
      <w:pPr>
        <w:pStyle w:val="null3"/>
        <w:ind w:firstLine="480"/>
        <w:jc w:val="both"/>
      </w:pPr>
      <w:r>
        <w:rPr>
          <w:sz w:val="24"/>
        </w:rPr>
        <w:t>（六）乙方应执行每日每餐食品采集生、熟样品留样制度（不锈钢盒内保存48小时），以备防疫部门检查。积极做好预防和控制食物中毒工作，制定“应急方案”并接受当地食品卫生监督机构的卫生监督与检查。当甲方接到有职工用餐后出现腹泻、呕吐、头晕等信息时，乙方应在第一时间将患者送往医院，做呕吐物、粪便留样化验，以确诊病情和病因。同时，乙方和甲方一同将餐厅的留样食品送卫生部门检验，确实属于乙方责任的，乙方应承担由此引发的相应责任。</w:t>
      </w:r>
    </w:p>
    <w:p>
      <w:pPr>
        <w:pStyle w:val="null3"/>
        <w:ind w:firstLine="480"/>
        <w:jc w:val="both"/>
      </w:pPr>
      <w:r>
        <w:rPr>
          <w:sz w:val="24"/>
        </w:rPr>
        <w:t>（七）因卫生、安全、消防、环境等问题和其他管理问题所造成的不良后果，特别是食物中毒事件，乙方应承担全部责任（包括行政、经济、刑事的处罚），甲方不负任何责任。</w:t>
      </w:r>
    </w:p>
    <w:p>
      <w:pPr>
        <w:pStyle w:val="null3"/>
        <w:ind w:firstLine="480"/>
        <w:jc w:val="both"/>
      </w:pPr>
      <w:r>
        <w:rPr>
          <w:sz w:val="24"/>
        </w:rPr>
        <w:t>（八）乙方须承诺合同签订后为本项目购买保额人民币100万元或以上食品安全责任保险。保证本项目合同期在该保险期限内，并将该保险合同复印件作为签署项目合同的附件装订，否则甲方有权上报监管部门处理，由此引发的所有损失由乙方负责。</w:t>
      </w:r>
    </w:p>
    <w:p>
      <w:pPr>
        <w:pStyle w:val="null3"/>
        <w:ind w:firstLine="420"/>
        <w:jc w:val="both"/>
      </w:pPr>
      <w:r>
        <w:rPr>
          <w:sz w:val="24"/>
          <w:b/>
        </w:rPr>
        <w:t>第十条</w:t>
      </w:r>
      <w:r>
        <w:rPr>
          <w:sz w:val="24"/>
          <w:b/>
        </w:rPr>
        <w:t>节能管理要求</w:t>
      </w:r>
    </w:p>
    <w:p>
      <w:pPr>
        <w:pStyle w:val="null3"/>
        <w:ind w:firstLine="480"/>
        <w:jc w:val="both"/>
      </w:pPr>
      <w:r>
        <w:rPr>
          <w:sz w:val="24"/>
        </w:rPr>
        <w:t>（一）餐厅在准备早餐、中餐期间要根据季节温度合理开启空调，要充分利用自然光，及时开关照明设备，就餐完毕后及时关闭所有空调电灯。</w:t>
      </w:r>
    </w:p>
    <w:p>
      <w:pPr>
        <w:pStyle w:val="null3"/>
        <w:ind w:firstLine="480"/>
        <w:jc w:val="both"/>
      </w:pPr>
      <w:r>
        <w:rPr>
          <w:sz w:val="24"/>
        </w:rPr>
        <w:t>（二）落实好“跑冒滴漏”管理制度，做到厨房在光线良好情况下不开灯，更衣间随手关灯，原料和餐具清洗完后应立即关闭水源。</w:t>
      </w:r>
    </w:p>
    <w:p>
      <w:pPr>
        <w:pStyle w:val="null3"/>
        <w:ind w:firstLine="420"/>
        <w:jc w:val="both"/>
      </w:pPr>
      <w:r>
        <w:rPr>
          <w:sz w:val="24"/>
          <w:b/>
        </w:rPr>
        <w:t>第十一条</w:t>
      </w:r>
      <w:r>
        <w:rPr>
          <w:sz w:val="24"/>
          <w:b/>
        </w:rPr>
        <w:t>付款方式</w:t>
      </w:r>
    </w:p>
    <w:p>
      <w:pPr>
        <w:pStyle w:val="null3"/>
        <w:ind w:firstLine="480"/>
        <w:jc w:val="both"/>
      </w:pPr>
      <w:r>
        <w:rPr>
          <w:sz w:val="24"/>
        </w:rPr>
        <w:t>1期：30%</w:t>
      </w:r>
    </w:p>
    <w:p>
      <w:pPr>
        <w:pStyle w:val="null3"/>
        <w:ind w:firstLine="480"/>
        <w:jc w:val="both"/>
      </w:pPr>
      <w:r>
        <w:rPr>
          <w:sz w:val="24"/>
        </w:rPr>
        <w:t>合同签订后，对于满足合同支付条件的，甲方在收到乙方的发票后5个工作日内向乙方支付合同金额的30%作为预付款；</w:t>
      </w:r>
    </w:p>
    <w:p>
      <w:pPr>
        <w:pStyle w:val="null3"/>
        <w:ind w:firstLine="480"/>
        <w:jc w:val="both"/>
      </w:pPr>
      <w:r>
        <w:rPr>
          <w:sz w:val="24"/>
        </w:rPr>
        <w:t>2期：30%</w:t>
      </w:r>
    </w:p>
    <w:p>
      <w:pPr>
        <w:pStyle w:val="null3"/>
        <w:ind w:firstLine="480"/>
        <w:jc w:val="both"/>
      </w:pPr>
      <w:r>
        <w:rPr>
          <w:sz w:val="24"/>
        </w:rPr>
        <w:t>在项目实施后第3个月，甲方在收到乙方的发票后5个工作日内向乙方支付合同金额的30%；</w:t>
      </w:r>
    </w:p>
    <w:p>
      <w:pPr>
        <w:pStyle w:val="null3"/>
        <w:ind w:firstLine="480"/>
        <w:jc w:val="both"/>
      </w:pPr>
      <w:r>
        <w:rPr>
          <w:sz w:val="24"/>
        </w:rPr>
        <w:t>3期：30%</w:t>
      </w:r>
    </w:p>
    <w:p>
      <w:pPr>
        <w:pStyle w:val="null3"/>
        <w:ind w:firstLine="480"/>
        <w:jc w:val="both"/>
      </w:pPr>
      <w:r>
        <w:rPr>
          <w:sz w:val="24"/>
        </w:rPr>
        <w:t>在项目实施后第8个月，甲方在收到乙方的发票后5个工作日内向乙方支付合同金额的30%；</w:t>
      </w:r>
    </w:p>
    <w:p>
      <w:pPr>
        <w:pStyle w:val="null3"/>
        <w:ind w:firstLine="480"/>
        <w:jc w:val="both"/>
      </w:pPr>
      <w:r>
        <w:rPr>
          <w:sz w:val="24"/>
        </w:rPr>
        <w:t>4期：10%</w:t>
      </w:r>
    </w:p>
    <w:p>
      <w:pPr>
        <w:pStyle w:val="null3"/>
        <w:ind w:firstLine="480"/>
        <w:jc w:val="both"/>
      </w:pPr>
      <w:r>
        <w:rPr>
          <w:sz w:val="24"/>
        </w:rPr>
        <w:t>在项目实施至2025年2月中旬甲方办理第4期合同金额的支付手续，甲方在收到乙方的发票后5个工作日内向乙方支付剩余合同金额的10%。</w:t>
      </w:r>
    </w:p>
    <w:p>
      <w:pPr>
        <w:pStyle w:val="null3"/>
        <w:ind w:firstLine="480"/>
        <w:jc w:val="both"/>
      </w:pPr>
      <w:r>
        <w:rPr>
          <w:sz w:val="24"/>
        </w:rPr>
        <w:t>1、服务费分四次结算，由乙方提供发票等报销所需资料报送至甲方审核，甲方收齐请款材料后，在5个工作日内支付该款项。</w:t>
      </w:r>
    </w:p>
    <w:p>
      <w:pPr>
        <w:pStyle w:val="null3"/>
        <w:ind w:firstLine="480"/>
        <w:jc w:val="both"/>
      </w:pPr>
      <w:r>
        <w:rPr>
          <w:sz w:val="24"/>
        </w:rPr>
        <w:t>2、特别说明：结算时乙方必须向甲方提供经费构成明细和依法纳税的服务发票。乙方未按约定提供经费构成明细和发票的，甲方有权暂缓付款而不承担逾期付款责任。</w:t>
      </w:r>
    </w:p>
    <w:p>
      <w:pPr>
        <w:pStyle w:val="null3"/>
        <w:ind w:firstLine="480"/>
        <w:jc w:val="both"/>
      </w:pPr>
      <w:r>
        <w:rPr>
          <w:sz w:val="24"/>
        </w:rPr>
        <w:t>3、因甲方使用的是财政资金，甲方在前款规定的付款时间为向政府采购支付部门提出办理财政支付申请手续的时间（不含政府财政支付部门审核的时间），在规定时间内提出支付申请手续后即视为甲方已经按期支付。</w:t>
      </w:r>
    </w:p>
    <w:p>
      <w:pPr>
        <w:pStyle w:val="null3"/>
        <w:ind w:firstLine="482"/>
        <w:jc w:val="both"/>
      </w:pPr>
      <w:r>
        <w:rPr>
          <w:sz w:val="24"/>
          <w:b/>
        </w:rPr>
        <w:t>第十二条</w:t>
      </w:r>
      <w:r>
        <w:rPr>
          <w:sz w:val="24"/>
          <w:b/>
        </w:rPr>
        <w:t>验收要求</w:t>
      </w:r>
    </w:p>
    <w:p>
      <w:pPr>
        <w:pStyle w:val="null3"/>
        <w:ind w:firstLine="480"/>
        <w:jc w:val="both"/>
      </w:pPr>
      <w:r>
        <w:rPr>
          <w:sz w:val="24"/>
        </w:rPr>
        <w:t>乙方在合同履行期间内须保证饭堂服务质量，合同签订后不得拒绝甲方的定期检查工作。乙方在服务期内没能达到响应文件承诺的服务要求的，或乙方未按要求履行合同义务以及乙方的资质在服务期内发生变化不再符合要求的，甲方均有权无条件单方面解除合同，甲方由此所受的一切经济损失由乙方承担。</w:t>
      </w:r>
    </w:p>
    <w:p>
      <w:pPr>
        <w:pStyle w:val="null3"/>
        <w:ind w:firstLine="482"/>
        <w:jc w:val="both"/>
      </w:pPr>
      <w:r>
        <w:rPr>
          <w:sz w:val="24"/>
          <w:b/>
        </w:rPr>
        <w:t>第十三条</w:t>
      </w:r>
      <w:r>
        <w:rPr>
          <w:sz w:val="24"/>
          <w:b/>
        </w:rPr>
        <w:t>违规及损失处理</w:t>
      </w:r>
    </w:p>
    <w:p>
      <w:pPr>
        <w:pStyle w:val="null3"/>
        <w:ind w:firstLine="480"/>
        <w:jc w:val="both"/>
      </w:pPr>
      <w:r>
        <w:rPr>
          <w:sz w:val="24"/>
        </w:rPr>
        <w:t>（一）乙方派遣人员给甲方造成的经济损失，由乙方负责。</w:t>
      </w:r>
    </w:p>
    <w:p>
      <w:pPr>
        <w:pStyle w:val="null3"/>
        <w:ind w:firstLine="480"/>
        <w:jc w:val="both"/>
      </w:pPr>
      <w:r>
        <w:rPr>
          <w:sz w:val="24"/>
        </w:rPr>
        <w:t>（二）乙方派遣人员有以下情形之一的，甲方可立即指出并要求更换违规人员。</w:t>
      </w:r>
    </w:p>
    <w:p>
      <w:pPr>
        <w:pStyle w:val="null3"/>
        <w:ind w:firstLine="480"/>
        <w:jc w:val="both"/>
      </w:pPr>
      <w:r>
        <w:rPr>
          <w:sz w:val="24"/>
        </w:rPr>
        <w:t>①合同期内不符合甲方工作要求的。</w:t>
      </w:r>
    </w:p>
    <w:p>
      <w:pPr>
        <w:pStyle w:val="null3"/>
        <w:ind w:firstLine="480"/>
        <w:jc w:val="both"/>
      </w:pPr>
      <w:r>
        <w:rPr>
          <w:sz w:val="24"/>
        </w:rPr>
        <w:t>②严重违反甲方劳动纪律、规章制度的。</w:t>
      </w:r>
    </w:p>
    <w:p>
      <w:pPr>
        <w:pStyle w:val="null3"/>
        <w:ind w:firstLine="480"/>
        <w:jc w:val="both"/>
      </w:pPr>
      <w:r>
        <w:rPr>
          <w:sz w:val="24"/>
        </w:rPr>
        <w:t>③严重工作失职，营私舞弊，给甲方造成重大经济损失的。</w:t>
      </w:r>
    </w:p>
    <w:p>
      <w:pPr>
        <w:pStyle w:val="null3"/>
        <w:ind w:firstLine="480"/>
        <w:jc w:val="both"/>
      </w:pPr>
      <w:r>
        <w:rPr>
          <w:sz w:val="24"/>
        </w:rPr>
        <w:t>④被依法追究刑事责任的。</w:t>
      </w:r>
    </w:p>
    <w:p>
      <w:pPr>
        <w:pStyle w:val="null3"/>
        <w:ind w:firstLine="480"/>
        <w:jc w:val="both"/>
      </w:pPr>
      <w:r>
        <w:rPr>
          <w:sz w:val="24"/>
        </w:rPr>
        <w:t>⑤发生其他应退回的事宜。</w:t>
      </w:r>
    </w:p>
    <w:p>
      <w:pPr>
        <w:pStyle w:val="null3"/>
        <w:ind w:firstLine="420"/>
        <w:jc w:val="both"/>
      </w:pPr>
      <w:r>
        <w:rPr>
          <w:sz w:val="24"/>
          <w:b/>
        </w:rPr>
        <w:t>第十四条</w:t>
      </w:r>
      <w:r>
        <w:rPr>
          <w:sz w:val="24"/>
          <w:b/>
        </w:rPr>
        <w:t>争议的解决</w:t>
      </w:r>
    </w:p>
    <w:p>
      <w:pPr>
        <w:pStyle w:val="null3"/>
        <w:ind w:firstLine="480"/>
        <w:jc w:val="both"/>
      </w:pPr>
      <w:r>
        <w:rPr>
          <w:sz w:val="24"/>
        </w:rPr>
        <w:t>1.乙方未能按本合同规定的时间提供服务，从逾期之日起每日按本合同总价(人民币元)的0.05‰的数额向甲方支付违约金；逾期15天以上（含15天）的或有其他严重违反合同约定的行为，甲方有权终止合同，要求乙方支付本合同总价5%的违约金，并且给甲方造成的经济损失由乙方承担赔偿责任。</w:t>
      </w:r>
    </w:p>
    <w:p>
      <w:pPr>
        <w:pStyle w:val="null3"/>
        <w:ind w:firstLine="480"/>
        <w:jc w:val="both"/>
      </w:pPr>
      <w:r>
        <w:rPr>
          <w:sz w:val="24"/>
        </w:rPr>
        <w:t>2.如乙方服务期间出现非甲方原因导致的重大安全事故或者食物中毒等事件，乙方应承担由此产生的全部责任（包括行政、经济、刑事的处罚）。同时，甲方有权单方解除合同，由此给甲方造成损失的，乙方还应当予以赔偿，包括不限于甲方向第三方支出的违约金、赔偿金、行政罚款，以及甲方为主张和维护权利支出的诉讼费、仲裁费、律师费、鉴定费、评估费、公证费等一切费用。</w:t>
      </w:r>
    </w:p>
    <w:p>
      <w:pPr>
        <w:pStyle w:val="null3"/>
        <w:ind w:firstLine="480"/>
        <w:jc w:val="both"/>
      </w:pPr>
      <w:r>
        <w:rPr>
          <w:sz w:val="24"/>
        </w:rPr>
        <w:t>3.甲方无正当理由拒绝接受服务，到期拒付服务款项的，甲方向乙方偿付本合同总价5%的违约金。甲方逾期付款，则每日按本合同总价的0.05‰向乙方偿付违约金。</w:t>
      </w:r>
    </w:p>
    <w:p>
      <w:pPr>
        <w:pStyle w:val="null3"/>
        <w:ind w:firstLine="480"/>
        <w:jc w:val="both"/>
      </w:pPr>
      <w:r>
        <w:rPr>
          <w:sz w:val="24"/>
        </w:rPr>
        <w:t>4.甲乙双方在履行本合同的过程中发生争议的，先友好协商解决。如解决不成的，任何一方均有权向人民法院提起诉讼。</w:t>
      </w:r>
    </w:p>
    <w:p>
      <w:pPr>
        <w:pStyle w:val="null3"/>
        <w:ind w:firstLine="480"/>
        <w:jc w:val="both"/>
      </w:pPr>
      <w:r>
        <w:rPr>
          <w:sz w:val="24"/>
        </w:rPr>
        <w:t>5.其它违约责任按《中华人民共和国民法典》处理。</w:t>
      </w:r>
    </w:p>
    <w:p>
      <w:pPr>
        <w:pStyle w:val="null3"/>
        <w:ind w:firstLine="420"/>
        <w:jc w:val="both"/>
      </w:pPr>
      <w:r>
        <w:rPr>
          <w:sz w:val="24"/>
          <w:b/>
        </w:rPr>
        <w:t>第十五条</w:t>
      </w:r>
      <w:r>
        <w:rPr>
          <w:sz w:val="24"/>
          <w:b/>
        </w:rPr>
        <w:t>不可抗力</w:t>
      </w:r>
    </w:p>
    <w:p>
      <w:pPr>
        <w:pStyle w:val="null3"/>
        <w:ind w:firstLine="480"/>
        <w:jc w:val="both"/>
      </w:pPr>
      <w:r>
        <w:rPr>
          <w:sz w:val="24"/>
        </w:rPr>
        <w:t>不可抗力指战争、严重火灾、洪水、台风、地震等或其他双方认定的不可抗力事件。甲乙双方的任何一方由于不可抗力的原因不能履行或不能完全履行合同时，应尽快向对方通报理由，在提供相应证明后，可允许延期履行、部分履行或不履行，并可根据情况部分或全部免于承担违约责任。</w:t>
      </w:r>
    </w:p>
    <w:p>
      <w:pPr>
        <w:pStyle w:val="null3"/>
        <w:ind w:firstLine="420"/>
        <w:jc w:val="both"/>
      </w:pPr>
      <w:r>
        <w:rPr>
          <w:sz w:val="24"/>
          <w:b/>
        </w:rPr>
        <w:t>第十六条</w:t>
      </w:r>
      <w:r>
        <w:rPr>
          <w:sz w:val="24"/>
          <w:b/>
        </w:rPr>
        <w:t>争议及解决办法</w:t>
      </w:r>
    </w:p>
    <w:p>
      <w:pPr>
        <w:pStyle w:val="null3"/>
        <w:ind w:firstLine="480"/>
        <w:jc w:val="both"/>
      </w:pPr>
      <w:r>
        <w:rPr>
          <w:sz w:val="24"/>
        </w:rPr>
        <w:t>本合同发生争议，由双方协商或由政府采购监管部门调解解决，协商或调解不成时按以下第</w:t>
      </w:r>
      <w:r>
        <w:rPr>
          <w:sz w:val="24"/>
          <w:u w:val="single"/>
        </w:rPr>
        <w:t xml:space="preserve">   </w:t>
      </w:r>
      <w:r>
        <w:rPr>
          <w:sz w:val="24"/>
        </w:rPr>
        <w:t>种方式解决（请选择）：</w:t>
      </w:r>
    </w:p>
    <w:p>
      <w:pPr>
        <w:pStyle w:val="null3"/>
        <w:ind w:firstLine="480"/>
        <w:jc w:val="both"/>
      </w:pPr>
      <w:r>
        <w:rPr>
          <w:sz w:val="24"/>
        </w:rPr>
        <w:t>1.中国广州仲裁委员会仲裁；</w:t>
      </w:r>
    </w:p>
    <w:p>
      <w:pPr>
        <w:pStyle w:val="null3"/>
        <w:ind w:firstLine="480"/>
        <w:jc w:val="both"/>
      </w:pPr>
      <w:r>
        <w:rPr>
          <w:sz w:val="24"/>
        </w:rPr>
        <w:t>2.向甲方所在地人民法院提起诉讼。</w:t>
      </w:r>
    </w:p>
    <w:p>
      <w:pPr>
        <w:pStyle w:val="null3"/>
        <w:ind w:firstLine="420"/>
        <w:jc w:val="both"/>
      </w:pPr>
      <w:r>
        <w:rPr>
          <w:sz w:val="24"/>
          <w:b/>
        </w:rPr>
        <w:t>第十七条</w:t>
      </w:r>
      <w:r>
        <w:rPr>
          <w:sz w:val="24"/>
          <w:b/>
        </w:rPr>
        <w:t>其他</w:t>
      </w:r>
    </w:p>
    <w:p>
      <w:pPr>
        <w:pStyle w:val="null3"/>
        <w:ind w:firstLine="480"/>
        <w:jc w:val="both"/>
      </w:pPr>
      <w:r>
        <w:rPr>
          <w:sz w:val="24"/>
        </w:rPr>
        <w:t>本合同一式</w:t>
      </w:r>
      <w:r>
        <w:rPr>
          <w:sz w:val="24"/>
          <w:u w:val="single"/>
        </w:rPr>
        <w:t xml:space="preserve">     </w:t>
      </w:r>
      <w:r>
        <w:rPr>
          <w:sz w:val="24"/>
        </w:rPr>
        <w:t>份，具有同等效力，甲、乙双方各执</w:t>
      </w:r>
      <w:r>
        <w:rPr>
          <w:sz w:val="24"/>
          <w:u w:val="single"/>
        </w:rPr>
        <w:t xml:space="preserve">     </w:t>
      </w:r>
      <w:r>
        <w:rPr>
          <w:sz w:val="24"/>
        </w:rPr>
        <w:t>份，采购代理机构执壹份。合同自双方法人代表或其授权代表签字盖章之日起生效。</w:t>
      </w:r>
    </w:p>
    <w:p>
      <w:pPr>
        <w:pStyle w:val="null3"/>
        <w:ind w:firstLine="420"/>
        <w:jc w:val="both"/>
      </w:pPr>
      <w:r>
        <w:rPr>
          <w:sz w:val="24"/>
          <w:b/>
        </w:rPr>
        <w:t>第十八条</w:t>
      </w:r>
      <w:r>
        <w:rPr>
          <w:sz w:val="24"/>
        </w:rPr>
        <w:t>本合同未尽事宜，由双方协商处理。</w:t>
      </w:r>
    </w:p>
    <w:p>
      <w:pPr>
        <w:pStyle w:val="null3"/>
        <w:ind w:firstLine="482"/>
        <w:jc w:val="both"/>
      </w:pPr>
      <w:r>
        <w:rPr/>
        <w:t xml:space="preserve"> </w:t>
      </w:r>
    </w:p>
    <w:p>
      <w:pPr>
        <w:pStyle w:val="null3"/>
        <w:ind w:firstLine="482"/>
        <w:jc w:val="both"/>
      </w:pPr>
      <w:r>
        <w:rPr/>
        <w:t xml:space="preserve"> </w:t>
      </w:r>
    </w:p>
    <w:p>
      <w:pPr>
        <w:pStyle w:val="null3"/>
        <w:ind w:firstLine="420"/>
        <w:jc w:val="both"/>
      </w:pPr>
      <w:r>
        <w:rPr>
          <w:sz w:val="24"/>
        </w:rPr>
        <w:t>甲方： （盖章）                          乙方：   （盖章）</w:t>
      </w:r>
    </w:p>
    <w:p>
      <w:pPr>
        <w:pStyle w:val="null3"/>
        <w:ind w:firstLine="480"/>
        <w:jc w:val="both"/>
      </w:pPr>
      <w:r>
        <w:rPr>
          <w:sz w:val="24"/>
        </w:rPr>
        <w:t>签约代表：                                  签约代表：</w:t>
      </w:r>
    </w:p>
    <w:p>
      <w:pPr>
        <w:pStyle w:val="null3"/>
        <w:ind w:firstLine="480"/>
        <w:jc w:val="both"/>
      </w:pPr>
      <w:r>
        <w:rPr>
          <w:sz w:val="24"/>
        </w:rPr>
        <w:t>地    址：                                    地    址：</w:t>
      </w:r>
    </w:p>
    <w:p>
      <w:pPr>
        <w:pStyle w:val="null3"/>
        <w:ind w:firstLine="480"/>
        <w:jc w:val="both"/>
      </w:pPr>
      <w:r>
        <w:rPr>
          <w:sz w:val="24"/>
        </w:rPr>
        <w:t>电    话：                                    电    话：</w:t>
      </w:r>
    </w:p>
    <w:p>
      <w:pPr>
        <w:pStyle w:val="null3"/>
        <w:ind w:firstLine="480"/>
        <w:jc w:val="both"/>
      </w:pPr>
      <w:r>
        <w:rPr>
          <w:sz w:val="24"/>
        </w:rPr>
        <w:t>传    真：                                    传    真：</w:t>
      </w:r>
    </w:p>
    <w:p>
      <w:pPr>
        <w:pStyle w:val="null3"/>
        <w:ind w:firstLine="480"/>
        <w:jc w:val="both"/>
      </w:pPr>
      <w:r>
        <w:rPr>
          <w:sz w:val="24"/>
        </w:rPr>
        <w:t>签约日期： 年   月   日                 签约日期：    年   月   日</w:t>
      </w:r>
    </w:p>
    <w:p>
      <w:pPr>
        <w:pStyle w:val="null3"/>
      </w:pPr>
      <w:r>
        <w:rPr/>
        <w:t xml:space="preserve">  </w:t>
      </w:r>
    </w:p>
    <w:p>
      <w:pPr>
        <w:pStyle w:val="null3"/>
        <w:jc w:val="center"/>
        <w:outlineLvl w:val="1"/>
      </w:pPr>
      <w:r>
        <w:rPr>
          <w:sz w:val="36"/>
          <w:b/>
        </w:rPr>
        <w:t>第六章 响应文件格式与要求</w:t>
      </w:r>
    </w:p>
    <w:p>
      <w:pPr>
        <w:pStyle w:val="null3"/>
        <w:ind w:firstLine="480"/>
      </w:pPr>
      <w:r>
        <w:rPr/>
        <w:t>供应商应提交证明其有资格参加磋商和成交后有能力履行合同的相关文件，并作为其响应文件的一部分，所有文件必须真实可靠、不得伪造，否则将按相关规定予以处罚。</w:t>
      </w:r>
    </w:p>
    <w:p>
      <w:pPr>
        <w:pStyle w:val="null3"/>
      </w:pPr>
      <w:r>
        <w:rPr/>
        <w:t xml:space="preserve">  </w:t>
      </w:r>
    </w:p>
    <w:p>
      <w:pPr>
        <w:pStyle w:val="null3"/>
        <w:jc w:val="center"/>
        <w:outlineLvl w:val="0"/>
      </w:pPr>
      <w:r>
        <w:rPr>
          <w:sz w:val="48"/>
          <w:b/>
        </w:rPr>
        <w:t>响应文件封面</w:t>
      </w:r>
    </w:p>
    <w:p>
      <w:pPr>
        <w:pStyle w:val="null3"/>
        <w:outlineLvl w:val="0"/>
      </w:pPr>
      <w:r>
        <w:rPr>
          <w:sz w:val="48"/>
          <w:b/>
        </w:rPr>
        <w:t>（项目名称）</w:t>
      </w:r>
    </w:p>
    <w:p>
      <w:pPr>
        <w:pStyle w:val="null3"/>
        <w:jc w:val="center"/>
        <w:outlineLvl w:val="0"/>
      </w:pPr>
      <w:r>
        <w:rPr>
          <w:sz w:val="48"/>
          <w:b/>
        </w:rPr>
        <w:t xml:space="preserve"> 响应文件封面</w:t>
      </w:r>
    </w:p>
    <w:p>
      <w:pPr>
        <w:pStyle w:val="null3"/>
        <w:jc w:val="center"/>
        <w:outlineLvl w:val="3"/>
      </w:pPr>
      <w:r>
        <w:rPr>
          <w:sz w:val="24"/>
          <w:b/>
        </w:rPr>
        <w:t xml:space="preserve"> （正本/副本）</w:t>
      </w:r>
    </w:p>
    <w:p>
      <w:pPr>
        <w:pStyle w:val="null3"/>
        <w:outlineLvl w:val="3"/>
      </w:pPr>
      <w:r>
        <w:rPr>
          <w:sz w:val="24"/>
          <w:b/>
        </w:rPr>
        <w:t>采购计划编号：</w:t>
      </w:r>
      <w:r>
        <w:rPr>
          <w:sz w:val="24"/>
          <w:b/>
        </w:rPr>
        <w:t>440101-2025-01606</w:t>
      </w:r>
    </w:p>
    <w:p>
      <w:pPr>
        <w:pStyle w:val="null3"/>
        <w:jc w:val="center"/>
        <w:outlineLvl w:val="3"/>
      </w:pPr>
      <w:r>
        <w:rPr>
          <w:sz w:val="24"/>
          <w:b/>
        </w:rPr>
        <w:t>采购项目编号：</w:t>
      </w:r>
      <w:r>
        <w:rPr>
          <w:sz w:val="24"/>
          <w:b/>
        </w:rPr>
        <w:t>GZCQC2501FC01009</w:t>
      </w:r>
    </w:p>
    <w:p>
      <w:pPr>
        <w:pStyle w:val="null3"/>
        <w:jc w:val="center"/>
        <w:outlineLvl w:val="3"/>
      </w:pPr>
      <w:r>
        <w:rPr>
          <w:sz w:val="24"/>
          <w:b/>
        </w:rPr>
        <w:t>所响应采购包：第 包</w:t>
      </w:r>
    </w:p>
    <w:p>
      <w:pPr>
        <w:pStyle w:val="null3"/>
        <w:outlineLvl w:val="3"/>
      </w:pPr>
      <w:r>
        <w:rPr>
          <w:sz w:val="24"/>
          <w:b/>
        </w:rPr>
        <w:t>（供应商名称）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响应文件目录</w:t>
      </w:r>
    </w:p>
    <w:p>
      <w:pPr>
        <w:pStyle w:val="null3"/>
        <w:ind w:firstLine="480"/>
      </w:pPr>
      <w:r>
        <w:rPr/>
        <w:t>一、响应承诺函</w:t>
      </w:r>
    </w:p>
    <w:p>
      <w:pPr>
        <w:pStyle w:val="null3"/>
        <w:ind w:firstLine="480"/>
      </w:pPr>
      <w:r>
        <w:rPr/>
        <w:t>二、首轮报价表</w:t>
      </w:r>
    </w:p>
    <w:p>
      <w:pPr>
        <w:pStyle w:val="null3"/>
        <w:ind w:firstLine="480"/>
      </w:pPr>
      <w:r>
        <w:rPr/>
        <w:t>三、分项报价表</w:t>
      </w:r>
    </w:p>
    <w:p>
      <w:pPr>
        <w:pStyle w:val="null3"/>
        <w:ind w:firstLine="480"/>
      </w:pPr>
      <w:r>
        <w:rPr/>
        <w:t>四、政策适用性说明</w:t>
      </w:r>
    </w:p>
    <w:p>
      <w:pPr>
        <w:pStyle w:val="null3"/>
        <w:ind w:firstLine="480"/>
      </w:pPr>
      <w:r>
        <w:rPr/>
        <w:t>五、实质性响应一览表</w:t>
      </w:r>
    </w:p>
    <w:p>
      <w:pPr>
        <w:pStyle w:val="null3"/>
        <w:ind w:firstLine="480"/>
      </w:pPr>
      <w:r>
        <w:rPr/>
        <w:t>六、法定代表人证明书</w:t>
      </w:r>
    </w:p>
    <w:p>
      <w:pPr>
        <w:pStyle w:val="null3"/>
        <w:ind w:firstLine="480"/>
      </w:pPr>
      <w:r>
        <w:rPr/>
        <w:t>七、法定代表人授权书</w:t>
      </w:r>
    </w:p>
    <w:p>
      <w:pPr>
        <w:pStyle w:val="null3"/>
        <w:ind w:firstLine="480"/>
      </w:pPr>
      <w:r>
        <w:rPr/>
        <w:t>八、提供具有独立承担民事责任的能力的证明材料</w:t>
      </w:r>
    </w:p>
    <w:p>
      <w:pPr>
        <w:pStyle w:val="null3"/>
        <w:ind w:firstLine="480"/>
      </w:pPr>
      <w:r>
        <w:rPr/>
        <w:t>九、承诺函</w:t>
      </w:r>
    </w:p>
    <w:p>
      <w:pPr>
        <w:pStyle w:val="null3"/>
        <w:ind w:firstLine="480"/>
      </w:pPr>
      <w:r>
        <w:rPr/>
        <w:t>十、中小企业声明函</w:t>
      </w:r>
    </w:p>
    <w:p>
      <w:pPr>
        <w:pStyle w:val="null3"/>
        <w:ind w:firstLine="480"/>
      </w:pPr>
      <w:r>
        <w:rPr/>
        <w:t>十一、监狱企业</w:t>
      </w:r>
    </w:p>
    <w:p>
      <w:pPr>
        <w:pStyle w:val="null3"/>
        <w:ind w:firstLine="480"/>
      </w:pPr>
      <w:r>
        <w:rPr/>
        <w:t>十二、残疾人福利性单位声明函</w:t>
      </w:r>
    </w:p>
    <w:p>
      <w:pPr>
        <w:pStyle w:val="null3"/>
        <w:ind w:firstLine="480"/>
      </w:pPr>
      <w:r>
        <w:rPr/>
        <w:t>十三、联合体共同响应协议书</w:t>
      </w:r>
    </w:p>
    <w:p>
      <w:pPr>
        <w:pStyle w:val="null3"/>
        <w:ind w:firstLine="480"/>
      </w:pPr>
      <w:r>
        <w:rPr/>
        <w:t>十四、供应商业绩情况表</w:t>
      </w:r>
    </w:p>
    <w:p>
      <w:pPr>
        <w:pStyle w:val="null3"/>
        <w:ind w:firstLine="480"/>
      </w:pPr>
      <w:r>
        <w:rPr/>
        <w:t>十五、技术和服务要求响应表</w:t>
      </w:r>
    </w:p>
    <w:p>
      <w:pPr>
        <w:pStyle w:val="null3"/>
        <w:ind w:firstLine="480"/>
      </w:pPr>
      <w:r>
        <w:rPr/>
        <w:t>十六、商务条件响应表</w:t>
      </w:r>
    </w:p>
    <w:p>
      <w:pPr>
        <w:pStyle w:val="null3"/>
        <w:ind w:firstLine="480"/>
      </w:pPr>
      <w:r>
        <w:rPr/>
        <w:t>十七、履约进度计划表</w:t>
      </w:r>
    </w:p>
    <w:p>
      <w:pPr>
        <w:pStyle w:val="null3"/>
        <w:ind w:firstLine="480"/>
      </w:pPr>
      <w:r>
        <w:rPr/>
        <w:t>十八、各类证明材料</w:t>
      </w:r>
    </w:p>
    <w:p>
      <w:pPr>
        <w:pStyle w:val="null3"/>
        <w:ind w:firstLine="480"/>
      </w:pPr>
      <w:r>
        <w:rPr/>
        <w:t>十九、采购代理服务费支付承诺书</w:t>
      </w:r>
    </w:p>
    <w:p>
      <w:pPr>
        <w:pStyle w:val="null3"/>
        <w:ind w:firstLine="480"/>
      </w:pPr>
      <w:r>
        <w:rPr/>
        <w:t>二十、需要采购人提供的附加条件</w:t>
      </w:r>
    </w:p>
    <w:p>
      <w:pPr>
        <w:pStyle w:val="null3"/>
        <w:ind w:firstLine="480"/>
      </w:pPr>
      <w:r>
        <w:rPr/>
        <w:t>二十一、项目实施方案、质量保证及售后服务承诺等</w:t>
      </w:r>
    </w:p>
    <w:p>
      <w:pPr>
        <w:pStyle w:val="null3"/>
        <w:ind w:firstLine="480"/>
      </w:pPr>
      <w:r>
        <w:rPr/>
        <w:t>二十二、附件</w:t>
      </w:r>
    </w:p>
    <w:p>
      <w:pPr>
        <w:pStyle w:val="null3"/>
        <w:ind w:firstLine="480"/>
      </w:pPr>
      <w:r>
        <w:rPr/>
        <w:t>二十三、政府采购履约担保函、采购合同履约保险凭证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响 应 承 诺 函</w:t>
      </w:r>
    </w:p>
    <w:p>
      <w:pPr>
        <w:pStyle w:val="null3"/>
        <w:ind w:firstLine="480"/>
      </w:pPr>
      <w:r>
        <w:rPr/>
        <w:t xml:space="preserve"> 致：</w:t>
      </w:r>
      <w:r>
        <w:rPr/>
        <w:t>广州程启招标代理有限公司</w:t>
      </w:r>
    </w:p>
    <w:p>
      <w:pPr>
        <w:pStyle w:val="null3"/>
        <w:ind w:firstLine="480"/>
      </w:pPr>
      <w:r>
        <w:rPr/>
        <w:t xml:space="preserve"> 你方组织的</w:t>
      </w:r>
      <w:r>
        <w:rPr>
          <w:u w:val="single"/>
        </w:rPr>
        <w:t>“</w:t>
      </w:r>
      <w:r>
        <w:rPr>
          <w:u w:val="single"/>
        </w:rPr>
        <w:t>广州市农业农村局机关饭堂餐饮服务</w:t>
      </w:r>
      <w:r>
        <w:rPr>
          <w:u w:val="single"/>
        </w:rPr>
        <w:t>”</w:t>
      </w:r>
      <w:r>
        <w:rPr/>
        <w:t>项目的竞争性磋商[采购项目编号为：</w:t>
      </w:r>
      <w:r>
        <w:rPr>
          <w:u w:val="single"/>
        </w:rPr>
        <w:t>GZCQC2501FC01009</w:t>
      </w:r>
      <w:r>
        <w:rPr/>
        <w:t>]，我方愿参与响应。</w:t>
      </w:r>
    </w:p>
    <w:p>
      <w:pPr>
        <w:pStyle w:val="null3"/>
        <w:ind w:firstLine="480"/>
      </w:pPr>
      <w:r>
        <w:rPr/>
        <w:t>我方确认收到贵方提供的</w:t>
      </w:r>
      <w:r>
        <w:rPr>
          <w:u w:val="single"/>
        </w:rPr>
        <w:t>“</w:t>
      </w:r>
      <w:r>
        <w:rPr>
          <w:u w:val="single"/>
        </w:rPr>
        <w:t>广州市农业农村局机关饭堂餐饮服务</w:t>
      </w:r>
      <w:r>
        <w:rPr>
          <w:u w:val="single"/>
        </w:rPr>
        <w:t>”</w:t>
      </w:r>
      <w:r>
        <w:rPr/>
        <w:t>项目的磋商文件的全部内容。</w:t>
      </w:r>
    </w:p>
    <w:p>
      <w:pPr>
        <w:pStyle w:val="null3"/>
        <w:ind w:firstLine="480"/>
      </w:pPr>
      <w:r>
        <w:rPr/>
        <w:t xml:space="preserve"> 我方在参与响应前已详细研究了磋商文件的所有内容，包括澄清、修改文件（如果有）和所有已提供的参考资料以及有关附件，我方完全明白并认为此磋商文件没有倾向性，也不存在排斥潜在供应商的内容，我方同意磋商文件的相关条款，放弃对磋商文件提出误解和质疑的一切权利。</w:t>
      </w:r>
    </w:p>
    <w:p>
      <w:pPr>
        <w:pStyle w:val="null3"/>
        <w:ind w:firstLine="480"/>
      </w:pPr>
      <w:r>
        <w:rPr>
          <w:u w:val="single"/>
        </w:rPr>
        <w:t>(供应商名称)</w:t>
      </w:r>
      <w:r>
        <w:rPr/>
        <w:t>作为供应商正式授权</w:t>
      </w:r>
      <w:r>
        <w:rPr>
          <w:u w:val="single"/>
        </w:rPr>
        <w:t>(授权代表全名,职务)</w:t>
      </w:r>
      <w:r>
        <w:rPr/>
        <w:t>代表我方全权处理有关本响应的一切事宜。</w:t>
      </w:r>
    </w:p>
    <w:p>
      <w:pPr>
        <w:pStyle w:val="null3"/>
        <w:ind w:firstLine="480"/>
      </w:pPr>
      <w:r>
        <w:rPr/>
        <w:t>我方已完全明白磋商文件的所有条款要求，并申明如下：</w:t>
      </w:r>
    </w:p>
    <w:p>
      <w:pPr>
        <w:pStyle w:val="null3"/>
        <w:ind w:firstLine="480"/>
      </w:pPr>
      <w:r>
        <w:rPr/>
        <w:t>（一）按磋商文件提供的全部货物（工程、服务）与相关服务的磋商总价详见《首轮报价表》。</w:t>
      </w:r>
    </w:p>
    <w:p>
      <w:pPr>
        <w:pStyle w:val="null3"/>
        <w:ind w:firstLine="480"/>
      </w:pPr>
      <w:r>
        <w:rPr/>
        <w:t xml:space="preserve"> （二）本响应文件的有效期为</w:t>
      </w:r>
      <w:r>
        <w:rPr/>
        <w:t>从提交投标（响应）文件的截止之日起90日历天</w:t>
      </w:r>
      <w:r>
        <w:rPr/>
        <w:t>。如成交，有效期将延至合同终止日为止。在此提交的资格证明文件均至响应截止日有效，如有在响应有效期内失效的，我方承诺在成交后补齐一切手续，保证所有资格证明文件能在签订采购合同时直至采购合同终止日有效。</w:t>
      </w:r>
    </w:p>
    <w:p>
      <w:pPr>
        <w:pStyle w:val="null3"/>
        <w:ind w:firstLine="480"/>
      </w:pPr>
      <w:r>
        <w:rPr/>
        <w:t>（三）我方愿意向贵方提供任何与本项报价有关的数据、情况和技术资料。若贵方需要，我方愿意提供我方作出的一切承诺的证明材料。</w:t>
      </w:r>
    </w:p>
    <w:p>
      <w:pPr>
        <w:pStyle w:val="null3"/>
        <w:ind w:firstLine="480"/>
      </w:pPr>
      <w:r>
        <w:rPr/>
        <w:t>（四）我方理解贵方不一定接受最低磋商价或任何贵方可能收到的响应。</w:t>
      </w:r>
    </w:p>
    <w:p>
      <w:pPr>
        <w:pStyle w:val="null3"/>
        <w:ind w:firstLine="480"/>
      </w:pPr>
      <w:r>
        <w:rPr/>
        <w:t>（五）我方如果成交，将保证履行磋商文件及其澄清、修改文件（如果有）中的全部责任和义务，按质、按量、按期完成《采购需求》及《合同书》中的全部任务。</w:t>
      </w:r>
    </w:p>
    <w:p>
      <w:pPr>
        <w:pStyle w:val="null3"/>
        <w:ind w:firstLine="480"/>
      </w:pPr>
      <w:r>
        <w:rPr/>
        <w:t>（六）我方作为法律、财务和运作上独立于采购人、采购代理机构的供应商，在此保证所提交的所有文件和全部说明是真实的和正确的。</w:t>
      </w:r>
    </w:p>
    <w:p>
      <w:pPr>
        <w:pStyle w:val="null3"/>
        <w:ind w:firstLine="480"/>
      </w:pPr>
      <w:r>
        <w:rPr/>
        <w:t>（七）我方磋商报价已包含应向知识产权所有权人支付的所有相关税费，并保证采购人在中国使用我方提供的货物或服务时，如有第三方提出侵犯其知识产权主张的，责任由我方承担。</w:t>
      </w:r>
    </w:p>
    <w:p>
      <w:pPr>
        <w:pStyle w:val="null3"/>
        <w:ind w:firstLine="480"/>
      </w:pPr>
      <w:r>
        <w:rPr/>
        <w:t>（八）我方接受采购人委托向贵方支付代理服务费，项目总报价已包含代理服务费，如果被确定为成交供应商，承诺向贵方足额支付。（若采购人支付代理服务费，则此条不适用）</w:t>
      </w:r>
    </w:p>
    <w:p>
      <w:pPr>
        <w:pStyle w:val="null3"/>
        <w:ind w:firstLine="480"/>
      </w:pPr>
      <w:r>
        <w:rPr/>
        <w:t>（九）我方与其他供应商不存在法定代表人或单位负责人为同一人或者存在直接控股、管理关系。</w:t>
      </w:r>
    </w:p>
    <w:p>
      <w:pPr>
        <w:pStyle w:val="null3"/>
        <w:ind w:firstLine="480"/>
      </w:pPr>
      <w:r>
        <w:rPr/>
        <w:t>（十）我方承诺未为本项目提供整体设计、规范编制或者项目管理、监理、检测等服务。</w:t>
      </w:r>
    </w:p>
    <w:p>
      <w:pPr>
        <w:pStyle w:val="null3"/>
        <w:ind w:firstLine="480"/>
      </w:pPr>
      <w:r>
        <w:rPr/>
        <w:t>（十一）我方未被列入法院失信被执行人名单中。</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以上内容如有虚假或与事实不符的，磋商小组可将我方做无效响应处理，我方愿意承担相应的法律责任。</w:t>
      </w:r>
    </w:p>
    <w:p>
      <w:pPr>
        <w:pStyle w:val="null3"/>
        <w:ind w:firstLine="480"/>
      </w:pPr>
      <w:r>
        <w:rPr/>
        <w:t>（十四）我方对在本函及响应文件中所作的所有承诺承担法律责任。</w:t>
      </w:r>
    </w:p>
    <w:p>
      <w:pPr>
        <w:pStyle w:val="null3"/>
        <w:ind w:firstLine="480"/>
      </w:pPr>
      <w:r>
        <w:rPr/>
        <w:t>（十五）所有与本磋商有关的函件请发往下列地址：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w:t>
      </w:r>
    </w:p>
    <w:p>
      <w:pPr>
        <w:pStyle w:val="null3"/>
        <w:ind w:firstLine="480"/>
      </w:pPr>
      <w:r>
        <w:rPr/>
        <w:t xml:space="preserve"> 代表姓名：__________________，职 务：__________________</w:t>
      </w:r>
    </w:p>
    <w:p>
      <w:pPr>
        <w:pStyle w:val="null3"/>
        <w:jc w:val="right"/>
      </w:pPr>
      <w:r>
        <w:rPr/>
        <w:t xml:space="preserve"> 法定代表人或授权委托人（签字）：__________________</w:t>
      </w:r>
    </w:p>
    <w:p>
      <w:pPr>
        <w:pStyle w:val="null3"/>
        <w:jc w:val="right"/>
      </w:pPr>
      <w:r>
        <w:rPr/>
        <w:t xml:space="preserve"> 加盖公章：__________________</w:t>
      </w:r>
    </w:p>
    <w:p>
      <w:pPr>
        <w:pStyle w:val="null3"/>
        <w:jc w:val="right"/>
      </w:pPr>
      <w:r>
        <w:rPr/>
        <w:t xml:space="preserve"> 日  期：__________________</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首轮报价表</w:t>
      </w:r>
    </w:p>
    <w:p>
      <w:pPr>
        <w:pStyle w:val="null3"/>
        <w:ind w:firstLine="480"/>
      </w:pPr>
      <w:r>
        <w:rPr/>
        <w:t xml:space="preserve"> 注:采用电子响应的项目无需编制该表格，响应供应商应在投标客户端【报价部分】进行填写，投标客户端软件将自动根据供应商填写信息在线生成首轮报价表﹐若在响应文件中出现非系统生成的首轮报价表﹐且与投标客户端生成的首轮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响应报价（元/%）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jc w:val="center"/>
            </w:pPr>
            <w:r>
              <w:rPr/>
              <w:t xml:space="preserve"> 1</w:t>
            </w:r>
          </w:p>
        </w:tc>
        <w:tc>
          <w:tcPr>
            <w:tcW w:type="dxa" w:w="1661"/>
          </w:tcPr>
          <w:p/>
        </w:tc>
        <w:tc>
          <w:tcPr>
            <w:tcW w:type="dxa" w:w="1661"/>
          </w:tcPr>
          <w:p/>
        </w:tc>
        <w:tc>
          <w:tcPr>
            <w:tcW w:type="dxa" w:w="1661"/>
          </w:tcPr>
          <w:p/>
        </w:tc>
        <w:tc>
          <w:tcPr>
            <w:tcW w:type="dxa" w:w="166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采用电子响应的项目无需编制该表格，响应供应商应在投标客户端【报价部分】进行填写，投标客户端软件将自动根据供应商填写信息在线生成分项报价表，若在响应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p>
      <w:pPr>
        <w:pStyle w:val="null3"/>
        <w:ind w:firstLine="480"/>
      </w:pPr>
      <w:r>
        <w:rPr/>
        <w:t>采购包：</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jc w:val="center"/>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w:t>
      </w:r>
    </w:p>
    <w:p>
      <w:pPr>
        <w:pStyle w:val="null3"/>
        <w:ind w:firstLine="480"/>
      </w:pPr>
      <w:r>
        <w:rPr/>
        <w:t>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2.“节能产品、环境标志产品”须填写认证证书编号，并在对应“节能产品”、“环境标志产品”栏中勾选，同时提供有效期内的证书复印件（加盖供应商公章）</w:t>
      </w:r>
    </w:p>
    <w:p>
      <w:pPr>
        <w:pStyle w:val="null3"/>
        <w:jc w:val="right"/>
      </w:pPr>
      <w:r>
        <w:rPr/>
        <w:t xml:space="preserve"> 供应商名称（盖章）：__________________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格式五：</w:t>
      </w:r>
    </w:p>
    <w:p>
      <w:pPr>
        <w:pStyle w:val="null3"/>
        <w:jc w:val="center"/>
        <w:outlineLvl w:val="5"/>
      </w:pPr>
      <w:r>
        <w:rPr>
          <w:sz w:val="15"/>
          <w:b/>
        </w:rPr>
        <w:t>实质性响应一览表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实质性响应条款</w:t>
            </w:r>
          </w:p>
        </w:tc>
        <w:tc>
          <w:tcPr>
            <w:tcW w:type="dxa" w:w="2076"/>
          </w:tcPr>
          <w:p>
            <w:pPr>
              <w:pStyle w:val="null3"/>
            </w:pPr>
            <w:r>
              <w:rPr/>
              <w:t>投标人响应情况</w:t>
            </w:r>
          </w:p>
        </w:tc>
        <w:tc>
          <w:tcPr>
            <w:tcW w:type="dxa" w:w="2076"/>
          </w:tcPr>
          <w:p>
            <w:pPr>
              <w:pStyle w:val="null3"/>
            </w:pPr>
            <w:r>
              <w:rPr/>
              <w:t>差异</w:t>
            </w:r>
          </w:p>
        </w:tc>
      </w:tr>
      <w:tr>
        <w:tc>
          <w:tcPr>
            <w:tcW w:type="dxa" w:w="2076"/>
          </w:tcPr>
          <w:p>
            <w:pPr>
              <w:pStyle w:val="null3"/>
            </w:pPr>
            <w:r>
              <w:rPr/>
              <w:t>1</w:t>
            </w:r>
          </w:p>
        </w:tc>
        <w:tc>
          <w:tcPr>
            <w:tcW w:type="dxa" w:w="2076"/>
          </w:tcPr>
          <w:p/>
        </w:tc>
        <w:tc>
          <w:tcPr>
            <w:tcW w:type="dxa" w:w="2076"/>
          </w:tcPr>
          <w:p/>
        </w:tc>
        <w:tc>
          <w:tcPr>
            <w:tcW w:type="dxa" w:w="2076"/>
          </w:tcPr>
          <w:p/>
        </w:tc>
      </w:tr>
      <w:tr>
        <w:tc>
          <w:tcPr>
            <w:tcW w:type="dxa" w:w="2076"/>
          </w:tcPr>
          <w:p>
            <w:pPr>
              <w:pStyle w:val="null3"/>
            </w:pPr>
            <w:r>
              <w:rPr/>
              <w:t xml:space="preserve"> 2</w:t>
            </w:r>
          </w:p>
        </w:tc>
        <w:tc>
          <w:tcPr>
            <w:tcW w:type="dxa" w:w="2076"/>
          </w:tcPr>
          <w:p/>
        </w:tc>
        <w:tc>
          <w:tcPr>
            <w:tcW w:type="dxa" w:w="2076"/>
          </w:tcPr>
          <w:p/>
        </w:tc>
        <w:tc>
          <w:tcPr>
            <w:tcW w:type="dxa" w:w="2076"/>
          </w:tcPr>
          <w:p/>
        </w:tc>
      </w:tr>
      <w:tr>
        <w:tc>
          <w:tcPr>
            <w:tcW w:type="dxa" w:w="2076"/>
          </w:tcPr>
          <w:p>
            <w:pPr>
              <w:pStyle w:val="null3"/>
            </w:pPr>
            <w:r>
              <w:rPr/>
              <w:t xml:space="preserve"> 3</w:t>
            </w:r>
          </w:p>
        </w:tc>
        <w:tc>
          <w:tcPr>
            <w:tcW w:type="dxa" w:w="2076"/>
          </w:tcPr>
          <w:p/>
        </w:tc>
        <w:tc>
          <w:tcPr>
            <w:tcW w:type="dxa" w:w="2076"/>
          </w:tcPr>
          <w:p/>
        </w:tc>
        <w:tc>
          <w:tcPr>
            <w:tcW w:type="dxa" w:w="2076"/>
          </w:tcPr>
          <w:p/>
        </w:tc>
      </w:tr>
      <w:tr>
        <w:tc>
          <w:tcPr>
            <w:tcW w:type="dxa" w:w="2076"/>
          </w:tcPr>
          <w:p>
            <w:pPr>
              <w:pStyle w:val="null3"/>
            </w:pPr>
            <w:r>
              <w:rPr/>
              <w:t xml:space="preserve"> 4</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bl>
    <w:p>
      <w:pPr>
        <w:pStyle w:val="null3"/>
        <w:ind w:firstLine="480"/>
      </w:pPr>
      <w:r>
        <w:rPr/>
        <w:t>说明：</w:t>
      </w:r>
    </w:p>
    <w:p>
      <w:pPr>
        <w:pStyle w:val="null3"/>
        <w:ind w:firstLine="480"/>
      </w:pPr>
      <w:r>
        <w:rPr/>
        <w:t>1.实质性响应条款一览表后续内容请根据第二章采购需求★号条款详细列举</w:t>
      </w:r>
    </w:p>
    <w:p>
      <w:pPr>
        <w:pStyle w:val="null3"/>
        <w:ind w:firstLine="480"/>
      </w:pPr>
      <w:r>
        <w:rPr/>
        <w:t xml:space="preserve"> 2.本表所列条款必须一一予以响应，“投标人响应情况”一栏应填写具体的响应内容，有差异的要具体说明。</w:t>
      </w:r>
    </w:p>
    <w:p>
      <w:pPr>
        <w:pStyle w:val="null3"/>
        <w:ind w:firstLine="480"/>
      </w:pPr>
      <w:r>
        <w:rPr/>
        <w:t>3.请投标人认真填写本表内容，如填写错误将可能导致投标无效。</w:t>
      </w:r>
    </w:p>
    <w:p>
      <w:pPr>
        <w:pStyle w:val="null3"/>
      </w:pPr>
      <w:r>
        <w:rPr/>
        <w:t xml:space="preserve">  </w:t>
      </w:r>
    </w:p>
    <w:p>
      <w:pPr>
        <w:pStyle w:val="null3"/>
        <w:outlineLvl w:val="2"/>
      </w:pPr>
      <w:r>
        <w:rPr>
          <w:sz w:val="28"/>
          <w:b/>
        </w:rPr>
        <w:t>格式六：</w:t>
      </w:r>
    </w:p>
    <w:p>
      <w:pPr>
        <w:pStyle w:val="null3"/>
        <w:ind w:firstLine="480"/>
      </w:pPr>
      <w:r>
        <w:rPr/>
        <w:t>（供应商可使用下述格式，也可使用广东省工商行政管理局统一印制的法定代表人证明书格式）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现任我单位_____________职务_____________为法定代表人，特此证明。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经营范围：__________________________________________________________</w:t>
      </w:r>
    </w:p>
    <w:p>
      <w:pPr>
        <w:pStyle w:val="null3"/>
        <w:jc w:val="right"/>
      </w:pPr>
      <w:r>
        <w:rPr/>
        <w:t xml:space="preserve"> 供应商名称（盖章）：__________________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（对于银行、保险、电信、邮政、铁路等行业以及获得总公司响应授权的分公司，可以提供响应分支机构负责人授权书）</w:t>
      </w:r>
    </w:p>
    <w:p>
      <w:pPr>
        <w:pStyle w:val="null3"/>
        <w:jc w:val="center"/>
        <w:outlineLvl w:val="3"/>
      </w:pPr>
      <w:r>
        <w:rPr>
          <w:sz w:val="24"/>
          <w:b/>
        </w:rPr>
        <w:t>法定代表人授权书</w:t>
      </w:r>
    </w:p>
    <w:p>
      <w:pPr>
        <w:pStyle w:val="null3"/>
        <w:ind w:firstLine="480"/>
      </w:pPr>
      <w:r>
        <w:rPr/>
        <w:t>致：</w:t>
      </w:r>
      <w:r>
        <w:rPr/>
        <w:t>广州程启招标代理有限公司</w:t>
      </w:r>
    </w:p>
    <w:p>
      <w:pPr>
        <w:pStyle w:val="null3"/>
        <w:ind w:firstLine="480"/>
      </w:pPr>
      <w:r>
        <w:rPr/>
        <w:t xml:space="preserve">本授权书声明：________是注册于 </w:t>
      </w:r>
      <w:r>
        <w:rPr>
          <w:u w:val="single"/>
        </w:rPr>
        <w:t>（国家或地区）</w:t>
      </w:r>
      <w:r>
        <w:rPr/>
        <w:t>的</w:t>
      </w:r>
      <w:r>
        <w:rPr>
          <w:u w:val="single"/>
        </w:rPr>
        <w:t>（供应商名称）</w:t>
      </w:r>
      <w:r>
        <w:rPr/>
        <w:t xml:space="preserve">的法定代表人，现任________职务，有效证件号码：________________。现授权 </w:t>
      </w:r>
      <w:r>
        <w:rPr>
          <w:u w:val="single"/>
        </w:rPr>
        <w:t>（姓名、职务）</w:t>
      </w:r>
      <w:r>
        <w:rPr/>
        <w:t xml:space="preserve"> 作为我公司的全权代理人，就“</w:t>
      </w:r>
      <w:r>
        <w:rPr/>
        <w:t>广州市农业农村局机关饭堂餐饮服务</w:t>
      </w:r>
      <w:r>
        <w:rPr/>
        <w:t>”项目采购[采购项目编号为</w:t>
      </w:r>
      <w:r>
        <w:rPr/>
        <w:t>GZCQC2501FC01009</w:t>
      </w:r>
      <w:r>
        <w:rPr/>
        <w:t>]的响应和合同执行，以我方的名义处理一切与之有关的事宜。</w:t>
      </w:r>
    </w:p>
    <w:p>
      <w:pPr>
        <w:pStyle w:val="null3"/>
        <w:ind w:firstLine="480"/>
      </w:pPr>
      <w:r>
        <w:rPr/>
        <w:t>本授权书于________年________月________日签字生效，特此声明。</w:t>
      </w:r>
    </w:p>
    <w:p>
      <w:pPr>
        <w:pStyle w:val="null3"/>
        <w:jc w:val="right"/>
      </w:pPr>
      <w:r>
        <w:rPr/>
        <w:t xml:space="preserve"> 供应商（盖章）：__________________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被授权人（签字或盖章）：__________________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一、提供以下相关证照的扫描件之一：1.企业法人提供企业法人营业执照；2.事业法人提供事业法人登记证；3.其他组织提供其他组织的营业执照或执业许可证；4.自然人提供居民身份证等；</w:t>
      </w:r>
    </w:p>
    <w:p>
      <w:pPr>
        <w:pStyle w:val="null3"/>
        <w:ind w:firstLine="480"/>
      </w:pPr>
      <w:r>
        <w:rPr/>
        <w:t>二、对接受分支机构磋商的项目，分支机构磋商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如为保险类项目则为：本项目只接受保险分公司或中心支公司以上的保险机构磋商；分公司或中心支公司的保险机构投标的，还须提供分公司或中心支公司的保险机构的营业执照。）</w:t>
      </w:r>
    </w:p>
    <w:p>
      <w:pPr>
        <w:pStyle w:val="null3"/>
        <w:ind w:firstLine="480"/>
      </w:pPr>
      <w:r>
        <w:rPr/>
        <w:t xml:space="preserve">  </w:t>
      </w:r>
    </w:p>
    <w:p>
      <w:pPr>
        <w:pStyle w:val="null3"/>
        <w:outlineLvl w:val="2"/>
      </w:pPr>
      <w:r>
        <w:rPr>
          <w:sz w:val="28"/>
          <w:b/>
        </w:rPr>
        <w:t>格式九：</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广州市农业农村局</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w:t>
      </w:r>
    </w:p>
    <w:p>
      <w:pPr>
        <w:pStyle w:val="null3"/>
        <w:ind w:firstLine="480"/>
      </w:pPr>
      <w:r>
        <w:rPr/>
        <w:t>（以下格式文件由供应商根据需要选用）</w:t>
      </w:r>
    </w:p>
    <w:p>
      <w:pPr>
        <w:pStyle w:val="null3"/>
      </w:pPr>
      <w:r>
        <w:rPr>
          <w:b/>
        </w:rPr>
        <w:t>温馨提示：</w:t>
      </w:r>
    </w:p>
    <w:p>
      <w:pPr>
        <w:pStyle w:val="null3"/>
      </w:pPr>
      <w:r>
        <w:rPr/>
        <w:t>根据《广州市财政局 广州市工业和信息化局转发广东省财政厅 广东省发展和改革委员会 广东省工业和信息化厅 广东省地方金融监督管理局关于印发《广东省政府采购促进中小企业发展实施 细则（试行）》的通知》、《广州市财政局关于进一步规范政府采购供应商资格审查及中小企业声明函管理的通知》的精神，投标人需根据以下要求对其出具的《中小企业声明函》的信息进行完善和规范。</w:t>
      </w:r>
    </w:p>
    <w:p>
      <w:pPr>
        <w:pStyle w:val="null3"/>
        <w:ind w:firstLine="480"/>
      </w:pPr>
      <w:r>
        <w:rPr/>
        <w:t>（一）对于已纳入统计部门统计范围的企业，所属行业、从业人员、营业收入、资产总额、规模类型应与统计部门报表保持一致。</w:t>
      </w:r>
    </w:p>
    <w:p>
      <w:pPr>
        <w:pStyle w:val="null3"/>
        <w:ind w:firstLine="480"/>
      </w:pPr>
      <w:r>
        <w:rPr/>
        <w:t>（二）对于未纳入统计部门统计范围的企业，应对照《国民经济行业分类》确定所属行业，当企业从事两种以上的经济活动时，则按照主要活动确定其所属行业；从业人数可以社会保险参保人数为准；营业收入、资产总额可以第三方出具的报告为准。</w:t>
      </w:r>
    </w:p>
    <w:p>
      <w:pPr>
        <w:pStyle w:val="null3"/>
        <w:ind w:firstLine="480"/>
      </w:pPr>
      <w:r>
        <w:rPr/>
        <w:t>（三）对于采购文件确实允许非独立法人参与采购活动的，应按其所属集团公司合并财务报表数据情况予以填报。以联合体形式参加或者合同分包的，需填写联合体中的中小企业或签订分包意向协议的中小企业相关信息。</w:t>
      </w:r>
    </w:p>
    <w:p>
      <w:pPr>
        <w:pStyle w:val="null3"/>
        <w:ind w:firstLine="480"/>
      </w:pPr>
      <w:r>
        <w:rPr/>
        <w:t>（四）《中小企业声明函》真实性由其出具的供应商负责。《中小企业声明函》中相关企业[制造商、承建（承接）企业]所属行业应当与采购标的的所属行业相一致。如为货物采购项目，《中小企业声明函》应当充分、准确反映货物制造商的信息。</w:t>
      </w:r>
    </w:p>
    <w:p>
      <w:pPr>
        <w:pStyle w:val="null3"/>
        <w:ind w:firstLine="480"/>
      </w:pPr>
      <w:r>
        <w:rPr/>
        <w:t>（五）对于专门面向中小企业预留份额的采购项目或者采购包，《中小企业声明函》由采购人、采购代理机构在资格审查阶段审查；对于不专门面向中小企业采购的采购项目或者采购包，以及接受大中型企业与小微企业组成联合体或者允许大中型企业向一家或者多家小微企业分包的采购项目，《中小企业声明函》由评审委员会在评审过程中审查。</w:t>
      </w:r>
    </w:p>
    <w:p>
      <w:pPr>
        <w:pStyle w:val="null3"/>
        <w:ind w:firstLine="480"/>
      </w:pPr>
      <w:r>
        <w:rPr/>
        <w:t>（六）经调查发现供应商提供《中小企业声明函》内容与实际不符的，政府采购监管部门有权根据《中小企业声明函》与实际情况的差异视情形认定其是否属于虚假材料谋取中标。</w:t>
      </w:r>
    </w:p>
    <w:p>
      <w:pPr>
        <w:pStyle w:val="null3"/>
        <w:ind w:firstLine="480"/>
      </w:pPr>
      <w:r>
        <w:rPr/>
        <w:t>（七）根据《财政部关于规范政府采购行政处罚有关问题的通知》（财库〔2015〕150 号）规定，各级人民政府财政部门依法对供应商作出的禁止参加政府采购活动的行政处罚决定在全国范围内生效。</w:t>
      </w:r>
    </w:p>
    <w:p>
      <w:pPr>
        <w:pStyle w:val="null3"/>
        <w:ind w:firstLine="480"/>
      </w:pPr>
      <w:r>
        <w:rPr/>
        <w:t>为落实对政府采购违法失信行为惩戒，供应商存在任一级人民政府财政部门作出“禁止参加政府采购活动”行政处罚决定且处罚期限未届满的，即使尚未在“中国政府采购网”开设的“政府采购严重违法失信行为处罚记录”和“信用中国”网站显示，也应禁止参加政府采购活动，采购人及采购代理机构应当审慎甄别供应商参与政府采购活动资格。</w:t>
      </w:r>
    </w:p>
    <w:p>
      <w:pPr>
        <w:pStyle w:val="null3"/>
        <w:ind w:firstLine="480"/>
      </w:pPr>
      <w:r>
        <w:rPr/>
        <w:t>（八）采购人、采购代理机构、评标委员会（评审小组）在依法进行资格审查时，应当甄别供应商是否存在“禁止参加政府采购”行政处罚决定记录，依法依规审查供应商投标资格。在资格审查、符合性审查等评审过程中，应严格依照规定审查《中小企业声明函》等文件，确保符合相关政策规定。采购人、采购代理机构、评标委员会（评审小组）审查不到位的，监管部门将依法责令改正；拒不改正的，本机关将按照《中华人民共和国政府采购法》相关规定进行处理。</w:t>
      </w:r>
    </w:p>
    <w:p>
      <w:pPr>
        <w:pStyle w:val="null3"/>
        <w:ind w:firstLine="480"/>
      </w:pPr>
      <w:r>
        <w:rPr/>
        <w:t>（九）供应商提供承诺函、第三方书面声明、检测报告、资质证件、业绩成果等材料作为投标文件组成部分的，供应商应保证资料内容书写正确、真实有效、完整一致。如相关第三方书面声明、相关检测报告等资料虚假，监管部门有权根据调查情形认定其是否属于提供虚假材料谋取中标，并严肃处理。</w:t>
      </w:r>
    </w:p>
    <w:p>
      <w:pPr>
        <w:pStyle w:val="null3"/>
        <w:ind w:firstLine="480"/>
      </w:pPr>
      <w:r>
        <w:rPr/>
        <w:t xml:space="preserve">  </w:t>
      </w:r>
    </w:p>
    <w:p>
      <w:pPr>
        <w:pStyle w:val="null3"/>
        <w:ind w:firstLine="480"/>
      </w:pPr>
      <w:r>
        <w:rPr/>
        <w:t>中小企业声明函（所投产品制造商为中小企业时提交本函，所属行业应符合磋商文件中明确的本项目所属行业）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 xml:space="preserve"> 2：供应商应当对其出具的《中小企业声明函》真实性负责，供应商出具的《中小企业声明函》内容不实的，属于提供虚假材料谋取成交。在实际操作中，供应商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中小企业声明函（承建本项目工程为中小企业或者承接本项目服务为中小企业时提交本函，所属行业应符合磋商文件中明确的本项目所属行业）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2：供应商应当自行核实是否属于小微企业，并认真填写声明函，若有虚假将追究其责任。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jc w:val="right"/>
      </w:pPr>
      <w:r>
        <w:rPr/>
        <w:t>单位名称（盖章）：__________________</w:t>
      </w:r>
    </w:p>
    <w:p>
      <w:pPr>
        <w:pStyle w:val="null3"/>
        <w:jc w:val="right"/>
      </w:pPr>
      <w:r>
        <w:rPr/>
        <w:t xml:space="preserve"> 日  期：__________________</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联合体共同响应协议书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自愿组成联合体，以一个供应商的身份共同参加（采购项目名称）（采购项目编号）的响应活动。经各方充分协商一致，就项目的响应和合同实施阶段的有关事务协商一致订立协议如下：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共同组成一个联合体，以一个供应商的身份共同参加本项目的响应。（甲公司全称）、（乙公司全称）、（……公司全称）作为联合体成员，若成交，联合体各方共同与采购人签订政府采购合同。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1.（甲公司全称）作为联合体的牵头单位，代表联合体双方负责响应和合同实施阶段的主办、协调工作。</w:t>
      </w:r>
    </w:p>
    <w:p>
      <w:pPr>
        <w:pStyle w:val="null3"/>
        <w:ind w:firstLine="480"/>
      </w:pPr>
      <w:r>
        <w:rPr/>
        <w:t>2.联合体将严格按照文件的各项要求，递交响应文件，切实执行一切合同文件，共同承担合同规定的一切义务和责任，同时按照内部职责的划分，承担自身所负的责任和风险，在法律上承担连带责任。</w:t>
      </w:r>
    </w:p>
    <w:p>
      <w:pPr>
        <w:pStyle w:val="null3"/>
        <w:ind w:firstLine="480"/>
      </w:pPr>
      <w:r>
        <w:rPr/>
        <w:t>3.如果本联合体成交，（甲公司全称）负责本项目___________部分，（乙公司全称）负责本项目___________部分。</w:t>
      </w:r>
    </w:p>
    <w:p>
      <w:pPr>
        <w:pStyle w:val="null3"/>
        <w:ind w:firstLine="480"/>
      </w:pPr>
      <w:r>
        <w:rPr/>
        <w:t>4.如成交，联合体各方共同与（采购人）签订合同书，并就成交项目向采购人负责有连带的和各自的法律责任；</w:t>
      </w:r>
    </w:p>
    <w:p>
      <w:pPr>
        <w:pStyle w:val="null3"/>
        <w:ind w:firstLine="480"/>
      </w:pPr>
      <w:r>
        <w:rPr/>
        <w:t>5.联合体成员（公司全称）为（请填写：小型、微型）企业，将承担合同总金额____%的工作内容（联合体成员中有小型、微型企业时适用）。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五、本协议在自签署之日起生效，有效期内有效，如获成交资格，合同有效期延续至合同履行完毕之日。</w:t>
      </w:r>
    </w:p>
    <w:p>
      <w:pPr>
        <w:pStyle w:val="null3"/>
        <w:ind w:firstLine="480"/>
      </w:pPr>
      <w:r>
        <w:rPr/>
        <w:t>六、本协议书正本一式____份，随响应文件装订____份，送采购人____份，联合体成员各一份；副本一式____份，联合体成员各执____份。</w:t>
      </w:r>
    </w:p>
    <w:p>
      <w:pPr>
        <w:pStyle w:val="null3"/>
        <w:jc w:val="right"/>
      </w:pPr>
      <w:r>
        <w:rPr/>
        <w:t xml:space="preserve"> 甲公司全称：____（盖章）________，乙公司全称：____（盖章）________，……公司全称：____（盖章）________，</w:t>
      </w:r>
    </w:p>
    <w:p>
      <w:pPr>
        <w:pStyle w:val="null3"/>
        <w:jc w:val="right"/>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响应供应商业绩情况表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jc w:val="center"/>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根据上述业绩情况，按磋商文件要求附销售或服务合同复印件。</w:t>
      </w:r>
    </w:p>
    <w:p>
      <w:pPr>
        <w:pStyle w:val="null3"/>
        <w:ind w:firstLine="480"/>
      </w:pPr>
      <w:r>
        <w:rPr/>
        <w:t xml:space="preserve">  </w:t>
      </w:r>
    </w:p>
    <w:p>
      <w:pPr>
        <w:pStyle w:val="null3"/>
        <w:outlineLvl w:val="2"/>
      </w:pPr>
      <w:r>
        <w:rPr>
          <w:sz w:val="28"/>
          <w:b/>
        </w:rPr>
        <w:t>格式十五：</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磋商文件规定的技术和服务要求</w:t>
            </w:r>
          </w:p>
        </w:tc>
        <w:tc>
          <w:tcPr>
            <w:tcW w:type="dxa" w:w="923"/>
          </w:tcPr>
          <w:p>
            <w:pPr>
              <w:pStyle w:val="null3"/>
            </w:pPr>
            <w:r>
              <w:rPr/>
              <w:t>响应文件响应的具体内容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1.“磋商文件规定的技术和服务要求”项下填写的内容应与磋商文件中采购需求的 “技术要求”的内容保持一致。供应商应当如实填写上表“响应文件响应的具体内容”处内容，对磋商文件提出的要求和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2.参数性质栏标注“★”、“▲”号条款标志，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3.“是否偏离”项下应按下列规定填写：优于的，填写“正偏离”；符合的，填写“无偏离”；低于的，填写“负偏离”。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磋商文件规定的商务条件</w:t>
            </w:r>
          </w:p>
        </w:tc>
        <w:tc>
          <w:tcPr>
            <w:tcW w:type="dxa" w:w="1187"/>
          </w:tcPr>
          <w:p>
            <w:pPr>
              <w:pStyle w:val="null3"/>
            </w:pPr>
            <w:r>
              <w:rPr/>
              <w:t xml:space="preserve"> 响应文件响应的具体内容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jc w:val="center"/>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1.“磋商文件规定的商务条件”项下填写的内容应与磋商文件中采购需求的 “商务要求”的内容保持一致。</w:t>
      </w:r>
    </w:p>
    <w:p>
      <w:pPr>
        <w:pStyle w:val="null3"/>
        <w:ind w:firstLine="480"/>
      </w:pPr>
      <w:r>
        <w:rPr/>
        <w:t xml:space="preserve"> 2.供应商应当如实填写上表“响应文件响应的具体内容”处内容，对磋商文件规定的商务条件作出明确响应，并列明具体响应数值或内容，只注明符合、满足等无具体内容表述或照搬照抄采购文件参数、不注明实际数值者的，将视为未实质性满足磋商文件要求。供应商需要说明的内容若需特殊表达，应先在本表中进行相应说明，再另页应答，否则</w:t>
      </w:r>
      <w:r>
        <w:rPr>
          <w:b/>
        </w:rPr>
        <w:t>响应无效</w:t>
      </w:r>
      <w:r>
        <w:rPr/>
        <w:t>。</w:t>
      </w:r>
    </w:p>
    <w:p>
      <w:pPr>
        <w:pStyle w:val="null3"/>
        <w:ind w:firstLine="480"/>
      </w:pPr>
      <w:r>
        <w:rPr/>
        <w:t>3.参数性质栏标注“★”、“▲”号条款标志，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4.“是否偏离”项下应按下列规定填写：优于的，填写“正偏离”；符合的，填写“无偏离”；低于的，填写“负偏离”。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格式十七：</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jc w:val="center"/>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签定合同并生效</w:t>
            </w:r>
          </w:p>
        </w:tc>
        <w:tc>
          <w:tcPr>
            <w:tcW w:type="dxa" w:w="2076"/>
          </w:tcPr>
          <w:p/>
        </w:tc>
      </w:tr>
      <w:tr>
        <w:tc>
          <w:tcPr>
            <w:tcW w:type="dxa" w:w="2076"/>
          </w:tcPr>
          <w:p>
            <w:pPr>
              <w:pStyle w:val="null3"/>
              <w:jc w:val="center"/>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1.磋商文件要求提供的其他资料。</w:t>
      </w:r>
    </w:p>
    <w:p>
      <w:pPr>
        <w:pStyle w:val="null3"/>
        <w:ind w:firstLine="480"/>
      </w:pPr>
      <w:r>
        <w:rPr/>
        <w:t>2.供应商认为需提供的其他资料。</w:t>
      </w:r>
    </w:p>
    <w:p>
      <w:pPr>
        <w:pStyle w:val="null3"/>
        <w:ind w:firstLine="480"/>
      </w:pPr>
      <w:r>
        <w:rPr/>
        <w:t xml:space="preserve">  </w:t>
      </w:r>
    </w:p>
    <w:p>
      <w:pPr>
        <w:pStyle w:val="null3"/>
        <w:outlineLvl w:val="2"/>
      </w:pPr>
      <w:r>
        <w:rPr>
          <w:sz w:val="28"/>
          <w:b/>
        </w:rPr>
        <w:t>格式十九：</w:t>
      </w:r>
    </w:p>
    <w:p>
      <w:pPr>
        <w:pStyle w:val="null3"/>
        <w:ind w:firstLine="480"/>
      </w:pPr>
      <w:r>
        <w:rPr/>
        <w:t>（若采购人支付代理服务费，则无需出具此承诺书）</w:t>
      </w:r>
    </w:p>
    <w:p>
      <w:pPr>
        <w:pStyle w:val="null3"/>
        <w:jc w:val="center"/>
        <w:outlineLvl w:val="3"/>
      </w:pPr>
      <w:r>
        <w:rPr>
          <w:sz w:val="24"/>
          <w:b/>
        </w:rPr>
        <w:t>代理服务费缴纳承诺函</w:t>
      </w:r>
    </w:p>
    <w:p>
      <w:pPr>
        <w:pStyle w:val="null3"/>
        <w:ind w:firstLine="480"/>
      </w:pPr>
      <w:r>
        <w:rPr/>
        <w:t>致：</w:t>
      </w:r>
      <w:r>
        <w:rPr/>
        <w:t>广州程启招标代理有限公司</w:t>
      </w:r>
    </w:p>
    <w:p>
      <w:pPr>
        <w:pStyle w:val="null3"/>
        <w:ind w:firstLine="480"/>
      </w:pPr>
      <w:r>
        <w:rPr/>
        <w:t>我单位参加贵公司组织的</w:t>
      </w:r>
      <w:r>
        <w:rPr/>
        <w:t>广州市农业农村局机关饭堂餐饮服务</w:t>
      </w:r>
      <w:r>
        <w:rPr/>
        <w:t>（采购项目编号：</w:t>
      </w:r>
      <w:r>
        <w:rPr/>
        <w:t>GZCQC2501FC01009</w:t>
      </w:r>
      <w:r>
        <w:rPr/>
        <w:t>），作出如下承诺：</w:t>
      </w:r>
    </w:p>
    <w:p>
      <w:pPr>
        <w:pStyle w:val="null3"/>
        <w:ind w:firstLine="480"/>
      </w:pPr>
      <w:r>
        <w:rPr/>
        <w:t>1、完全响应磋商文件中要求的条款，若提供虚假资料将作为无效响应处理，并接受相关部门的处罚。</w:t>
      </w:r>
    </w:p>
    <w:p>
      <w:pPr>
        <w:pStyle w:val="null3"/>
        <w:ind w:firstLine="480"/>
      </w:pPr>
      <w:r>
        <w:rPr/>
        <w:t xml:space="preserve"> 2、我单位若被选为成交供应商，承诺按照规定缴纳代理服务费。代理服务费包括组织专家对审查供应商资格、答疑、组织磋商、评审、确定成交供应商，以及提供采购前期咨询、协调合同的签订等服务，按______支付。</w:t>
      </w:r>
    </w:p>
    <w:p>
      <w:pPr>
        <w:pStyle w:val="null3"/>
        <w:ind w:firstLine="480"/>
      </w:pPr>
      <w:r>
        <w:rPr/>
        <w:t>3、如我公司被选为成交供应商，在成交结果公示后3日内向采购代理机构指定账户缴付代理服务费。</w:t>
      </w:r>
    </w:p>
    <w:p>
      <w:pPr>
        <w:pStyle w:val="null3"/>
        <w:ind w:firstLine="480"/>
      </w:pPr>
      <w:r>
        <w:rPr/>
        <w:t>特此承诺！</w:t>
      </w:r>
    </w:p>
    <w:p>
      <w:pPr>
        <w:pStyle w:val="null3"/>
        <w:jc w:val="right"/>
      </w:pPr>
      <w:r>
        <w:rPr/>
        <w:t>供应商法定名称（公章）；_____________________</w:t>
      </w:r>
    </w:p>
    <w:p>
      <w:pPr>
        <w:pStyle w:val="null3"/>
        <w:jc w:val="right"/>
      </w:pPr>
      <w:r>
        <w:rPr/>
        <w:t>供应商法定地址：_____________________</w:t>
      </w:r>
    </w:p>
    <w:p>
      <w:pPr>
        <w:pStyle w:val="null3"/>
        <w:jc w:val="right"/>
      </w:pPr>
      <w:r>
        <w:rPr/>
        <w:t>供应商授权代表（签字或盖章）：_____________________</w:t>
      </w:r>
    </w:p>
    <w:p>
      <w:pPr>
        <w:pStyle w:val="null3"/>
        <w:jc w:val="right"/>
      </w:pPr>
      <w:r>
        <w:rPr/>
        <w:t>电 话：_____________________</w:t>
      </w:r>
    </w:p>
    <w:p>
      <w:pPr>
        <w:pStyle w:val="null3"/>
        <w:jc w:val="right"/>
      </w:pPr>
      <w:r>
        <w:rPr/>
        <w:t>传 真：_____________________</w:t>
      </w:r>
    </w:p>
    <w:p>
      <w:pPr>
        <w:pStyle w:val="null3"/>
        <w:jc w:val="right"/>
      </w:pPr>
      <w:r>
        <w:rPr/>
        <w:t>承诺日期：_____________________</w:t>
      </w:r>
    </w:p>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供应商需要采购人提供的附加条件</w:t>
            </w:r>
          </w:p>
        </w:tc>
      </w:tr>
      <w:tr>
        <w:tc>
          <w:tcPr>
            <w:tcW w:type="dxa" w:w="4153"/>
          </w:tcPr>
          <w:p>
            <w:pPr>
              <w:pStyle w:val="null3"/>
              <w:jc w:val="center"/>
            </w:pPr>
            <w:r>
              <w:rPr/>
              <w:t xml:space="preserve"> 1</w:t>
            </w:r>
          </w:p>
        </w:tc>
        <w:tc>
          <w:tcPr>
            <w:tcW w:type="dxa" w:w="4153"/>
          </w:tcPr>
          <w:p/>
        </w:tc>
      </w:tr>
      <w:tr>
        <w:tc>
          <w:tcPr>
            <w:tcW w:type="dxa" w:w="4153"/>
          </w:tcPr>
          <w:p>
            <w:pPr>
              <w:pStyle w:val="null3"/>
              <w:jc w:val="center"/>
            </w:pPr>
            <w:r>
              <w:rPr/>
              <w:t xml:space="preserve"> 2</w:t>
            </w:r>
          </w:p>
        </w:tc>
        <w:tc>
          <w:tcPr>
            <w:tcW w:type="dxa" w:w="4153"/>
          </w:tcPr>
          <w:p/>
        </w:tc>
      </w:tr>
      <w:tr>
        <w:tc>
          <w:tcPr>
            <w:tcW w:type="dxa" w:w="4153"/>
          </w:tcPr>
          <w:p>
            <w:pPr>
              <w:pStyle w:val="null3"/>
              <w:jc w:val="center"/>
            </w:pPr>
            <w:r>
              <w:rPr/>
              <w:t xml:space="preserve"> 3</w:t>
            </w:r>
          </w:p>
        </w:tc>
        <w:tc>
          <w:tcPr>
            <w:tcW w:type="dxa" w:w="4153"/>
          </w:tcPr>
          <w:p/>
        </w:tc>
      </w:tr>
    </w:tbl>
    <w:p>
      <w:pPr>
        <w:pStyle w:val="null3"/>
        <w:ind w:firstLine="480"/>
      </w:pPr>
      <w:r>
        <w:rPr/>
        <w:t>注：供应商完成本项目需要采购人配合或提供的条件必须在上表列出，否则将视为供应商同意按现有条件完成本项目。如上表所列附加条件含有采购人不能接受的，将被视为响应无效。</w:t>
      </w:r>
    </w:p>
    <w:p>
      <w:pPr>
        <w:pStyle w:val="null3"/>
        <w:ind w:firstLine="480"/>
      </w:pPr>
      <w:r>
        <w:rPr/>
        <w:t xml:space="preserve">  </w:t>
      </w:r>
    </w:p>
    <w:p>
      <w:pPr>
        <w:pStyle w:val="null3"/>
        <w:outlineLvl w:val="2"/>
      </w:pPr>
      <w:r>
        <w:rPr>
          <w:sz w:val="28"/>
          <w:b/>
        </w:rPr>
        <w:t>格式二十一：</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格式二十二：</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jc w:val="right"/>
      </w:pPr>
      <w:r>
        <w:rPr/>
        <w:t>编号：【】号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响应）担保函的形式交纳投标（响应）保证金。应投标（响应）人的申请，我方以保证的方式向你方提供如下投标（响应）保证金担保：</w:t>
      </w:r>
    </w:p>
    <w:p>
      <w:pPr>
        <w:pStyle w:val="null3"/>
        <w:ind w:firstLine="480"/>
      </w:pPr>
      <w:r>
        <w:rPr/>
        <w:t>一、保证责任的情形及保证金额</w:t>
      </w:r>
    </w:p>
    <w:p>
      <w:pPr>
        <w:pStyle w:val="null3"/>
        <w:ind w:firstLine="480"/>
      </w:pPr>
      <w:r>
        <w:rPr/>
        <w:t>（一）在投标（响应）人出现下列情形之一时，我方承担保证责任：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（二）我方承担保证责任的最高金额为人民币__________元（大写）即本项目的投标（响应）保证金金额。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我方的保证期间为：本保函自__年__月__日起生效，有效期至开标日后的90天内。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因本保函发生的纠纷，由你我双方协商解决，协商不成的，通过诉讼程序解决，诉讼管辖地法院为________法院。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jc w:val="right"/>
      </w:pPr>
      <w:r>
        <w:rPr/>
        <w:t>联系人：________________联系电话：_______________</w:t>
      </w:r>
    </w:p>
    <w:p>
      <w:pPr>
        <w:pStyle w:val="null3"/>
        <w:jc w:val="right"/>
      </w:pPr>
      <w:r>
        <w:rPr/>
        <w:t>___年___月___日</w:t>
      </w:r>
    </w:p>
    <w:p>
      <w:pPr>
        <w:pStyle w:val="null3"/>
        <w:ind w:firstLine="480"/>
      </w:pPr>
      <w:r>
        <w:rPr/>
        <w:t xml:space="preserve">  </w:t>
      </w:r>
    </w:p>
    <w:p>
      <w:pPr>
        <w:pStyle w:val="null3"/>
        <w:outlineLvl w:val="2"/>
      </w:pPr>
      <w:r>
        <w:rPr>
          <w:sz w:val="28"/>
          <w:b/>
        </w:rPr>
        <w:t>格式二十三：</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