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440001-2024-58487</w:t>
      </w:r>
    </w:p>
    <w:p>
      <w:pPr>
        <w:pStyle w:val="null3"/>
        <w:jc w:val="center"/>
        <w:outlineLvl w:val="3"/>
      </w:pPr>
      <w:r>
        <w:rPr>
          <w:sz w:val="24"/>
          <w:b/>
        </w:rPr>
        <w:t>采购项目编号：</w:t>
      </w:r>
      <w:r>
        <w:rPr>
          <w:sz w:val="24"/>
          <w:b/>
        </w:rPr>
        <w:t>GZCQC2400FC11012</w:t>
      </w:r>
    </w:p>
    <w:p>
      <w:pPr>
        <w:pStyle w:val="null3"/>
        <w:jc w:val="center"/>
        <w:outlineLvl w:val="3"/>
      </w:pPr>
      <w:r>
        <w:rPr>
          <w:sz w:val="24"/>
          <w:b/>
        </w:rPr>
        <w:t>项目名称：</w:t>
      </w:r>
      <w:r>
        <w:rPr>
          <w:sz w:val="24"/>
          <w:b/>
        </w:rPr>
        <w:t>广东省审计厅审计项目造价咨询服务--湛江机场迁建工程竣工决算</w:t>
      </w:r>
    </w:p>
    <w:p>
      <w:pPr>
        <w:pStyle w:val="null3"/>
        <w:jc w:val="center"/>
        <w:outlineLvl w:val="3"/>
      </w:pPr>
      <w:r>
        <w:rPr>
          <w:sz w:val="24"/>
          <w:b/>
        </w:rPr>
        <w:t>采购人：</w:t>
      </w:r>
      <w:r>
        <w:rPr>
          <w:sz w:val="24"/>
          <w:b/>
        </w:rPr>
        <w:t>广东省审计厅</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广东省审计厅</w:t>
      </w:r>
      <w:r>
        <w:rPr/>
        <w:t>的委托，采用</w:t>
      </w:r>
      <w:r>
        <w:rPr/>
        <w:t>竞争性磋商</w:t>
      </w:r>
      <w:r>
        <w:rPr/>
        <w:t>方式组织采购</w:t>
      </w:r>
      <w:r>
        <w:rPr/>
        <w:t>广东省审计厅审计项目造价咨询服务--湛江机场迁建工程竣工决算</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广东省审计厅审计项目造价咨询服务--湛江机场迁建工程竣工决算</w:t>
      </w:r>
    </w:p>
    <w:p>
      <w:pPr>
        <w:pStyle w:val="null3"/>
        <w:ind w:firstLine="480"/>
      </w:pPr>
      <w:r>
        <w:rPr/>
        <w:t>采购计划编号：</w:t>
      </w:r>
      <w:r>
        <w:rPr/>
        <w:t>440001-2024-58487</w:t>
      </w:r>
    </w:p>
    <w:p>
      <w:pPr>
        <w:pStyle w:val="null3"/>
        <w:ind w:firstLine="480"/>
      </w:pPr>
      <w:r>
        <w:rPr/>
        <w:t>采购项目编号：</w:t>
      </w:r>
      <w:r>
        <w:rPr/>
        <w:t>GZCQC2400FC11012</w:t>
      </w:r>
    </w:p>
    <w:p>
      <w:pPr>
        <w:pStyle w:val="null3"/>
        <w:ind w:firstLine="480"/>
      </w:pPr>
      <w:r>
        <w:rPr/>
        <w:t>采购方式：</w:t>
      </w:r>
      <w:r>
        <w:rPr/>
        <w:t>竞争性磋商</w:t>
      </w:r>
    </w:p>
    <w:p>
      <w:pPr>
        <w:pStyle w:val="null3"/>
        <w:ind w:firstLine="480"/>
      </w:pPr>
      <w:r>
        <w:rPr/>
        <w:t>预算金额：</w:t>
      </w:r>
      <w:r>
        <w:rPr/>
        <w:t>1,599,258.00</w:t>
      </w:r>
      <w:r>
        <w:rPr/>
        <w:t>元</w:t>
      </w:r>
    </w:p>
    <w:p>
      <w:pPr>
        <w:pStyle w:val="null3"/>
        <w:outlineLvl w:val="3"/>
      </w:pPr>
      <w:r>
        <w:rPr>
          <w:sz w:val="24"/>
          <w:b/>
        </w:rPr>
        <w:t>2.项目内容及需求情况（采购项目技术规格、参数及要求）</w:t>
      </w:r>
    </w:p>
    <w:p>
      <w:pPr>
        <w:pStyle w:val="null3"/>
      </w:pPr>
      <w:r>
        <w:rPr/>
        <w:t>采购包1(广东省审计厅审计项目造价咨询服务--湛江机场迁建工程竣工决算):</w:t>
      </w:r>
    </w:p>
    <w:p>
      <w:pPr>
        <w:pStyle w:val="null3"/>
      </w:pPr>
      <w:r>
        <w:rPr/>
        <w:t>采购包预算金额：1,599,258.00元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工程造价鉴定服务</w:t>
            </w:r>
          </w:p>
        </w:tc>
        <w:tc>
          <w:tcPr>
            <w:tcW w:type="dxa" w:w="2052"/>
          </w:tcPr>
          <w:p>
            <w:pPr>
              <w:pStyle w:val="null3"/>
            </w:pPr>
            <w:r>
              <w:rPr/>
              <w:t>广东省审计厅审计项目造价咨询服务--湛江机场迁建工程竣工决算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1,599,258.00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成交供应商需于审计报告（征求意见稿）出具之前提交正式造价咨询审核报告，在现场审核过程中及时提供计算依据和过程，造价咨询审核报告需加盖单位公章，提交咨询审核报告后需安排专人配合后续相关工作。该审计项目已进点，计划于2025年1月30日前撤点（具体撤点时间视项目进展而定），计划撤点后7日内出具审计报告（征求意见稿）。</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采购包1（广东省审计厅审计项目造价咨询服务--湛江机场迁建工程竣工决算）：</w:t>
      </w:r>
      <w:r>
        <w:rPr/>
        <w:t>本项目属于专门面向中小企业采购的项目。供应商须符合本项目采购标的对应行业（其他未列明行业）的政策划分标准的中小企业。监狱企业、残疾人福利性单位视同小型、微型企业。 注：中小企业以供应商填写的《中小企业声明函（服务）》（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采购包1（广东省审计厅审计项目造价咨询服务--湛江机场迁建工程竣工决算）：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3)为采购项目提供整体设计、规范编制或者项目管理、造价咨询、监理、检测等服务的供应商，不得再参加该采购项目的其他采购活动。（依据《响应承诺函》）</w:t>
      </w:r>
    </w:p>
    <w:p>
      <w:pPr>
        <w:pStyle w:val="null3"/>
      </w:pPr>
      <w:r>
        <w:rPr/>
        <w:t>4)供应商必须符合法律、行政法规规定的其他条件。（依据《响应承诺函》）</w:t>
      </w:r>
    </w:p>
    <w:p>
      <w:pPr>
        <w:pStyle w:val="null3"/>
      </w:pPr>
      <w:r>
        <w:rPr/>
        <w:t>5)本项目不接受联合体响应。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广东省审计厅</w:t>
      </w:r>
    </w:p>
    <w:p>
      <w:pPr>
        <w:pStyle w:val="null3"/>
        <w:ind w:firstLine="480"/>
      </w:pPr>
      <w:r>
        <w:rPr/>
        <w:t>地址：</w:t>
      </w:r>
      <w:r>
        <w:rPr/>
        <w:t>广州市天河区黄埔大道西361号</w:t>
      </w:r>
    </w:p>
    <w:p>
      <w:pPr>
        <w:pStyle w:val="null3"/>
        <w:ind w:firstLine="480"/>
      </w:pPr>
      <w:r>
        <w:rPr/>
        <w:t>联系方式：</w:t>
      </w:r>
      <w:r>
        <w:rPr/>
        <w:t>020-87078710</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80"/>
        <w:jc w:val="both"/>
      </w:pPr>
      <w:r>
        <w:rPr>
          <w:sz w:val="24"/>
        </w:rPr>
        <w:t>对广东省湛江机场迁建工程的送审决算造价（建安费为主）进行造价咨询审核，送审结算造价约26.82亿元。</w:t>
      </w:r>
    </w:p>
    <w:p>
      <w:pPr>
        <w:pStyle w:val="null3"/>
        <w:ind w:firstLine="482"/>
        <w:jc w:val="both"/>
      </w:pPr>
      <w:r>
        <w:rPr>
          <w:sz w:val="24"/>
          <w:b/>
        </w:rPr>
        <w:t>（二）服务内容</w:t>
      </w:r>
    </w:p>
    <w:p>
      <w:pPr>
        <w:pStyle w:val="null3"/>
        <w:ind w:firstLine="480"/>
        <w:jc w:val="both"/>
      </w:pPr>
      <w:r>
        <w:rPr>
          <w:sz w:val="24"/>
        </w:rPr>
        <w:t>1.复核工程建安费用计算是否符合国家及省的规定和合同约定。通过查阅资料、现场踏勘、工程量算量、造价软件复核等方法，对本项目招标预算、结算、决算的工程建设费用（建安费为主）进行审核，审查施工图纸是否存在过度设计，构造物和设备的尺寸和数量是否超过正常使用要求，计量工程量的真实性，工程量计算规则是否准确，定额套用是否合理，材料机械单价和费率是否合规，工程变更手续是否完善，工程价款是否真实；对隐蔽工程工程量的真实性进行复核；对工程变更和材料调差部分进行复核，审查是否存在重复计量、损失浪费、不合理变更、虚报变更工程量等问题，对于金额较大变更应重点审查。</w:t>
      </w:r>
    </w:p>
    <w:p>
      <w:pPr>
        <w:pStyle w:val="null3"/>
        <w:ind w:firstLine="480"/>
        <w:jc w:val="both"/>
      </w:pPr>
      <w:r>
        <w:rPr>
          <w:sz w:val="24"/>
        </w:rPr>
        <w:t>2.复核项目建安费各项投资的真实性、合法性，相关费用核算是否真实完整。是否存在非民航项目支出、计划外项目挤列成本等行为。</w:t>
      </w:r>
    </w:p>
    <w:p>
      <w:pPr>
        <w:pStyle w:val="null3"/>
        <w:ind w:firstLine="480"/>
        <w:jc w:val="both"/>
      </w:pPr>
      <w:r>
        <w:rPr>
          <w:sz w:val="24"/>
        </w:rPr>
        <w:t>3.复核项目进度款计量支付的真实性、合法性。</w:t>
      </w:r>
    </w:p>
    <w:p>
      <w:pPr>
        <w:pStyle w:val="null3"/>
        <w:ind w:firstLine="480"/>
        <w:jc w:val="both"/>
      </w:pPr>
      <w:r>
        <w:rPr>
          <w:sz w:val="24"/>
        </w:rPr>
        <w:t>4.审计组要求的本项目其他工程造价咨询服务内容。</w:t>
      </w:r>
    </w:p>
    <w:p>
      <w:pPr>
        <w:pStyle w:val="null3"/>
        <w:ind w:firstLine="482"/>
        <w:jc w:val="both"/>
      </w:pPr>
      <w:r>
        <w:rPr>
          <w:sz w:val="24"/>
          <w:b/>
        </w:rPr>
        <w:t>（三）项目预算及付款方式</w:t>
      </w:r>
    </w:p>
    <w:p>
      <w:pPr>
        <w:pStyle w:val="null3"/>
        <w:ind w:firstLine="480"/>
        <w:jc w:val="both"/>
      </w:pPr>
      <w:r>
        <w:rPr>
          <w:sz w:val="24"/>
        </w:rPr>
        <w:t>1.项目预算</w:t>
      </w:r>
    </w:p>
    <w:p>
      <w:pPr>
        <w:pStyle w:val="null3"/>
        <w:ind w:firstLine="480"/>
        <w:jc w:val="both"/>
      </w:pPr>
      <w:r>
        <w:rPr>
          <w:sz w:val="24"/>
        </w:rPr>
        <w:t>（1）本项目造价咨询服务总预算（最高限价）为159.9258万元，包含基本收费、效益收费两个部分。其中基本收费为79.9258万元，效益收费为80万元。</w:t>
      </w:r>
    </w:p>
    <w:p>
      <w:pPr>
        <w:pStyle w:val="null3"/>
        <w:ind w:firstLine="480"/>
        <w:jc w:val="both"/>
      </w:pPr>
      <w:r>
        <w:rPr>
          <w:sz w:val="24"/>
        </w:rPr>
        <w:t>（2）项目预算包含派出人员的工资、社会保险费和公积金（五险一金）、安全和疾病保险、津贴、补贴、奖金、培训、福利及其他费用（如办公经费、管理费、相关软件及工具使用费等）、广州市内外交通费、误餐费、住宿费等各项杂费以及所有税费，采购人不再另行支付其他费用。</w:t>
      </w:r>
    </w:p>
    <w:p>
      <w:pPr>
        <w:pStyle w:val="null3"/>
        <w:ind w:firstLine="480"/>
        <w:jc w:val="both"/>
      </w:pPr>
      <w:r>
        <w:rPr>
          <w:sz w:val="24"/>
        </w:rPr>
        <w:t>2.★报价要求</w:t>
      </w:r>
    </w:p>
    <w:p>
      <w:pPr>
        <w:pStyle w:val="null3"/>
        <w:ind w:firstLine="480"/>
        <w:jc w:val="both"/>
      </w:pPr>
      <w:r>
        <w:rPr>
          <w:sz w:val="24"/>
        </w:rPr>
        <w:t>本项目须对基本收费实施报价，采用折扣率的报价方式。折扣率报价范围为0-100%，须为整数（例如85%、82%），且必须为固定值不得选择性报价，凡不符合上述要求的投标报价均视为无效报价。</w:t>
      </w:r>
    </w:p>
    <w:p>
      <w:pPr>
        <w:pStyle w:val="null3"/>
        <w:ind w:firstLine="480"/>
        <w:jc w:val="both"/>
      </w:pPr>
      <w:r>
        <w:rPr>
          <w:sz w:val="24"/>
        </w:rPr>
        <w:t>3.★结算方式</w:t>
      </w:r>
    </w:p>
    <w:p>
      <w:pPr>
        <w:pStyle w:val="null3"/>
        <w:ind w:firstLine="480"/>
        <w:jc w:val="both"/>
      </w:pPr>
      <w:r>
        <w:rPr>
          <w:sz w:val="24"/>
        </w:rPr>
        <w:t>（1）基本收费结算金额=79.9258万元×中标折扣率，基础收费结算金额不因审计组现场需要增加委托范围而变化。</w:t>
      </w:r>
    </w:p>
    <w:p>
      <w:pPr>
        <w:pStyle w:val="null3"/>
        <w:ind w:firstLine="480"/>
        <w:jc w:val="both"/>
      </w:pPr>
      <w:r>
        <w:rPr>
          <w:sz w:val="24"/>
        </w:rPr>
        <w:t>（2）效益收费预算为80万元，效益收费的费率为1%，按实际认定多计工程造价金额（核减金额）计算效益收费，效益收费结算金额=实际认定多计工程造价金额×效益收费的费率，效益收费结算金额如超过80万元仍按80万元结算，效益收费结算金额低于80万元按实际金额结算。</w:t>
      </w:r>
    </w:p>
    <w:p>
      <w:pPr>
        <w:pStyle w:val="null3"/>
        <w:ind w:firstLine="480"/>
        <w:jc w:val="both"/>
      </w:pPr>
      <w:r>
        <w:rPr>
          <w:sz w:val="24"/>
        </w:rPr>
        <w:t>（3）造价咨询结算金额=基本收费结算金额+效益收费结算金额。</w:t>
      </w:r>
    </w:p>
    <w:p>
      <w:pPr>
        <w:pStyle w:val="null3"/>
        <w:ind w:firstLine="480"/>
        <w:jc w:val="both"/>
      </w:pPr>
      <w:r>
        <w:rPr>
          <w:sz w:val="24"/>
        </w:rPr>
        <w:t>4、支付方式</w:t>
      </w:r>
    </w:p>
    <w:p>
      <w:pPr>
        <w:pStyle w:val="null3"/>
        <w:ind w:firstLine="480"/>
        <w:jc w:val="both"/>
      </w:pPr>
      <w:r>
        <w:rPr>
          <w:sz w:val="24"/>
        </w:rPr>
        <w:t>（1）咨询服务费分3次支付。成交供应商主要人员进场并提交合格的造价审核方案3天后，采购人支付咨询费25万元；现场工作结束，成交供应商提交正式咨询结果文书后，采购人支付至基本收费的全额费用；审计报告正式稿印发后7个工作日内，采购人组织验收，根据“效益收费结算金额=实际认定多计工程造价金额×效益收费的费率”的结算方式确定支付成交供应商的服务效益金额，最终的结算金额如超过80万元仍按80万元支付。</w:t>
      </w:r>
    </w:p>
    <w:p>
      <w:pPr>
        <w:pStyle w:val="null3"/>
        <w:ind w:firstLine="480"/>
        <w:jc w:val="both"/>
      </w:pPr>
      <w:r>
        <w:rPr>
          <w:sz w:val="24"/>
        </w:rPr>
        <w:t>（2）因采购人使用的是财政资金，采购人在前款规定的付款时间为向政府采购支付部门提出办理财政支付申请手续的时间 (不含政府财政支付部门审核的时间) ，在规定时间内提出支付申请手续后即视为采购人已经按期支付。</w:t>
      </w:r>
    </w:p>
    <w:p>
      <w:pPr>
        <w:pStyle w:val="null3"/>
        <w:ind w:firstLine="480"/>
        <w:jc w:val="both"/>
      </w:pPr>
      <w:r>
        <w:rPr>
          <w:sz w:val="24"/>
        </w:rPr>
        <w:t>（3）每次支付款项前，成交供应商应向采购人提供与支付金额相符的有效发票，且收款方、出具发票方、合同乙方均必须与成交供应商名称一致。</w:t>
      </w:r>
    </w:p>
    <w:p>
      <w:pPr>
        <w:pStyle w:val="null3"/>
        <w:ind w:firstLine="482"/>
        <w:jc w:val="both"/>
      </w:pPr>
      <w:r>
        <w:rPr>
          <w:sz w:val="24"/>
          <w:b/>
        </w:rPr>
        <w:t>（四）验收标准</w:t>
      </w:r>
    </w:p>
    <w:p>
      <w:pPr>
        <w:pStyle w:val="null3"/>
        <w:ind w:firstLine="480"/>
        <w:jc w:val="both"/>
      </w:pPr>
      <w:r>
        <w:rPr>
          <w:sz w:val="24"/>
        </w:rPr>
        <w:t>1.有本项目造价咨询实施方案、造价咨询审核报告（需加盖单位公章，注册造价工程师签名）。</w:t>
      </w:r>
    </w:p>
    <w:p>
      <w:pPr>
        <w:pStyle w:val="null3"/>
        <w:ind w:firstLine="480"/>
        <w:jc w:val="both"/>
      </w:pPr>
      <w:r>
        <w:rPr>
          <w:sz w:val="24"/>
        </w:rPr>
        <w:t>2.有完整的过程资料，包括但不限于项目造价咨询实施方案、审核工程数量和单价的计算过程、相关合同和重要政策依据、经被审计单位确认的有关造价结果资料等。</w:t>
      </w:r>
    </w:p>
    <w:p>
      <w:pPr>
        <w:pStyle w:val="null3"/>
        <w:ind w:firstLine="480"/>
        <w:jc w:val="both"/>
      </w:pPr>
      <w:r>
        <w:rPr>
          <w:sz w:val="24"/>
        </w:rPr>
        <w:t>3.验收时间及方式：成交供应商上述要求提交资料后提出验收申请，且审计报告正式稿印发后，由采购人在7日内启动验收。</w:t>
      </w:r>
    </w:p>
    <w:p>
      <w:pPr>
        <w:pStyle w:val="null3"/>
        <w:ind w:firstLine="480"/>
        <w:jc w:val="both"/>
      </w:pPr>
      <w:r>
        <w:rPr>
          <w:sz w:val="24"/>
        </w:rPr>
        <w:t>4.验收费用：本项目验收所产生的所有费用由成交供应商承担。</w:t>
      </w:r>
    </w:p>
    <w:p>
      <w:pPr>
        <w:pStyle w:val="null3"/>
        <w:ind w:firstLine="482"/>
        <w:jc w:val="both"/>
      </w:pPr>
      <w:r>
        <w:rPr>
          <w:sz w:val="24"/>
          <w:b/>
        </w:rPr>
        <w:t>（五）质量要求</w:t>
      </w:r>
    </w:p>
    <w:p>
      <w:pPr>
        <w:pStyle w:val="null3"/>
        <w:ind w:firstLine="480"/>
        <w:jc w:val="both"/>
      </w:pPr>
      <w:r>
        <w:rPr>
          <w:sz w:val="24"/>
        </w:rPr>
        <w:t>1.通过查阅勘察设计、招标文件和合同、结算资料、工程变更和调差等资料以及项目现场踏勘，分析研判存在质量问题的风险点、制定有针对性的造价咨询审核实施方案，于签订合同后5个工作日内提交审计组审核。</w:t>
      </w:r>
    </w:p>
    <w:p>
      <w:pPr>
        <w:pStyle w:val="null3"/>
        <w:ind w:firstLine="480"/>
        <w:jc w:val="both"/>
      </w:pPr>
      <w:r>
        <w:rPr>
          <w:sz w:val="24"/>
        </w:rPr>
        <w:t>2.造价咨询审核结果经审计人员确认真实、合理。</w:t>
      </w:r>
    </w:p>
    <w:p>
      <w:pPr>
        <w:pStyle w:val="null3"/>
        <w:ind w:firstLine="480"/>
        <w:jc w:val="both"/>
      </w:pPr>
      <w:r>
        <w:rPr>
          <w:sz w:val="24"/>
        </w:rPr>
        <w:t>3.成交供应商需于审计报告（征求意见稿）出具之前提交正式造价咨询审核报告，在现场审核过程中及时提供计算依据和过程，造价咨询审核报告需加盖单位公章，提交咨询审核报告后需安排专人配合后续相关工作。该审计项目已进点，计划于2025年1月30日前撤点（具体撤点时间视项目进展而定），计划撤点后7日内出具审计报告（征求意见稿）。</w:t>
      </w:r>
    </w:p>
    <w:p>
      <w:pPr>
        <w:pStyle w:val="null3"/>
        <w:ind w:firstLine="482"/>
        <w:jc w:val="both"/>
      </w:pPr>
      <w:r>
        <w:rPr>
          <w:sz w:val="24"/>
          <w:b/>
        </w:rPr>
        <w:t>（六）服务团队要求</w:t>
      </w:r>
    </w:p>
    <w:p>
      <w:pPr>
        <w:pStyle w:val="null3"/>
        <w:ind w:firstLine="480"/>
        <w:jc w:val="both"/>
      </w:pPr>
      <w:r>
        <w:rPr>
          <w:sz w:val="24"/>
        </w:rPr>
        <w:t>成交供应商针对本项目所组建的工作组团队须满足以下要求：</w:t>
      </w:r>
    </w:p>
    <w:p>
      <w:pPr>
        <w:pStyle w:val="null3"/>
        <w:ind w:firstLine="480"/>
        <w:jc w:val="both"/>
      </w:pPr>
      <w:r>
        <w:rPr>
          <w:sz w:val="24"/>
        </w:rPr>
        <w:t>（1）中标人拟投入本项目的项目负责人应具有：</w:t>
      </w:r>
    </w:p>
    <w:p>
      <w:pPr>
        <w:pStyle w:val="null3"/>
        <w:ind w:firstLine="480"/>
        <w:jc w:val="both"/>
      </w:pPr>
      <w:r>
        <w:rPr>
          <w:sz w:val="24"/>
        </w:rPr>
        <w:t>①★一级注册造价师资格（或原建设部造价工程师，下同）；</w:t>
      </w:r>
      <w:r>
        <w:rPr>
          <w:sz w:val="24"/>
        </w:rPr>
        <w:t>（提供承诺函）</w:t>
      </w:r>
    </w:p>
    <w:p>
      <w:pPr>
        <w:pStyle w:val="null3"/>
        <w:ind w:firstLine="480"/>
        <w:jc w:val="both"/>
      </w:pPr>
      <w:r>
        <w:rPr>
          <w:sz w:val="24"/>
        </w:rPr>
        <w:t>②具有工程类相关专业工程师（或以上）技术职称；</w:t>
      </w:r>
    </w:p>
    <w:p>
      <w:pPr>
        <w:pStyle w:val="null3"/>
        <w:ind w:firstLine="480"/>
        <w:jc w:val="both"/>
      </w:pPr>
      <w:r>
        <w:rPr>
          <w:sz w:val="24"/>
        </w:rPr>
        <w:t>③有机场工程造价咨询（概预算、结算或决算相关编制或审核）工作经验。</w:t>
      </w:r>
    </w:p>
    <w:p>
      <w:pPr>
        <w:pStyle w:val="null3"/>
        <w:ind w:firstLine="480"/>
        <w:jc w:val="both"/>
      </w:pPr>
      <w:r>
        <w:rPr>
          <w:sz w:val="24"/>
        </w:rPr>
        <w:t>（2）本服务团队造价咨询主要人员（不含项目负责人）最低不应少于7人：</w:t>
      </w:r>
    </w:p>
    <w:p>
      <w:pPr>
        <w:pStyle w:val="null3"/>
        <w:ind w:firstLine="480"/>
        <w:jc w:val="both"/>
      </w:pPr>
      <w:r>
        <w:rPr>
          <w:sz w:val="24"/>
        </w:rPr>
        <w:t>①★至少2人具有一级注册造价工程师资格（其中1人专业为土建、1人专业为安装）；（提供承诺函）</w:t>
      </w:r>
    </w:p>
    <w:p>
      <w:pPr>
        <w:pStyle w:val="null3"/>
        <w:ind w:firstLine="480"/>
        <w:jc w:val="both"/>
      </w:pPr>
      <w:r>
        <w:rPr>
          <w:sz w:val="24"/>
        </w:rPr>
        <w:t>②机场建设工程造价工作经验要求：其中4人或以上具有机场建设工程造价审核经验；</w:t>
      </w:r>
    </w:p>
    <w:p>
      <w:pPr>
        <w:pStyle w:val="null3"/>
        <w:ind w:firstLine="480"/>
        <w:jc w:val="both"/>
      </w:pPr>
      <w:r>
        <w:rPr>
          <w:sz w:val="24"/>
        </w:rPr>
        <w:t>③专业技术职称：至少3名具备工程类中级及以上工程师技术职称。</w:t>
      </w:r>
    </w:p>
    <w:p>
      <w:pPr>
        <w:pStyle w:val="null3"/>
        <w:ind w:firstLine="480"/>
        <w:jc w:val="both"/>
      </w:pPr>
      <w:r>
        <w:rPr>
          <w:sz w:val="24"/>
        </w:rPr>
        <w:t>④设计工作经验要求：至少1人具有设计工作经验。</w:t>
      </w:r>
    </w:p>
    <w:p>
      <w:pPr>
        <w:pStyle w:val="null3"/>
        <w:ind w:firstLine="480"/>
        <w:jc w:val="both"/>
      </w:pPr>
      <w:r>
        <w:rPr>
          <w:sz w:val="24"/>
        </w:rPr>
        <w:t>⑤施工工作经验：至少1人具有工程施工经验。</w:t>
      </w:r>
    </w:p>
    <w:p>
      <w:pPr>
        <w:pStyle w:val="null3"/>
        <w:ind w:firstLine="480"/>
        <w:jc w:val="both"/>
      </w:pPr>
      <w:r>
        <w:rPr>
          <w:sz w:val="24"/>
        </w:rPr>
        <w:t>根据现场工作情况，审计组有权要求造价单位增加或更换造价咨询人员，新增或更换的造价咨询人员资质应不低于原人员。</w:t>
      </w:r>
    </w:p>
    <w:p>
      <w:pPr>
        <w:pStyle w:val="null3"/>
        <w:ind w:firstLine="482"/>
        <w:jc w:val="both"/>
      </w:pPr>
      <w:r>
        <w:rPr>
          <w:sz w:val="24"/>
          <w:b/>
        </w:rPr>
        <w:t>（七）其他要求</w:t>
      </w:r>
    </w:p>
    <w:p>
      <w:pPr>
        <w:pStyle w:val="null3"/>
        <w:ind w:firstLine="480"/>
        <w:jc w:val="both"/>
      </w:pPr>
      <w:r>
        <w:rPr>
          <w:sz w:val="24"/>
        </w:rPr>
        <w:t>1.造价咨询审核人员需服从审计组现场管理，严格遵守审计“四严禁”工作要求和“八不准”工作纪律及各项廉政、保密规定，签订廉政协议、保密协议，对于违反本规定的造价咨询审核单位和个人纳入黑名单管理。</w:t>
      </w:r>
    </w:p>
    <w:p>
      <w:pPr>
        <w:pStyle w:val="null3"/>
        <w:ind w:firstLine="480"/>
        <w:jc w:val="both"/>
      </w:pPr>
      <w:r>
        <w:rPr>
          <w:sz w:val="24"/>
        </w:rPr>
        <w:t>2.每周一提交上周工作情况，遇到问题及时与审计组沟通，确保按时提交审核结果文书。</w:t>
      </w:r>
    </w:p>
    <w:p>
      <w:pPr>
        <w:pStyle w:val="null3"/>
        <w:ind w:firstLine="480"/>
        <w:jc w:val="both"/>
      </w:pPr>
      <w:r>
        <w:rPr>
          <w:sz w:val="24"/>
        </w:rPr>
        <w:t>3.做好与审计组的配合工作，协助审计组完成建设内容是否在批准的初步设计范围内、设计方案的经济合理性等复核工作。</w:t>
      </w:r>
    </w:p>
    <w:p>
      <w:pPr>
        <w:pStyle w:val="null3"/>
        <w:ind w:firstLine="480"/>
        <w:jc w:val="both"/>
      </w:pPr>
      <w:r>
        <w:rPr>
          <w:sz w:val="24"/>
        </w:rPr>
        <w:t>4.应做好工作过程中的安全防护措施，如因成交供应商的过失引发的安全责任事故均由成交供应商承担全部责任。</w:t>
      </w:r>
    </w:p>
    <w:p>
      <w:pPr>
        <w:pStyle w:val="null3"/>
        <w:ind w:firstLine="480"/>
        <w:jc w:val="both"/>
      </w:pPr>
      <w:r>
        <w:rPr>
          <w:sz w:val="24"/>
        </w:rPr>
        <w:t>5.成交供应商不得将本合同项目再次分包、转包，一经发现，将中止项目合同关系，因此所造成的损失均由成交供应商负责。</w:t>
      </w:r>
    </w:p>
    <w:p>
      <w:pPr>
        <w:pStyle w:val="null3"/>
      </w:pPr>
      <w:r>
        <w:rPr/>
        <w:t>采购包1（广东省审计厅审计项目造价咨询服务--湛江机场迁建工程竣工决算）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成交供应商需于审计报告（征求意见稿）出具之前提交正式造价咨询审核报告，在现场审核过程中及时提供计算依据和过程，造价咨询审核报告需加盖单位公章，提交咨询审核报告后需安排专人配合后续相关工作。该审计项目已进点，计划于2025年1月30日前撤点（具体撤点时间视项目进展而定），计划撤点后7日内出具审计报告（征求意见稿）。</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咨询服务费分3次支付。成交供应商主要人员进场并提交合格的造价审核方案3天后，采购人支付咨询费25万元；现场工作结束，成交供应商提交正式咨询结果文书后，采购人支付至基本收费的全额费用；审计报告正式稿印发后7个工作日内，采购人组织验收，根据“效益收费结算金额=实际认定多计工程造价金额×效益收费的费率”的结算方式确定支付成交供应商的服务效益金额，最终的结算效益金额如超过80万元仍按80万元支付。 因采购人使用的是财政资金，采购人在前款规定的付款时间为向政府采购支付部门提出办理财政支付申请手续的时间 (不含政府财政支付部门审核的时间) ，在规定时间内提出支付申请手续后即视为采购人已经按期支付。 每次支付款项前，成交供应商应向采购人提供与支付金额相符的有效发票，且收款方、出具发票方、合同乙方均必须与成交供应商名称一致。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1期：1.有本项目造价咨询实施方案、造价咨询审核报告（需加盖单位公章，注册造价工程师签名）。 2.有完整的过程资料，包括但不限于项目造价咨询实施方案、审核工程数量和单价的计算过程、相关合同和重要政策依据、经被审计单位确认的有关造价结果资料等。 3.验收时间及方式：成交供应商上述要求提交资料后提出验收申请，且审计报告正式稿印发后，由采购人在7日内启动验收。 4.验收费用：本项目验收所产生的所有费用由成交供应商承担。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参与磋商的供应商必须遵循本项目的回避原则</w:t>
            </w:r>
          </w:p>
        </w:tc>
        <w:tc>
          <w:tcPr>
            <w:tcW w:type="dxa" w:w="2076"/>
          </w:tcPr>
          <w:p>
            <w:pPr>
              <w:pStyle w:val="null3"/>
              <w:jc w:val="left"/>
            </w:pPr>
            <w:r>
              <w:rPr/>
              <w:t>被审计的范围及内容是“对广东省湛江机场迁建工程决算报告（建安费为主）进行造价咨询审核，涉及结算造价约26.82亿元，该工程的业主为广东省机场管理集团有限公司（含机场建设指挥部）”，近5年内向广东省湛江机场迁建工程建设单位提供过财务、工程或咨询管理等专业服务的机构和个人，均不能参与本项目咨询服务。请供应商认真核实如实承诺，如采购人发现有虚假承诺，采购人将以供应商提供虚假材料报送省财厅，供应商须承担相应的法律责任。（报价时提供声明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工程造价鉴定服务</w:t>
            </w:r>
          </w:p>
        </w:tc>
        <w:tc>
          <w:tcPr>
            <w:tcW w:type="dxa" w:w="831"/>
          </w:tcPr>
          <w:p>
            <w:pPr>
              <w:pStyle w:val="null3"/>
              <w:jc w:val="left"/>
            </w:pPr>
            <w:r>
              <w:rPr/>
              <w:t>广东省审计厅审计项目造价咨询服务--湛江机场迁建工程竣工决算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1,599,258.00</w:t>
            </w:r>
          </w:p>
        </w:tc>
        <w:tc>
          <w:tcPr>
            <w:tcW w:type="dxa" w:w="831"/>
          </w:tcPr>
          <w:p>
            <w:pPr>
              <w:pStyle w:val="null3"/>
              <w:jc w:val="right"/>
            </w:pPr>
            <w:r>
              <w:rPr/>
              <w:t>1,599,258.00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广东省审计厅审计项目造价咨询服务--湛江机场迁建工程竣工决算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广东省审计厅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采购机构代理服务收费标准：代理服务费以中标（成交）金额作为收费的计算基数，中标（成交）金额在100万以下的，代理服务费按1.5%计算；101万到500万的，按0.8%计算……。 注：（1）代理服务收费按差额定率累进法计算。（2）代理服务费币种与《中标（成交）通知书》的币种相同；（3）成交供应商在领取《中标（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审计厅审计项目造价咨询服务--湛江机场迁建工程竣工决算)：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采购包1（广东省审计厅审计项目造价咨询服务--湛江机场迁建工程竣工决算）：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采购包1（广东省审计厅审计项目造价咨询服务--湛江机场迁建工程竣工决算）：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为采购项目提供整体设计、规范编制或者项目管理、造价咨询、监理、检测等服务的供应商，不得再参加该采购项目的其他采购活动。</w:t>
            </w:r>
          </w:p>
        </w:tc>
        <w:tc>
          <w:tcPr>
            <w:tcW w:type="dxa" w:w="4238"/>
          </w:tcPr>
          <w:p>
            <w:pPr>
              <w:pStyle w:val="null3"/>
            </w:pPr>
            <w:r>
              <w:rPr/>
              <w:t>为采购项目提供整体设计、规范编制或者项目管理、造价咨询、监理、检测等服务的供应商，不得再参加该采购项目的其他采购活动。（依据《响应承诺函》）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供应商必须符合法律、行政法规规定的其他条件。（依据《响应承诺函》）</w:t>
            </w:r>
          </w:p>
        </w:tc>
      </w:tr>
      <w:tr>
        <w:tc>
          <w:tcPr>
            <w:tcW w:type="dxa" w:w="890"/>
          </w:tcPr>
          <w:p>
            <w:pPr>
              <w:pStyle w:val="null3"/>
            </w:pPr>
            <w:r>
              <w:rPr/>
              <w:t>10</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本项目属于专门面向中小企业采购的项目。供应商须符合本项目采购标的对应行业（其他未列明行业）的政策划分标准的中小企业。监狱企业、残疾人福利性单位视同小型、微型企业。 注：中小企业以供应商填写的《中小企业声明函（服务）》（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采购包1（广东省审计厅审计项目造价咨询服务--湛江机场迁建工程竣工决算）：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折扣率报价范围为0-100%，须为整数（例如85%、82%），且必须为固定值不得选择性报价，凡不符合上述要求的投标报价均视为无效报价。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采购包1(广东省审计厅审计项目造价咨询服务--湛江机场迁建工程竣工决算):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技术部分30.0分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(8.0分)</w:t>
            </w:r>
            <w:r>
              <w:rPr/>
              <w:t>，（等次分值选择：</w:t>
            </w:r>
            <w:r>
              <w:rPr/>
              <w:t>0.0;</w:t>
            </w:r>
            <w:r>
              <w:rPr/>
              <w:t>2.0;</w:t>
            </w:r>
            <w:r>
              <w:rPr/>
              <w:t>4.0;</w:t>
            </w:r>
            <w:r>
              <w:rPr/>
              <w:t>6.0;</w:t>
            </w:r>
            <w:r>
              <w:rPr/>
              <w:t>8.0;</w:t>
            </w:r>
            <w:r>
              <w:rPr/>
              <w:t>）</w:t>
            </w:r>
          </w:p>
        </w:tc>
        <w:tc>
          <w:tcPr>
            <w:tcW w:type="dxa" w:w="5076"/>
          </w:tcPr>
          <w:p>
            <w:pPr>
              <w:pStyle w:val="null3"/>
              <w:jc w:val="left"/>
            </w:pPr>
            <w:r>
              <w:rPr/>
              <w:t>供应商提交的实施方案情况： 实施方案及流程有针对性、科学合理、全面完善、条例清晰、完全满足本项目采购需求，人员安排合理、审核重点突出的，得8分； 实施方案及流程有针对性、内容较合理、基本满足本项目采购需求的，得6分； 实施方案较合理、缺乏针对性、内容较完整、部分满足本项目采购需求的，得4分； 实施方案欠合理、内容不完整、部分满足本项目采购需求的，得2分； 未提供不得分。</w:t>
            </w:r>
          </w:p>
        </w:tc>
      </w:tr>
      <w:tr>
        <w:tc>
          <w:tcPr>
            <w:tcW w:type="dxa" w:w="922"/>
            <w:gridSpan w:val="2"/>
            <w:vMerge/>
          </w:tcPr>
          <w:p/>
        </w:tc>
        <w:tc>
          <w:tcPr>
            <w:tcW w:type="dxa" w:w="2307"/>
          </w:tcPr>
          <w:p>
            <w:pPr>
              <w:pStyle w:val="null3"/>
              <w:jc w:val="left"/>
            </w:pPr>
            <w:r>
              <w:rPr/>
              <w:t>服务质量及保证措施 (6.0分)</w:t>
            </w:r>
            <w:r>
              <w:rPr/>
              <w:t>，（等次分值选择：</w:t>
            </w:r>
            <w:r>
              <w:rPr/>
              <w:t>0.0;</w:t>
            </w:r>
            <w:r>
              <w:rPr/>
              <w:t>2.0;</w:t>
            </w:r>
            <w:r>
              <w:rPr/>
              <w:t>4.0;</w:t>
            </w:r>
            <w:r>
              <w:rPr/>
              <w:t>6.0;</w:t>
            </w:r>
            <w:r>
              <w:rPr/>
              <w:t>）</w:t>
            </w:r>
          </w:p>
        </w:tc>
        <w:tc>
          <w:tcPr>
            <w:tcW w:type="dxa" w:w="5076"/>
          </w:tcPr>
          <w:p>
            <w:pPr>
              <w:pStyle w:val="null3"/>
              <w:jc w:val="left"/>
            </w:pPr>
            <w:r>
              <w:rPr/>
              <w:t>供应商提交的服务质量及保证措施情况： 计划与措施内容完整、科学合理，有针对本项目的具体描述和方案，措施得当，非常细致、全面，有保证服务质量的有力措施，完全满足采购需求的，得6分； 计划与措施内容完整，但是缺乏针对本项目采购需求的具体描述，制定了服务质量的保证措施，可以满足采购需求的，得4分； 计划与措施内容不完整，缺乏针对性，制定的服务质量的保证措施不完善、不全面、不细致的，得2分； 计划与措施内容不合理，无针对性，没有制定与本项目采购需求相关的服务质量保证措施和方案，得0分。</w:t>
            </w:r>
          </w:p>
        </w:tc>
      </w:tr>
      <w:tr>
        <w:tc>
          <w:tcPr>
            <w:tcW w:type="dxa" w:w="922"/>
            <w:gridSpan w:val="2"/>
            <w:vMerge/>
          </w:tcPr>
          <w:p/>
        </w:tc>
        <w:tc>
          <w:tcPr>
            <w:tcW w:type="dxa" w:w="2307"/>
          </w:tcPr>
          <w:p>
            <w:pPr>
              <w:pStyle w:val="null3"/>
              <w:jc w:val="left"/>
            </w:pPr>
            <w:r>
              <w:rPr/>
              <w:t>项目的理解 (8.0分)</w:t>
            </w:r>
            <w:r>
              <w:rPr/>
              <w:t>，（等次分值选择：</w:t>
            </w:r>
            <w:r>
              <w:rPr/>
              <w:t>0.0;</w:t>
            </w:r>
            <w:r>
              <w:rPr/>
              <w:t>2.0;</w:t>
            </w:r>
            <w:r>
              <w:rPr/>
              <w:t>4.0;</w:t>
            </w:r>
            <w:r>
              <w:rPr/>
              <w:t>6.0;</w:t>
            </w:r>
            <w:r>
              <w:rPr/>
              <w:t>8.0;</w:t>
            </w:r>
            <w:r>
              <w:rPr/>
              <w:t>）</w:t>
            </w:r>
          </w:p>
        </w:tc>
        <w:tc>
          <w:tcPr>
            <w:tcW w:type="dxa" w:w="5076"/>
          </w:tcPr>
          <w:p>
            <w:pPr>
              <w:pStyle w:val="null3"/>
              <w:jc w:val="left"/>
            </w:pPr>
            <w:r>
              <w:rPr/>
              <w:t>供应商针对本项目的理解情况： 对参与政府投资类项目造价咨询有深刻的理解，有详细、很好的分析和对策，熟悉和掌握民航机场工程审核重点、难点，得8分； 对参与政府投资类项目造价咨询有基本的理解，有详细、合理的分析和对策，基本熟悉和掌握民航机场工程审核重点、难点，得6分； 对参与政府投资类项目造价咨询有所理解，有提供分析和对策，对民航机场工程评审重点、难点有所了解，得4分； 对参与政府投资类项目造价咨询的理解不准确，分析和对策不完善，对民航机场工程项目评审重点、难点掌握不准确，得2分。 未提供不得分。</w:t>
            </w:r>
          </w:p>
        </w:tc>
      </w:tr>
      <w:tr>
        <w:tc>
          <w:tcPr>
            <w:tcW w:type="dxa" w:w="922"/>
            <w:gridSpan w:val="2"/>
            <w:vMerge/>
          </w:tcPr>
          <w:p/>
        </w:tc>
        <w:tc>
          <w:tcPr>
            <w:tcW w:type="dxa" w:w="2307"/>
          </w:tcPr>
          <w:p>
            <w:pPr>
              <w:pStyle w:val="null3"/>
              <w:jc w:val="left"/>
            </w:pPr>
            <w:r>
              <w:rPr/>
              <w:t>项目进度计划 (6.0分)</w:t>
            </w:r>
            <w:r>
              <w:rPr/>
              <w:t>，（等次分值选择：</w:t>
            </w:r>
            <w:r>
              <w:rPr/>
              <w:t>0.0;</w:t>
            </w:r>
            <w:r>
              <w:rPr/>
              <w:t>2.0;</w:t>
            </w:r>
            <w:r>
              <w:rPr/>
              <w:t>4.0;</w:t>
            </w:r>
            <w:r>
              <w:rPr/>
              <w:t>6.0;</w:t>
            </w:r>
            <w:r>
              <w:rPr/>
              <w:t>）</w:t>
            </w:r>
          </w:p>
        </w:tc>
        <w:tc>
          <w:tcPr>
            <w:tcW w:type="dxa" w:w="5076"/>
          </w:tcPr>
          <w:p>
            <w:pPr>
              <w:pStyle w:val="null3"/>
              <w:jc w:val="left"/>
            </w:pPr>
            <w:r>
              <w:rPr/>
              <w:t>供应商针对本项目服务进度计划情况： 各项工作时间计划安排合理、可实施性很强，得6分； 各项工作时间计划安排比较合理、可实施性较强，得4分； 各项工作时间计划安排基本合理、具备基本可实施性，得2分； 各项工作时间计划安排不合理、不具备基本可实施性，或未提供，得0分。</w:t>
            </w:r>
          </w:p>
        </w:tc>
      </w:tr>
      <w:tr>
        <w:tc>
          <w:tcPr>
            <w:tcW w:type="dxa" w:w="922"/>
            <w:gridSpan w:val="2"/>
            <w:vMerge/>
          </w:tcPr>
          <w:p/>
        </w:tc>
        <w:tc>
          <w:tcPr>
            <w:tcW w:type="dxa" w:w="2307"/>
          </w:tcPr>
          <w:p>
            <w:pPr>
              <w:pStyle w:val="null3"/>
              <w:jc w:val="left"/>
            </w:pPr>
            <w:r>
              <w:rPr/>
              <w:t>保密措施 (2.0分)</w:t>
            </w:r>
            <w:r>
              <w:rPr/>
              <w:t>，（等次分值选择：</w:t>
            </w:r>
            <w:r>
              <w:rPr/>
              <w:t>0.0;</w:t>
            </w:r>
            <w:r>
              <w:rPr/>
              <w:t>1.0;</w:t>
            </w:r>
            <w:r>
              <w:rPr/>
              <w:t>2.0;</w:t>
            </w:r>
            <w:r>
              <w:rPr/>
              <w:t>）</w:t>
            </w:r>
          </w:p>
        </w:tc>
        <w:tc>
          <w:tcPr>
            <w:tcW w:type="dxa" w:w="5076"/>
          </w:tcPr>
          <w:p>
            <w:pPr>
              <w:pStyle w:val="null3"/>
              <w:jc w:val="left"/>
            </w:pPr>
            <w:r>
              <w:rPr/>
              <w:t>供应商保密措施情况： 保密措施详细、合理可行，完全满足或优于磋商文件的要求，得2分； 基本满足采购需求，有专门保密措施，得1分； 只有简易的保密措施难以保证保密需要，或未提供得0分。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基本业绩情况 (10.0分)</w:t>
            </w:r>
          </w:p>
        </w:tc>
        <w:tc>
          <w:tcPr>
            <w:tcW w:type="dxa" w:w="5076"/>
          </w:tcPr>
          <w:p>
            <w:pPr>
              <w:pStyle w:val="null3"/>
              <w:jc w:val="left"/>
            </w:pPr>
            <w:r>
              <w:rPr/>
              <w:t>2020年1月1日以来已承担工程造价咨询项目业绩情况，每提供1项业绩得1分，本小项满分10分。 说明：以合同签订时间为准。提供采购合同关键页复印件，以及能够证明该项业绩项目已经正在实施或验收合格的相关证明文件复印件，未同时提供以上各项证明材料的，该项业绩不给予计分。</w:t>
            </w:r>
          </w:p>
        </w:tc>
      </w:tr>
      <w:tr>
        <w:tc>
          <w:tcPr>
            <w:tcW w:type="dxa" w:w="922"/>
            <w:gridSpan w:val="2"/>
            <w:vMerge/>
          </w:tcPr>
          <w:p/>
        </w:tc>
        <w:tc>
          <w:tcPr>
            <w:tcW w:type="dxa" w:w="2307"/>
          </w:tcPr>
          <w:p>
            <w:pPr>
              <w:pStyle w:val="null3"/>
              <w:jc w:val="left"/>
            </w:pPr>
            <w:r>
              <w:rPr/>
              <w:t>机场工程造价咨询业绩情况 (8.0分)</w:t>
            </w:r>
          </w:p>
        </w:tc>
        <w:tc>
          <w:tcPr>
            <w:tcW w:type="dxa" w:w="5076"/>
          </w:tcPr>
          <w:p>
            <w:pPr>
              <w:pStyle w:val="null3"/>
              <w:jc w:val="left"/>
            </w:pPr>
            <w:r>
              <w:rPr/>
              <w:t>2015年1月1日以来已承担机场工程造价咨询项目业绩情况（本项业绩不能与基本业绩重复使用），每提供1项业绩得4分，本小项满分8分。 说明：以合同签订时间为准。提供采购合同关键页复印件，以及能够证明该项业绩项目已经实施的相关证明文件复印件，未同时提供以上各项证明材料的，该项业绩不给予计分。</w:t>
            </w:r>
          </w:p>
        </w:tc>
      </w:tr>
      <w:tr>
        <w:tc>
          <w:tcPr>
            <w:tcW w:type="dxa" w:w="922"/>
            <w:gridSpan w:val="2"/>
            <w:vMerge/>
          </w:tcPr>
          <w:p/>
        </w:tc>
        <w:tc>
          <w:tcPr>
            <w:tcW w:type="dxa" w:w="2307"/>
          </w:tcPr>
          <w:p>
            <w:pPr>
              <w:pStyle w:val="null3"/>
              <w:jc w:val="left"/>
            </w:pPr>
            <w:r>
              <w:rPr/>
              <w:t>公司资质和荣誉 (2.0分)</w:t>
            </w:r>
          </w:p>
        </w:tc>
        <w:tc>
          <w:tcPr>
            <w:tcW w:type="dxa" w:w="5076"/>
          </w:tcPr>
          <w:p>
            <w:pPr>
              <w:pStyle w:val="null3"/>
              <w:jc w:val="left"/>
            </w:pPr>
            <w:r>
              <w:rPr/>
              <w:t>2015年1月1日以来，供应商自身或供应商提供的造价咨询服务获奖项、证书或荣誉情况（上述证书须政府部门颁发的，不得计算颁发机构为协会或者证书涉及企业成立年限、企业规模等违反中小企业促进管理办法的因素的证书）：每个得1分，最高2分。 说明：提供奖项、证书或荣誉复印件并加盖供应商公章。如奖项、证书或荣誉有有效期的，需在有效期内。</w:t>
            </w:r>
          </w:p>
        </w:tc>
      </w:tr>
      <w:tr>
        <w:tc>
          <w:tcPr>
            <w:tcW w:type="dxa" w:w="922"/>
            <w:gridSpan w:val="2"/>
            <w:vMerge/>
          </w:tcPr>
          <w:p/>
        </w:tc>
        <w:tc>
          <w:tcPr>
            <w:tcW w:type="dxa" w:w="2307"/>
          </w:tcPr>
          <w:p>
            <w:pPr>
              <w:pStyle w:val="null3"/>
              <w:jc w:val="left"/>
            </w:pPr>
            <w:r>
              <w:rPr/>
              <w:t>拟派项目负责人情况 (9.0分)</w:t>
            </w:r>
          </w:p>
        </w:tc>
        <w:tc>
          <w:tcPr>
            <w:tcW w:type="dxa" w:w="5076"/>
          </w:tcPr>
          <w:p>
            <w:pPr>
              <w:pStyle w:val="null3"/>
              <w:jc w:val="left"/>
            </w:pPr>
            <w:r>
              <w:rPr/>
              <w:t>拟担任本工程项目负责人资质及工作经验情况： 1.专业技术职称。具有民用航空工程及运行或建筑工程造价高级工程师（或以上）技术职称，得3分；具有民用航空工程及运行中级工程师技术职称或其他建设工程类（含市政、路桥等，下同）高级职称，得2分；具有建设工程类中级工程师职称得1分；其他情况，不得分。 2.担任过2项（或以上）机场建设工程造价咨询（概预算、结算或决算相关编制或审核）负责人的，得4分；担任过1项的，得2分；其他情况不得分。（以满足评审要求的机场建设工程造价成果文件有上述人员的名字的注册章为准） 3.造价工作经验：造价咨询10年以上（含10年）工作经验，得2分；5年（含5年）至9年工作经验，得1分；其他情况，不得分。 （以取得造价员或二级注册造价师资格的时间计算工作经验，不满1年按1年计算） 说明：提供上述人员相应证书、工作经验及在供应商单位任职的劳动合同复印件或磋商截止日之前2024年1月1日起至今任意1个月社保部门出具的社保缴纳证明复印件并加盖供应商公章。</w:t>
            </w:r>
          </w:p>
        </w:tc>
      </w:tr>
      <w:tr>
        <w:tc>
          <w:tcPr>
            <w:tcW w:type="dxa" w:w="922"/>
            <w:gridSpan w:val="2"/>
            <w:vMerge/>
          </w:tcPr>
          <w:p/>
        </w:tc>
        <w:tc>
          <w:tcPr>
            <w:tcW w:type="dxa" w:w="2307"/>
          </w:tcPr>
          <w:p>
            <w:pPr>
              <w:pStyle w:val="null3"/>
              <w:jc w:val="left"/>
            </w:pPr>
            <w:r>
              <w:rPr/>
              <w:t>人员配备（项目团队其他成员） (16.0分)</w:t>
            </w:r>
          </w:p>
        </w:tc>
        <w:tc>
          <w:tcPr>
            <w:tcW w:type="dxa" w:w="5076"/>
          </w:tcPr>
          <w:p>
            <w:pPr>
              <w:pStyle w:val="null3"/>
              <w:jc w:val="left"/>
            </w:pPr>
            <w:r>
              <w:rPr/>
              <w:t>除拟派项目负责人外，本项目团队其他人员资质及工作经验情况： 1.专业技术职称（本小项满分5分）：具有民用航空工程及运行工程师技术职称或其他工程类高级工程师技术职称，每人次得1分；具有其他工程类中级工程师技术职称，每人次得0.5分；其他情况，每人次不得分。 2.机场建设工程造价工作经验（本小项满分4分）：担任过机场建设工程造价咨询工作经验的，每人次得1分，最高分4分。（以满足评审要求的机场建设工程造价成果文件有上述人员的名字的注册章或参与人员中包括上述人员为准） 3.造价工作经验（本小项满分4分）：造价咨询5年以上（含5年）工作经验，每人得1分；2年（含2年）至4年工作经验，每人得0.5分；其他情况不得分。 （以取得造价员或二级级注册造价师资格的时间计算工作经验，不满1年按1年计算；） 4.设计工作经验（本小项满分2分）。具有3年以上机场建设工程设计经验，每人次得2分；1年（含1年）至3年民航工程（或航站楼）设计经验，每人次得1分；具有3年以上其他工程设计经验，每人次得1分；其他情况，不得分。（以供应商提供的该人员的工作简历为准，需按上述设计工作经验的评审要求描述，工作简历加盖供应商公章） 5.施工工作经验（本小项满分1分）。具有3年以上机场建设工程施工经验，每人次得1分；具有3年以上其他工程（或航站楼）施工经验，每人次得0.5分；其他情况，不得分。（以供应商提供的该人员的工作简历为准，需按上述施工工作经验的评审要求描述，工作简历加盖供应商公章） 说明：提供上述人员相应证书、工作经验及在供应商单位任职的劳动合同复印件或磋商截止日之前2024年1月1日起至今任意1个月社保部门出具的社保缴纳证明复印件并加盖供应商公章。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注：满足磋商文件要求且报价最低的为评标基准价。如：投标报价50%为报价最低，评标基准价为50%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注：以下合同仅供参考，具体内容以双方按照竞争性磋商文件、响应文件及相关法律政策规定所签订的合同为准。</w:t>
      </w:r>
    </w:p>
    <w:p>
      <w:pPr>
        <w:pStyle w:val="null3"/>
        <w:ind w:firstLine="482"/>
        <w:jc w:val="center"/>
      </w:pPr>
      <w:r>
        <w:rPr>
          <w:sz w:val="27"/>
          <w:b/>
        </w:rPr>
        <w:t>政府采购合同（服务类）</w:t>
      </w:r>
      <w:r>
        <w:br/>
      </w:r>
      <w:r>
        <w:rPr/>
        <w:t xml:space="preserve">  </w:t>
      </w:r>
    </w:p>
    <w:p>
      <w:pPr>
        <w:pStyle w:val="null3"/>
        <w:ind w:firstLine="480"/>
        <w:jc w:val="left"/>
      </w:pPr>
      <w:r>
        <w:rPr>
          <w:sz w:val="24"/>
        </w:rPr>
        <w:t>政府采购合同编号：__________________</w:t>
      </w:r>
    </w:p>
    <w:p>
      <w:pPr>
        <w:pStyle w:val="null3"/>
        <w:ind w:firstLine="480"/>
        <w:jc w:val="left"/>
      </w:pPr>
      <w:r>
        <w:rPr>
          <w:sz w:val="24"/>
        </w:rPr>
        <w:t>履约地点：__________________</w:t>
      </w:r>
    </w:p>
    <w:p>
      <w:pPr>
        <w:pStyle w:val="null3"/>
        <w:ind w:firstLine="480"/>
        <w:jc w:val="left"/>
      </w:pPr>
      <w:r>
        <w:rPr>
          <w:sz w:val="24"/>
        </w:rPr>
        <w:t>签订日期：20___年___月___日</w:t>
      </w:r>
    </w:p>
    <w:p>
      <w:pPr>
        <w:pStyle w:val="null3"/>
        <w:ind w:firstLine="480"/>
        <w:jc w:val="left"/>
      </w:pPr>
      <w:r>
        <w:rPr>
          <w:sz w:val="24"/>
        </w:rPr>
        <w:t>签订地点：__________________</w:t>
      </w:r>
    </w:p>
    <w:p>
      <w:pPr>
        <w:pStyle w:val="null3"/>
        <w:ind w:firstLine="480"/>
        <w:jc w:val="left"/>
      </w:pPr>
      <w:r>
        <w:rPr>
          <w:sz w:val="24"/>
        </w:rPr>
        <w:t>采购人（甲方）：__________________</w:t>
      </w:r>
    </w:p>
    <w:p>
      <w:pPr>
        <w:pStyle w:val="null3"/>
        <w:ind w:firstLine="480"/>
        <w:jc w:val="left"/>
      </w:pPr>
      <w:r>
        <w:rPr>
          <w:sz w:val="24"/>
        </w:rPr>
        <w:t>地址：__________________</w:t>
      </w:r>
    </w:p>
    <w:p>
      <w:pPr>
        <w:pStyle w:val="null3"/>
        <w:ind w:firstLine="480"/>
        <w:jc w:val="left"/>
      </w:pPr>
      <w:r>
        <w:rPr>
          <w:sz w:val="24"/>
        </w:rPr>
        <w:t>供应商(乙方)：__________________</w:t>
      </w:r>
    </w:p>
    <w:p>
      <w:pPr>
        <w:pStyle w:val="null3"/>
        <w:ind w:firstLine="480"/>
        <w:jc w:val="left"/>
      </w:pPr>
      <w:r>
        <w:rPr>
          <w:sz w:val="24"/>
        </w:rPr>
        <w:t>地址：__________________</w:t>
      </w:r>
    </w:p>
    <w:p>
      <w:pPr>
        <w:pStyle w:val="null3"/>
        <w:ind w:firstLine="480"/>
        <w:jc w:val="left"/>
      </w:pPr>
      <w:r>
        <w:rPr>
          <w:sz w:val="24"/>
        </w:rPr>
        <w:t>依据《中华人民共和国民法典》《中华人民共和国政府采购法》与项目行业有关的法律法规，以及XXX采购项目的《磋商文件》，乙方的《投标（响应）文件》及《中标（成交）通知书》，甲乙双方同意签订本合同。具体情况及要求如下</w:t>
      </w:r>
    </w:p>
    <w:p>
      <w:pPr>
        <w:pStyle w:val="null3"/>
        <w:ind w:firstLine="482"/>
        <w:jc w:val="left"/>
      </w:pPr>
      <w:r>
        <w:rPr>
          <w:sz w:val="24"/>
          <w:b/>
        </w:rPr>
        <w:t>一、标的信息</w:t>
      </w:r>
    </w:p>
    <w:p>
      <w:pPr>
        <w:pStyle w:val="null3"/>
        <w:ind w:firstLine="480"/>
        <w:jc w:val="left"/>
      </w:pPr>
      <w:r>
        <w:rPr>
          <w:sz w:val="24"/>
        </w:rPr>
        <w:t>（需求中“项目概况”内容）</w:t>
      </w:r>
    </w:p>
    <w:p>
      <w:pPr>
        <w:pStyle w:val="null3"/>
        <w:ind w:firstLine="480"/>
        <w:jc w:val="left"/>
      </w:pPr>
      <w:r>
        <w:rPr>
          <w:sz w:val="24"/>
        </w:rPr>
        <w:t>对广东省湛江机场迁建工程的送审决算造价（建安费为主）进行造价咨询审核，送审结算造价约26.82亿元。</w:t>
      </w:r>
    </w:p>
    <w:p>
      <w:pPr>
        <w:pStyle w:val="null3"/>
        <w:ind w:firstLine="482"/>
        <w:jc w:val="left"/>
      </w:pPr>
      <w:r>
        <w:rPr>
          <w:sz w:val="24"/>
          <w:b/>
        </w:rPr>
        <w:t>二、服务要求</w:t>
      </w:r>
    </w:p>
    <w:p>
      <w:pPr>
        <w:pStyle w:val="null3"/>
        <w:ind w:firstLine="480"/>
        <w:jc w:val="left"/>
      </w:pPr>
      <w:r>
        <w:rPr>
          <w:sz w:val="24"/>
        </w:rPr>
        <w:t>（需求中“主要工作内容”、“服务要求”、“服务团队要求”、“其他要求”、“主要商务要求”内容）</w:t>
      </w:r>
    </w:p>
    <w:p>
      <w:pPr>
        <w:pStyle w:val="null3"/>
        <w:ind w:firstLine="482"/>
        <w:jc w:val="both"/>
      </w:pPr>
      <w:r>
        <w:rPr>
          <w:sz w:val="24"/>
          <w:b/>
        </w:rPr>
        <w:t>（一）服务内容</w:t>
      </w:r>
    </w:p>
    <w:p>
      <w:pPr>
        <w:pStyle w:val="null3"/>
        <w:ind w:firstLine="480"/>
        <w:jc w:val="both"/>
      </w:pPr>
      <w:r>
        <w:rPr>
          <w:sz w:val="24"/>
        </w:rPr>
        <w:t>1.复核工程建安费用计算是否符合国家及省的规定和合同约定。通过查阅资料、现场踏勘、工程量算量、造价软件复核等方法，对本项目招标预算、结算、决算的工程建设费用（建安费为主）进行审核，审查施工图纸是否存在过度设计，构造物和设备的尺寸和数量是否超过正常使用要求，计量工程量的真实性，工程量计算规则是否准确，定额套用是否合理，材料机械单价和费率是否合规，工程变更手续是否完善，工程价款是否真实；对隐蔽工程工程量的真实性进行复核；对工程变更和材料调差部分进行复核，审查是否存在重复计量、损失浪费、不合理变更、虚报变更工程量等问题，对于金额较大变更应重点审查。</w:t>
      </w:r>
    </w:p>
    <w:p>
      <w:pPr>
        <w:pStyle w:val="null3"/>
        <w:ind w:firstLine="480"/>
        <w:jc w:val="both"/>
      </w:pPr>
      <w:r>
        <w:rPr>
          <w:sz w:val="24"/>
        </w:rPr>
        <w:t>2.复核项目建安费各项投资的真实性、合法性，相关费用核算是否真实完整。是否存在非民航项目支出、计划外项目挤列成本等行为。</w:t>
      </w:r>
    </w:p>
    <w:p>
      <w:pPr>
        <w:pStyle w:val="null3"/>
        <w:ind w:firstLine="480"/>
        <w:jc w:val="both"/>
      </w:pPr>
      <w:r>
        <w:rPr>
          <w:sz w:val="24"/>
        </w:rPr>
        <w:t>3.复核项目进度款计量支付的真实性、合法性。</w:t>
      </w:r>
    </w:p>
    <w:p>
      <w:pPr>
        <w:pStyle w:val="null3"/>
        <w:ind w:firstLine="480"/>
        <w:jc w:val="both"/>
      </w:pPr>
      <w:r>
        <w:rPr>
          <w:sz w:val="24"/>
        </w:rPr>
        <w:t>4.审计组要求的本项目其他工程造价咨询服务内容。</w:t>
      </w:r>
    </w:p>
    <w:p>
      <w:pPr>
        <w:pStyle w:val="null3"/>
        <w:ind w:firstLine="482"/>
        <w:jc w:val="both"/>
      </w:pPr>
      <w:r>
        <w:rPr>
          <w:sz w:val="24"/>
          <w:b/>
        </w:rPr>
        <w:t>（二）质量要求</w:t>
      </w:r>
    </w:p>
    <w:p>
      <w:pPr>
        <w:pStyle w:val="null3"/>
        <w:ind w:firstLine="480"/>
        <w:jc w:val="both"/>
      </w:pPr>
      <w:r>
        <w:rPr>
          <w:sz w:val="24"/>
        </w:rPr>
        <w:t>1.通过查阅勘察设计、招标文件和合同、结算资料、工程变更和调差等资料以及项目现场踏勘，分析研判存在质量问题的风险点、制定有针对性的造价咨询审核实施方案，于签订合同后5个工作日内提交审计组审核。</w:t>
      </w:r>
    </w:p>
    <w:p>
      <w:pPr>
        <w:pStyle w:val="null3"/>
        <w:ind w:firstLine="480"/>
        <w:jc w:val="both"/>
      </w:pPr>
      <w:r>
        <w:rPr>
          <w:sz w:val="24"/>
        </w:rPr>
        <w:t>2.造价咨询审核结果经甲方审计人员确认真实、合理。</w:t>
      </w:r>
    </w:p>
    <w:p>
      <w:pPr>
        <w:pStyle w:val="null3"/>
        <w:ind w:firstLine="480"/>
        <w:jc w:val="both"/>
      </w:pPr>
      <w:r>
        <w:rPr>
          <w:sz w:val="24"/>
        </w:rPr>
        <w:t>3.乙方需于审计报告（征求意见稿）出具之前提交正式造价咨询审核报告，在现场审核过程中及时提供计算依据和过程，造价咨询审核报告需加盖单位公章，提交咨询审核报告后需安排专人配合后续相关工作。该审计项目已进点，计划于2025年1月30日前撤点（具体撤点时间视项目进展而定），计划撤点后7日内出具审计报告（征求意见稿）。</w:t>
      </w:r>
    </w:p>
    <w:p>
      <w:pPr>
        <w:pStyle w:val="null3"/>
        <w:ind w:firstLine="482"/>
        <w:jc w:val="both"/>
      </w:pPr>
      <w:r>
        <w:rPr>
          <w:sz w:val="24"/>
          <w:b/>
        </w:rPr>
        <w:t>（三）服务团队要求</w:t>
      </w:r>
    </w:p>
    <w:p>
      <w:pPr>
        <w:pStyle w:val="null3"/>
        <w:ind w:firstLine="480"/>
        <w:jc w:val="both"/>
      </w:pPr>
      <w:r>
        <w:rPr>
          <w:sz w:val="24"/>
        </w:rPr>
        <w:t>乙方针对本项目所组建的工作组团队须满足以下要求：</w:t>
      </w:r>
    </w:p>
    <w:p>
      <w:pPr>
        <w:pStyle w:val="null3"/>
        <w:ind w:firstLine="480"/>
        <w:jc w:val="both"/>
      </w:pPr>
      <w:r>
        <w:rPr>
          <w:sz w:val="24"/>
        </w:rPr>
        <w:t>（1）乙方拟投入本项目的项目负责人应具有：</w:t>
      </w:r>
    </w:p>
    <w:p>
      <w:pPr>
        <w:pStyle w:val="null3"/>
        <w:ind w:firstLine="480"/>
        <w:jc w:val="both"/>
      </w:pPr>
      <w:r>
        <w:rPr>
          <w:sz w:val="24"/>
        </w:rPr>
        <w:t>①一级注册造价师资格（或原建设部造价工程师，下同）；</w:t>
      </w:r>
    </w:p>
    <w:p>
      <w:pPr>
        <w:pStyle w:val="null3"/>
        <w:ind w:firstLine="480"/>
        <w:jc w:val="both"/>
      </w:pPr>
      <w:r>
        <w:rPr>
          <w:sz w:val="24"/>
        </w:rPr>
        <w:t>②具有工程类相关专业工程师（或以上）技术职称；</w:t>
      </w:r>
    </w:p>
    <w:p>
      <w:pPr>
        <w:pStyle w:val="null3"/>
        <w:ind w:firstLine="480"/>
        <w:jc w:val="both"/>
      </w:pPr>
      <w:r>
        <w:rPr>
          <w:sz w:val="24"/>
        </w:rPr>
        <w:t>③有机场工程造价咨询（概预算、结算或决算相关编制或审核）工作经验。</w:t>
      </w:r>
    </w:p>
    <w:p>
      <w:pPr>
        <w:pStyle w:val="null3"/>
        <w:ind w:firstLine="480"/>
        <w:jc w:val="both"/>
      </w:pPr>
      <w:r>
        <w:rPr>
          <w:sz w:val="24"/>
        </w:rPr>
        <w:t>（2）本服务团队造价咨询主要人员（不含项目负责人）最低不应少于7人：</w:t>
      </w:r>
    </w:p>
    <w:p>
      <w:pPr>
        <w:pStyle w:val="null3"/>
        <w:ind w:firstLine="480"/>
        <w:jc w:val="both"/>
      </w:pPr>
      <w:r>
        <w:rPr>
          <w:sz w:val="24"/>
        </w:rPr>
        <w:t>①至少2人具有一级注册造价工程师资格（其中1人专业为土建、1人专业为安装）；</w:t>
      </w:r>
    </w:p>
    <w:p>
      <w:pPr>
        <w:pStyle w:val="null3"/>
        <w:ind w:firstLine="480"/>
        <w:jc w:val="both"/>
      </w:pPr>
      <w:r>
        <w:rPr>
          <w:sz w:val="24"/>
        </w:rPr>
        <w:t>②机场建设工程造价工作经验要求：其中4人或以上具有机场建设工程造价审核经验；</w:t>
      </w:r>
    </w:p>
    <w:p>
      <w:pPr>
        <w:pStyle w:val="null3"/>
        <w:ind w:firstLine="480"/>
        <w:jc w:val="both"/>
      </w:pPr>
      <w:r>
        <w:rPr>
          <w:sz w:val="24"/>
        </w:rPr>
        <w:t>③专业技术职称：至少3名具备工程类中级及以上工程师技术职称。</w:t>
      </w:r>
    </w:p>
    <w:p>
      <w:pPr>
        <w:pStyle w:val="null3"/>
        <w:ind w:firstLine="480"/>
        <w:jc w:val="both"/>
      </w:pPr>
      <w:r>
        <w:rPr>
          <w:sz w:val="24"/>
        </w:rPr>
        <w:t>④设计工作经验要求：至少1人具有设计工作经验。</w:t>
      </w:r>
    </w:p>
    <w:p>
      <w:pPr>
        <w:pStyle w:val="null3"/>
        <w:ind w:firstLine="480"/>
        <w:jc w:val="both"/>
      </w:pPr>
      <w:r>
        <w:rPr>
          <w:sz w:val="24"/>
        </w:rPr>
        <w:t>⑤施工工作经验：至少1人具有工程施工经验。</w:t>
      </w:r>
    </w:p>
    <w:p>
      <w:pPr>
        <w:pStyle w:val="null3"/>
        <w:ind w:firstLine="480"/>
        <w:jc w:val="both"/>
      </w:pPr>
      <w:r>
        <w:rPr>
          <w:sz w:val="24"/>
        </w:rPr>
        <w:t>根据现场工作情况，甲方审计组有权要求乙方增加或更换造价咨询人员，新增或更换的造价咨询人员资质应不低于原人员。</w:t>
      </w:r>
    </w:p>
    <w:p>
      <w:pPr>
        <w:pStyle w:val="null3"/>
        <w:ind w:firstLine="480"/>
        <w:jc w:val="both"/>
      </w:pPr>
      <w:r>
        <w:rPr>
          <w:sz w:val="24"/>
        </w:rPr>
        <w:t>乙方工作组团队人员、工作经验、证书、技术职称情况详见下表：</w:t>
      </w:r>
    </w:p>
    <w:p>
      <w:pPr>
        <w:pStyle w:val="null3"/>
        <w:ind w:firstLine="482"/>
        <w:jc w:val="both"/>
      </w:pPr>
      <w:r>
        <w:rPr>
          <w:sz w:val="24"/>
          <w:b/>
        </w:rPr>
        <w:t>（四）其他要求</w:t>
      </w:r>
    </w:p>
    <w:p>
      <w:pPr>
        <w:pStyle w:val="null3"/>
        <w:ind w:firstLine="480"/>
        <w:jc w:val="both"/>
      </w:pPr>
      <w:r>
        <w:rPr>
          <w:sz w:val="24"/>
        </w:rPr>
        <w:t>1.乙方派出的造价咨询审核人员需服从甲方审计组现场管理，严格遵守审计“四严禁”工作要求和“八不准”工作纪律及各项廉政、保密规定，签订廉政协议、保密协议，对于违反本规定的造价咨询审核单位和个人纳入黑名单管理。</w:t>
      </w:r>
    </w:p>
    <w:p>
      <w:pPr>
        <w:pStyle w:val="null3"/>
        <w:ind w:firstLine="480"/>
        <w:jc w:val="both"/>
      </w:pPr>
      <w:r>
        <w:rPr>
          <w:sz w:val="24"/>
        </w:rPr>
        <w:t>2.每周一提交上周工作情况，遇到问题及时与甲方审计组沟通，确保按时提交审核结果文书。</w:t>
      </w:r>
    </w:p>
    <w:p>
      <w:pPr>
        <w:pStyle w:val="null3"/>
        <w:ind w:firstLine="480"/>
        <w:jc w:val="both"/>
      </w:pPr>
      <w:r>
        <w:rPr>
          <w:sz w:val="24"/>
        </w:rPr>
        <w:t>3.做好与甲方审计组的配合工作，协助甲方审计组完成建设内容是否在批准的初步设计范围内、设计方案的经济合理性等复核工作。</w:t>
      </w:r>
    </w:p>
    <w:p>
      <w:pPr>
        <w:pStyle w:val="null3"/>
        <w:ind w:firstLine="480"/>
        <w:jc w:val="both"/>
      </w:pPr>
      <w:r>
        <w:rPr>
          <w:sz w:val="24"/>
        </w:rPr>
        <w:t>4.应做好工作过程中的安全防护措施，如因乙方的过失引发的安全责任事故均由乙方承担全部责任。</w:t>
      </w:r>
    </w:p>
    <w:p>
      <w:pPr>
        <w:pStyle w:val="null3"/>
        <w:ind w:firstLine="480"/>
        <w:jc w:val="both"/>
      </w:pPr>
      <w:r>
        <w:rPr>
          <w:sz w:val="24"/>
        </w:rPr>
        <w:t>5.乙方不得将本合同项目再次分包、转包，一经发现，将中止项目合同关系，因此所造成的损失均由乙方负责。</w:t>
      </w:r>
    </w:p>
    <w:p>
      <w:pPr>
        <w:pStyle w:val="null3"/>
        <w:ind w:firstLine="482"/>
        <w:jc w:val="left"/>
      </w:pPr>
      <w:r>
        <w:rPr>
          <w:sz w:val="24"/>
          <w:b/>
        </w:rPr>
        <w:t>三、合同定价方式、付款进度和支付方式</w:t>
      </w:r>
    </w:p>
    <w:p>
      <w:pPr>
        <w:pStyle w:val="null3"/>
        <w:ind w:firstLine="480"/>
        <w:jc w:val="left"/>
      </w:pPr>
      <w:r>
        <w:rPr>
          <w:sz w:val="24"/>
        </w:rPr>
        <w:t>（需求中“付款方式”内容）</w:t>
      </w:r>
    </w:p>
    <w:p>
      <w:pPr>
        <w:pStyle w:val="null3"/>
        <w:ind w:firstLine="480"/>
        <w:jc w:val="both"/>
      </w:pPr>
      <w:r>
        <w:rPr>
          <w:sz w:val="24"/>
        </w:rPr>
        <w:t>1.合同金额</w:t>
      </w:r>
    </w:p>
    <w:p>
      <w:pPr>
        <w:pStyle w:val="null3"/>
        <w:ind w:firstLine="480"/>
        <w:jc w:val="both"/>
      </w:pPr>
      <w:r>
        <w:rPr>
          <w:sz w:val="24"/>
        </w:rPr>
        <w:t>（1）本项目造价咨询服务总预算为XXX万元，包含基本收费、效益收费两个部分。其中基本收费为XXXX万元（按79.9258万元×中标折扣率计算），效益收费为80万元。</w:t>
      </w:r>
    </w:p>
    <w:p>
      <w:pPr>
        <w:pStyle w:val="null3"/>
        <w:ind w:firstLine="480"/>
        <w:jc w:val="both"/>
      </w:pPr>
      <w:r>
        <w:rPr>
          <w:sz w:val="24"/>
        </w:rPr>
        <w:t>（2）项目预算包含派出人员的工资、社会保险费和公积金（五险一金）、安全和疾病保险、津贴、补贴、奖金、培训、福利及其他费用（如办公经费、管理费、相关软件及工具使用费等）、广州市内外交通费、误餐费、住宿费等各项杂费以及所有税费，甲方不再另行支付其他费用。</w:t>
      </w:r>
    </w:p>
    <w:p>
      <w:pPr>
        <w:pStyle w:val="null3"/>
        <w:ind w:firstLine="480"/>
        <w:jc w:val="both"/>
      </w:pPr>
      <w:r>
        <w:rPr>
          <w:sz w:val="24"/>
        </w:rPr>
        <w:t>2.结算方式</w:t>
      </w:r>
    </w:p>
    <w:p>
      <w:pPr>
        <w:pStyle w:val="null3"/>
        <w:ind w:firstLine="480"/>
        <w:jc w:val="both"/>
      </w:pPr>
      <w:r>
        <w:rPr>
          <w:sz w:val="24"/>
        </w:rPr>
        <w:t>（1）基本收费结算金额为XXXX万元（按79.9258万元×中标折扣率计算），基础收费结算金额不因审计组现场需要增加委托范围而变化。</w:t>
      </w:r>
    </w:p>
    <w:p>
      <w:pPr>
        <w:pStyle w:val="null3"/>
        <w:ind w:firstLine="480"/>
        <w:jc w:val="both"/>
      </w:pPr>
      <w:r>
        <w:rPr>
          <w:sz w:val="24"/>
        </w:rPr>
        <w:t>（2）效益收费预算为80万元，效益收费的费率为1%，按实际认定多计工程造价金额（核减金额）计算效益收费，效益收费结算金额=实际认定多计工程造价金额×效益收费的费率, 效益收费结算金额如超过80万元仍按80万元结算, 效益收费结算金额低于80万元按实际金额结算。</w:t>
      </w:r>
    </w:p>
    <w:p>
      <w:pPr>
        <w:pStyle w:val="null3"/>
        <w:ind w:firstLine="480"/>
        <w:jc w:val="both"/>
      </w:pPr>
      <w:r>
        <w:rPr>
          <w:sz w:val="24"/>
        </w:rPr>
        <w:t>（3）造价咨询结算金额=基本收费结算金额+效益收费结算金额。</w:t>
      </w:r>
    </w:p>
    <w:p>
      <w:pPr>
        <w:pStyle w:val="null3"/>
        <w:ind w:firstLine="480"/>
        <w:jc w:val="both"/>
      </w:pPr>
      <w:r>
        <w:rPr>
          <w:sz w:val="24"/>
        </w:rPr>
        <w:t>3.支付方式</w:t>
      </w:r>
    </w:p>
    <w:p>
      <w:pPr>
        <w:pStyle w:val="null3"/>
        <w:ind w:firstLine="480"/>
        <w:jc w:val="both"/>
      </w:pPr>
      <w:r>
        <w:rPr>
          <w:sz w:val="24"/>
        </w:rPr>
        <w:t>（1）咨询服务费分3次支付。乙方主要人员进场并提交合格的造价审核方案3天后，甲方支付咨询费25万元；现场工作结束，乙方提交正式咨询结果文书后，甲方支付至基本收费的全额费用，即XX万元；审计报告正式稿印发后7个工作日内，甲方组织验收，根据“效益收费结算金额=实际认定多计工程造价金额×效益收费的费率”的结算方式确定支付乙方的服务效益金额，最终的结算金额如超过80万元仍按80万元支付。</w:t>
      </w:r>
    </w:p>
    <w:p>
      <w:pPr>
        <w:pStyle w:val="null3"/>
        <w:ind w:firstLine="480"/>
        <w:jc w:val="both"/>
      </w:pPr>
      <w:r>
        <w:rPr>
          <w:sz w:val="24"/>
        </w:rPr>
        <w:t>（2）因甲方使用的是财政资金，甲方在前款规定的付款时间为向政府采购支付部门提出办理财政支付申请手续的时间 (不含政府财政支付部门审核的时间) ，在规定时间内提出支付申请手续后即视为甲方已经按期支付。</w:t>
      </w:r>
    </w:p>
    <w:p>
      <w:pPr>
        <w:pStyle w:val="null3"/>
        <w:ind w:firstLine="480"/>
        <w:jc w:val="both"/>
      </w:pPr>
      <w:r>
        <w:rPr>
          <w:sz w:val="24"/>
        </w:rPr>
        <w:t>（3）每次支付款项前，乙方应向甲方提供与支付金额相符的有效发票，且收款方、出具发票方必须与乙方名称一致。</w:t>
      </w:r>
    </w:p>
    <w:p>
      <w:pPr>
        <w:pStyle w:val="null3"/>
        <w:ind w:firstLine="482"/>
        <w:jc w:val="left"/>
      </w:pPr>
      <w:r>
        <w:rPr>
          <w:sz w:val="24"/>
          <w:b/>
        </w:rPr>
        <w:t>四、履约保证金</w:t>
      </w:r>
    </w:p>
    <w:p>
      <w:pPr>
        <w:pStyle w:val="null3"/>
        <w:ind w:firstLine="480"/>
        <w:jc w:val="left"/>
      </w:pPr>
      <w:r>
        <w:rPr>
          <w:sz w:val="24"/>
        </w:rPr>
        <w:t>无。</w:t>
      </w:r>
    </w:p>
    <w:p>
      <w:pPr>
        <w:pStyle w:val="null3"/>
        <w:ind w:firstLine="482"/>
        <w:jc w:val="left"/>
      </w:pPr>
      <w:r>
        <w:rPr>
          <w:sz w:val="24"/>
          <w:b/>
        </w:rPr>
        <w:t>五、验收标准和方法</w:t>
      </w:r>
    </w:p>
    <w:p>
      <w:pPr>
        <w:pStyle w:val="null3"/>
        <w:ind w:firstLine="480"/>
        <w:jc w:val="left"/>
      </w:pPr>
      <w:r>
        <w:rPr>
          <w:sz w:val="24"/>
        </w:rPr>
        <w:t>（需求中“验收要求”内容）</w:t>
      </w:r>
    </w:p>
    <w:p>
      <w:pPr>
        <w:pStyle w:val="null3"/>
        <w:ind w:firstLine="480"/>
        <w:jc w:val="both"/>
      </w:pPr>
      <w:r>
        <w:rPr>
          <w:sz w:val="24"/>
        </w:rPr>
        <w:t>1.有本项目造价咨询实施方案、造价咨询审核报告（需加盖单位公章，注册造价工程师签名）。</w:t>
      </w:r>
    </w:p>
    <w:p>
      <w:pPr>
        <w:pStyle w:val="null3"/>
        <w:ind w:firstLine="480"/>
        <w:jc w:val="both"/>
      </w:pPr>
      <w:r>
        <w:rPr>
          <w:sz w:val="24"/>
        </w:rPr>
        <w:t>2.有完整的过程资料，包括但不限于项目造价咨询实施方案、审核工程数量和单价的计算过程、相关合同和重要政策依据、经被审计单位确认的有关造价结果资料等。</w:t>
      </w:r>
    </w:p>
    <w:p>
      <w:pPr>
        <w:pStyle w:val="null3"/>
        <w:ind w:firstLine="480"/>
        <w:jc w:val="both"/>
      </w:pPr>
      <w:r>
        <w:rPr>
          <w:sz w:val="24"/>
        </w:rPr>
        <w:t>3.验收时间及方式：乙方上述要求提交资料后提出验收申请，且审计报告正式稿印发后，由甲方在7日内启动验收。</w:t>
      </w:r>
    </w:p>
    <w:p>
      <w:pPr>
        <w:pStyle w:val="null3"/>
        <w:ind w:firstLine="480"/>
        <w:jc w:val="both"/>
      </w:pPr>
      <w:r>
        <w:rPr>
          <w:sz w:val="24"/>
        </w:rPr>
        <w:t>4.验收费用：本项目验收所产生的所有费用由乙方承担。</w:t>
      </w:r>
    </w:p>
    <w:p>
      <w:pPr>
        <w:pStyle w:val="null3"/>
        <w:ind w:firstLine="482"/>
        <w:jc w:val="left"/>
      </w:pPr>
      <w:r>
        <w:rPr>
          <w:sz w:val="24"/>
          <w:b/>
        </w:rPr>
        <w:t>六、甲方的权利和义务</w:t>
      </w:r>
    </w:p>
    <w:p>
      <w:pPr>
        <w:pStyle w:val="null3"/>
        <w:ind w:firstLine="480"/>
        <w:jc w:val="left"/>
      </w:pPr>
      <w:r>
        <w:rPr>
          <w:sz w:val="24"/>
        </w:rPr>
        <w:t>1.甲方有权对合同规定范围内乙方的服务行为进行监督和检查，拥有监管权。有权定期核对乙方提供服务所配备的人员数量。根据现场工作情况，审计组有权要求造价单位增加或更换造价咨询人员。</w:t>
      </w:r>
    </w:p>
    <w:p>
      <w:pPr>
        <w:pStyle w:val="null3"/>
        <w:ind w:firstLine="480"/>
        <w:jc w:val="left"/>
      </w:pPr>
      <w:r>
        <w:rPr>
          <w:sz w:val="24"/>
        </w:rPr>
        <w:t>2.根据本合同规定，按时向乙方支付应付服务费用。</w:t>
      </w:r>
    </w:p>
    <w:p>
      <w:pPr>
        <w:pStyle w:val="null3"/>
        <w:ind w:firstLine="480"/>
        <w:jc w:val="left"/>
      </w:pPr>
      <w:r>
        <w:rPr>
          <w:sz w:val="24"/>
        </w:rPr>
        <w:t>3.国家法律、法规所规定由甲方承担的其它责任。</w:t>
      </w:r>
    </w:p>
    <w:p>
      <w:pPr>
        <w:pStyle w:val="null3"/>
        <w:ind w:firstLine="480"/>
        <w:jc w:val="left"/>
      </w:pPr>
      <w:r>
        <w:rPr>
          <w:sz w:val="24"/>
        </w:rPr>
        <w:t>......</w:t>
      </w:r>
    </w:p>
    <w:p>
      <w:pPr>
        <w:pStyle w:val="null3"/>
        <w:ind w:firstLine="482"/>
        <w:jc w:val="left"/>
      </w:pPr>
      <w:r>
        <w:rPr>
          <w:sz w:val="24"/>
          <w:b/>
        </w:rPr>
        <w:t>七、乙方的权利和义务</w:t>
      </w:r>
    </w:p>
    <w:p>
      <w:pPr>
        <w:pStyle w:val="null3"/>
        <w:ind w:firstLine="480"/>
        <w:jc w:val="left"/>
      </w:pPr>
      <w:r>
        <w:rPr>
          <w:sz w:val="24"/>
        </w:rPr>
        <w:t>1.根据本合同的约定向甲方收取相关服务费用。</w:t>
      </w:r>
    </w:p>
    <w:p>
      <w:pPr>
        <w:pStyle w:val="null3"/>
        <w:ind w:firstLine="480"/>
        <w:jc w:val="left"/>
      </w:pPr>
      <w:r>
        <w:rPr>
          <w:sz w:val="24"/>
        </w:rPr>
        <w:t>2.接受项目行业管理部门及政府有关部门的指导，接受甲方的监督。</w:t>
      </w:r>
    </w:p>
    <w:p>
      <w:pPr>
        <w:pStyle w:val="null3"/>
        <w:ind w:firstLine="480"/>
        <w:jc w:val="left"/>
      </w:pPr>
      <w:r>
        <w:rPr>
          <w:sz w:val="24"/>
        </w:rPr>
        <w:t>3.国家法律、法规所规定由乙方承担的其它责任。</w:t>
      </w:r>
    </w:p>
    <w:p>
      <w:pPr>
        <w:pStyle w:val="null3"/>
        <w:ind w:firstLine="480"/>
        <w:jc w:val="left"/>
      </w:pPr>
      <w:r>
        <w:rPr>
          <w:sz w:val="24"/>
        </w:rPr>
        <w:t>......</w:t>
      </w:r>
    </w:p>
    <w:p>
      <w:pPr>
        <w:pStyle w:val="null3"/>
        <w:ind w:firstLine="482"/>
        <w:jc w:val="left"/>
      </w:pPr>
      <w:r>
        <w:rPr>
          <w:sz w:val="24"/>
          <w:b/>
        </w:rPr>
        <w:t>八、违约责任</w:t>
      </w:r>
    </w:p>
    <w:p>
      <w:pPr>
        <w:pStyle w:val="null3"/>
        <w:ind w:firstLine="480"/>
        <w:jc w:val="left"/>
      </w:pPr>
      <w:r>
        <w:rPr>
          <w:sz w:val="24"/>
        </w:rPr>
        <w:t>1.若甲方未按照合同约定逾期向乙方支付货物费用，每逾期一天，按应支付金额的X‰作为违约金支付给乙方，直至实际支付之日，但违约金总额不超过合同总额的3%。</w:t>
      </w:r>
    </w:p>
    <w:p>
      <w:pPr>
        <w:pStyle w:val="null3"/>
        <w:ind w:firstLine="480"/>
        <w:jc w:val="left"/>
      </w:pPr>
      <w:r>
        <w:rPr>
          <w:sz w:val="24"/>
        </w:rPr>
        <w:t>2.因违约方原因导致变更、中止或者终止政府采购合同的，应对守约方受到的损失予以赔偿或者补偿”。</w:t>
      </w:r>
    </w:p>
    <w:p>
      <w:pPr>
        <w:pStyle w:val="null3"/>
        <w:ind w:firstLine="480"/>
        <w:jc w:val="left"/>
      </w:pPr>
      <w:r>
        <w:rPr>
          <w:sz w:val="24"/>
        </w:rPr>
        <w:t>3.若乙方提供的服务不符合约定，甲方有权要求乙方限期改正，乙方在限期内未予改正的，甲方有权单方解除合同并且可以要求乙方向甲方支付本合同总价20%的违约金及赔偿损失。</w:t>
      </w:r>
    </w:p>
    <w:p>
      <w:pPr>
        <w:pStyle w:val="null3"/>
        <w:ind w:firstLine="480"/>
        <w:jc w:val="left"/>
      </w:pPr>
      <w:r>
        <w:rPr>
          <w:sz w:val="24"/>
        </w:rPr>
        <w:t>......</w:t>
      </w:r>
    </w:p>
    <w:p>
      <w:pPr>
        <w:pStyle w:val="null3"/>
        <w:ind w:firstLine="482"/>
        <w:jc w:val="left"/>
      </w:pPr>
      <w:r>
        <w:rPr>
          <w:sz w:val="24"/>
          <w:b/>
        </w:rPr>
        <w:t>九、不可抗力事件处理</w:t>
      </w:r>
    </w:p>
    <w:p>
      <w:pPr>
        <w:pStyle w:val="null3"/>
        <w:ind w:firstLine="480"/>
        <w:jc w:val="left"/>
      </w:pPr>
      <w:r>
        <w:rPr>
          <w:sz w:val="24"/>
        </w:rPr>
        <w:t>1.在合同有效期内，任何一方因战争、洪灾、台风、地震等不可抗力事件导致不能履行合同，则合同履行期可延长，其延长期与不可抗力事件影响期相同。</w:t>
      </w:r>
    </w:p>
    <w:p>
      <w:pPr>
        <w:pStyle w:val="null3"/>
        <w:ind w:firstLine="480"/>
        <w:jc w:val="left"/>
      </w:pPr>
      <w:r>
        <w:rPr>
          <w:sz w:val="24"/>
        </w:rPr>
        <w:t>2.受阻一方应在不可抗力事件发生后尽快用电话通知对方并于事故发生后XX天内将有关部门出具的证明文件等用特快专递或挂号信寄给对方审阅确认。</w:t>
      </w:r>
    </w:p>
    <w:p>
      <w:pPr>
        <w:pStyle w:val="null3"/>
        <w:ind w:firstLine="480"/>
        <w:jc w:val="left"/>
      </w:pPr>
      <w:r>
        <w:rPr>
          <w:sz w:val="24"/>
        </w:rPr>
        <w:t>3.不可抗力事件延续XX天以上，双方应通过友好协商，确定是否继续履行合同</w:t>
      </w:r>
    </w:p>
    <w:p>
      <w:pPr>
        <w:pStyle w:val="null3"/>
        <w:ind w:firstLine="480"/>
        <w:jc w:val="left"/>
      </w:pPr>
      <w:r>
        <w:rPr>
          <w:sz w:val="24"/>
        </w:rPr>
        <w:t>......</w:t>
      </w:r>
    </w:p>
    <w:p>
      <w:pPr>
        <w:pStyle w:val="null3"/>
        <w:ind w:firstLine="482"/>
        <w:jc w:val="left"/>
      </w:pPr>
      <w:r>
        <w:rPr>
          <w:sz w:val="24"/>
          <w:b/>
        </w:rPr>
        <w:t>十、解决合同纠纷的方式</w:t>
      </w:r>
    </w:p>
    <w:p>
      <w:pPr>
        <w:pStyle w:val="null3"/>
        <w:ind w:firstLine="480"/>
        <w:jc w:val="both"/>
      </w:pPr>
      <w:r>
        <w:rPr>
          <w:sz w:val="24"/>
        </w:rPr>
        <w:t>1、合同执行过程中发生的任何争议，如双方不能通过友好协商解决，双方同意提交甲方所在地的人民法院提起诉讼。</w:t>
      </w:r>
    </w:p>
    <w:p>
      <w:pPr>
        <w:pStyle w:val="null3"/>
        <w:ind w:firstLine="482"/>
        <w:jc w:val="left"/>
      </w:pPr>
      <w:r>
        <w:rPr>
          <w:sz w:val="24"/>
          <w:b/>
        </w:rPr>
        <w:t>十一、保密</w:t>
      </w:r>
    </w:p>
    <w:p>
      <w:pPr>
        <w:pStyle w:val="null3"/>
        <w:ind w:firstLine="480"/>
        <w:jc w:val="left"/>
      </w:pPr>
      <w:r>
        <w:rPr>
          <w:sz w:val="24"/>
        </w:rPr>
        <w:t>乙方因工作需要接触到甲方提供的以及为甲方服务形成的任何资料、文件、数据（无论是书面的还是电子的），负有为甲方保密的责任，不得以任何方式向外泄露。否则，甲方有权追究乙方的法律和经济责任。乙方的保密义务不因本合同失效而终止。</w:t>
      </w:r>
    </w:p>
    <w:p>
      <w:pPr>
        <w:pStyle w:val="null3"/>
        <w:ind w:firstLine="482"/>
        <w:jc w:val="left"/>
      </w:pPr>
      <w:r>
        <w:rPr>
          <w:sz w:val="24"/>
          <w:b/>
        </w:rPr>
        <w:t>十二、知识产权</w:t>
      </w:r>
    </w:p>
    <w:p>
      <w:pPr>
        <w:pStyle w:val="null3"/>
        <w:ind w:firstLine="480"/>
        <w:jc w:val="left"/>
      </w:pPr>
      <w:r>
        <w:rPr>
          <w:sz w:val="24"/>
        </w:rPr>
        <w:t>乙方保证所提供的技术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等）。本项目实施中所产生的工作成果（包括但不限于发明、发现及相关技术资料、文档等）的知识产权归甲方所有。乙方保证所提供的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等）。</w:t>
      </w:r>
    </w:p>
    <w:p>
      <w:pPr>
        <w:pStyle w:val="null3"/>
        <w:ind w:firstLine="482"/>
        <w:jc w:val="left"/>
      </w:pPr>
      <w:r>
        <w:rPr>
          <w:sz w:val="24"/>
          <w:b/>
        </w:rPr>
        <w:t>十三、合同生效及其他</w:t>
      </w:r>
    </w:p>
    <w:p>
      <w:pPr>
        <w:pStyle w:val="null3"/>
        <w:ind w:firstLine="480"/>
        <w:jc w:val="left"/>
      </w:pPr>
      <w:r>
        <w:rPr>
          <w:sz w:val="24"/>
        </w:rPr>
        <w:t>1.合同经双方法定代表人（或主要负责人）或授权委托代理人签字并加盖公章后生效。</w:t>
      </w:r>
    </w:p>
    <w:p>
      <w:pPr>
        <w:pStyle w:val="null3"/>
        <w:ind w:firstLine="480"/>
        <w:jc w:val="left"/>
      </w:pPr>
      <w:r>
        <w:rPr>
          <w:sz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ind w:firstLine="480"/>
        <w:jc w:val="left"/>
      </w:pPr>
      <w:r>
        <w:rPr>
          <w:sz w:val="24"/>
        </w:rPr>
        <w:t>3.本合同一式</w:t>
      </w:r>
      <w:r>
        <w:rPr>
          <w:sz w:val="24"/>
          <w:u w:val="single"/>
        </w:rPr>
        <w:t xml:space="preserve">    </w:t>
      </w:r>
      <w:r>
        <w:rPr>
          <w:sz w:val="24"/>
        </w:rPr>
        <w:t>份，自双方签章之日起生效。甲方持有</w:t>
      </w:r>
      <w:r>
        <w:rPr>
          <w:sz w:val="24"/>
          <w:u w:val="single"/>
        </w:rPr>
        <w:t xml:space="preserve">    </w:t>
      </w:r>
      <w:r>
        <w:rPr>
          <w:sz w:val="24"/>
        </w:rPr>
        <w:t>份，乙方持有</w:t>
      </w:r>
      <w:r>
        <w:rPr>
          <w:sz w:val="24"/>
          <w:u w:val="single"/>
        </w:rPr>
        <w:t xml:space="preserve">    </w:t>
      </w:r>
      <w:r>
        <w:rPr>
          <w:sz w:val="24"/>
        </w:rPr>
        <w:t>份，同级财政部门备案1份，具有同等法律效力。</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4"/>
        </w:rPr>
        <w:t>甲方：（盖章）</w:t>
      </w:r>
    </w:p>
    <w:p>
      <w:pPr>
        <w:pStyle w:val="null3"/>
        <w:ind w:firstLine="480"/>
        <w:jc w:val="left"/>
      </w:pPr>
      <w:r>
        <w:rPr>
          <w:sz w:val="24"/>
        </w:rPr>
        <w:t>法定（授权）代表人：</w:t>
      </w:r>
    </w:p>
    <w:p>
      <w:pPr>
        <w:pStyle w:val="null3"/>
        <w:ind w:firstLine="480"/>
        <w:jc w:val="left"/>
      </w:pPr>
      <w:r>
        <w:rPr>
          <w:sz w:val="24"/>
        </w:rPr>
        <w:t>地址：</w:t>
      </w:r>
    </w:p>
    <w:p>
      <w:pPr>
        <w:pStyle w:val="null3"/>
        <w:ind w:firstLine="480"/>
        <w:jc w:val="left"/>
      </w:pPr>
      <w:r>
        <w:rPr>
          <w:sz w:val="24"/>
        </w:rPr>
        <w:t>开户银行：</w:t>
      </w:r>
    </w:p>
    <w:p>
      <w:pPr>
        <w:pStyle w:val="null3"/>
        <w:ind w:firstLine="480"/>
        <w:jc w:val="left"/>
      </w:pPr>
      <w:r>
        <w:rPr>
          <w:sz w:val="24"/>
        </w:rPr>
        <w:t>账号：</w:t>
      </w:r>
    </w:p>
    <w:p>
      <w:pPr>
        <w:pStyle w:val="null3"/>
        <w:ind w:firstLine="480"/>
        <w:jc w:val="left"/>
      </w:pPr>
      <w:r>
        <w:rPr>
          <w:sz w:val="24"/>
        </w:rPr>
        <w:t>签订日期：年月日</w:t>
      </w:r>
    </w:p>
    <w:p>
      <w:pPr>
        <w:pStyle w:val="null3"/>
        <w:ind w:firstLine="480"/>
        <w:jc w:val="left"/>
      </w:pPr>
      <w:r>
        <w:rPr>
          <w:sz w:val="24"/>
        </w:rPr>
        <w:t>乙方：(盖章）</w:t>
      </w:r>
    </w:p>
    <w:p>
      <w:pPr>
        <w:pStyle w:val="null3"/>
        <w:ind w:firstLine="480"/>
        <w:jc w:val="left"/>
      </w:pPr>
      <w:r>
        <w:rPr>
          <w:sz w:val="24"/>
        </w:rPr>
        <w:t>法定（授权）代表人：</w:t>
      </w:r>
    </w:p>
    <w:p>
      <w:pPr>
        <w:pStyle w:val="null3"/>
        <w:ind w:firstLine="480"/>
        <w:jc w:val="left"/>
      </w:pPr>
      <w:r>
        <w:rPr>
          <w:sz w:val="24"/>
        </w:rPr>
        <w:t>地址：</w:t>
      </w:r>
    </w:p>
    <w:p>
      <w:pPr>
        <w:pStyle w:val="null3"/>
        <w:ind w:firstLine="480"/>
        <w:jc w:val="left"/>
      </w:pPr>
      <w:r>
        <w:rPr>
          <w:sz w:val="24"/>
        </w:rPr>
        <w:t>开户银行：</w:t>
      </w:r>
    </w:p>
    <w:p>
      <w:pPr>
        <w:pStyle w:val="null3"/>
        <w:ind w:firstLine="480"/>
        <w:jc w:val="left"/>
      </w:pPr>
      <w:r>
        <w:rPr>
          <w:sz w:val="24"/>
        </w:rPr>
        <w:t>账号：</w:t>
      </w:r>
    </w:p>
    <w:p>
      <w:pPr>
        <w:pStyle w:val="null3"/>
        <w:ind w:firstLine="480"/>
        <w:jc w:val="left"/>
      </w:pPr>
      <w:r>
        <w:rPr>
          <w:sz w:val="24"/>
        </w:rPr>
        <w:t>签订日期：年月日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440001-2024-58487</w:t>
      </w:r>
    </w:p>
    <w:p>
      <w:pPr>
        <w:pStyle w:val="null3"/>
        <w:jc w:val="center"/>
        <w:outlineLvl w:val="3"/>
      </w:pPr>
      <w:r>
        <w:rPr>
          <w:sz w:val="24"/>
          <w:b/>
        </w:rPr>
        <w:t>采购项目编号：</w:t>
      </w:r>
      <w:r>
        <w:rPr>
          <w:sz w:val="24"/>
          <w:b/>
        </w:rPr>
        <w:t>GZCQC2400FC11012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广东省审计厅审计项目造价咨询服务--湛江机场迁建工程竣工决算</w:t>
      </w:r>
      <w:r>
        <w:rPr>
          <w:u w:val="single"/>
        </w:rPr>
        <w:t>”</w:t>
      </w:r>
      <w:r>
        <w:rPr/>
        <w:t>项目的竞争性磋商[采购项目编号为：</w:t>
      </w:r>
      <w:r>
        <w:rPr>
          <w:u w:val="single"/>
        </w:rPr>
        <w:t>GZCQC2400FC11012</w:t>
      </w:r>
      <w:r>
        <w:rPr/>
        <w:t>]，我方愿参与响应。</w:t>
      </w:r>
    </w:p>
    <w:p>
      <w:pPr>
        <w:pStyle w:val="null3"/>
        <w:ind w:firstLine="480"/>
      </w:pPr>
      <w:r>
        <w:rPr/>
        <w:t>我方确认收到贵方提供的</w:t>
      </w:r>
      <w:r>
        <w:rPr>
          <w:u w:val="single"/>
        </w:rPr>
        <w:t>“</w:t>
      </w:r>
      <w:r>
        <w:rPr>
          <w:u w:val="single"/>
        </w:rPr>
        <w:t>广东省审计厅审计项目造价咨询服务--湛江机场迁建工程竣工决算</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广东省审计厅审计项目造价咨询服务--湛江机场迁建工程竣工决算</w:t>
      </w:r>
      <w:r>
        <w:rPr/>
        <w:t>”项目采购[采购项目编号为</w:t>
      </w:r>
      <w:r>
        <w:rPr/>
        <w:t>GZCQC2400FC11012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广东省审计厅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广东省审计厅审计项目造价咨询服务--湛江机场迁建工程竣工决算</w:t>
      </w:r>
      <w:r>
        <w:rPr/>
        <w:t>（采购项目编号：</w:t>
      </w:r>
      <w:r>
        <w:rPr/>
        <w:t>GZCQC2400FC11012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广东省审计厅审计项目造价咨询服务--湛江机场迁建工程竣工决算</w:t>
      </w:r>
      <w:r>
        <w:rPr/>
        <w:t>”项目（采购项目编号：</w:t>
      </w:r>
      <w:r>
        <w:rPr/>
        <w:t>GZCQC2400FC11012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