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440111-2024-05690</w:t>
      </w:r>
    </w:p>
    <w:p>
      <w:pPr>
        <w:pStyle w:val="null3"/>
        <w:jc w:val="center"/>
        <w:outlineLvl w:val="3"/>
      </w:pPr>
      <w:r>
        <w:rPr>
          <w:sz w:val="24"/>
          <w:b/>
        </w:rPr>
        <w:t>采购项目编号：</w:t>
      </w:r>
      <w:r>
        <w:rPr>
          <w:sz w:val="24"/>
          <w:b/>
        </w:rPr>
        <w:t>GZCQC2401HG10007</w:t>
      </w:r>
    </w:p>
    <w:p>
      <w:pPr>
        <w:pStyle w:val="null3"/>
        <w:jc w:val="center"/>
        <w:outlineLvl w:val="3"/>
      </w:pPr>
      <w:r>
        <w:rPr>
          <w:sz w:val="24"/>
          <w:b/>
        </w:rPr>
        <w:t>项目名称：</w:t>
      </w:r>
      <w:r>
        <w:rPr>
          <w:sz w:val="24"/>
          <w:b/>
        </w:rPr>
        <w:t>广州市公安局白云区分局辅警服装采购项目</w:t>
      </w:r>
    </w:p>
    <w:p>
      <w:pPr>
        <w:pStyle w:val="null3"/>
        <w:jc w:val="center"/>
        <w:outlineLvl w:val="3"/>
      </w:pPr>
      <w:r>
        <w:rPr>
          <w:sz w:val="24"/>
          <w:b/>
        </w:rPr>
        <w:t>采购人：</w:t>
      </w:r>
      <w:r>
        <w:rPr>
          <w:sz w:val="24"/>
          <w:b/>
        </w:rPr>
        <w:t>广州市公安局白云区分局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广州市公安局白云区分局</w:t>
      </w:r>
      <w:r>
        <w:rPr/>
        <w:t>的委托，采用</w:t>
      </w:r>
      <w:r>
        <w:rPr/>
        <w:t>公开招标</w:t>
      </w:r>
      <w:r>
        <w:rPr/>
        <w:t>方式组织采购</w:t>
      </w:r>
      <w:r>
        <w:rPr/>
        <w:t>广州市公安局白云区分局辅警服装采购项目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广州市公安局白云区分局辅警服装采购项目</w:t>
      </w:r>
    </w:p>
    <w:p>
      <w:pPr>
        <w:pStyle w:val="null3"/>
        <w:ind w:firstLine="480"/>
      </w:pPr>
      <w:r>
        <w:rPr/>
        <w:t>采购计划编号：</w:t>
      </w:r>
      <w:r>
        <w:rPr/>
        <w:t>440111-2024-05690</w:t>
      </w:r>
    </w:p>
    <w:p>
      <w:pPr>
        <w:pStyle w:val="null3"/>
        <w:ind w:firstLine="480"/>
      </w:pPr>
      <w:r>
        <w:rPr/>
        <w:t>采购项目编号：</w:t>
      </w:r>
      <w:r>
        <w:rPr/>
        <w:t>GZCQC2401HG10007</w:t>
      </w:r>
    </w:p>
    <w:p>
      <w:pPr>
        <w:pStyle w:val="null3"/>
        <w:ind w:firstLine="480"/>
      </w:pPr>
      <w:r>
        <w:rPr/>
        <w:t>采购方式：</w:t>
      </w:r>
      <w:r>
        <w:rPr/>
        <w:t>公开招标</w:t>
      </w:r>
    </w:p>
    <w:p>
      <w:pPr>
        <w:pStyle w:val="null3"/>
        <w:ind w:firstLine="480"/>
      </w:pPr>
      <w:r>
        <w:rPr/>
        <w:t>预算金额：</w:t>
      </w:r>
      <w:r>
        <w:rPr/>
        <w:t>2,574,901.00</w:t>
      </w:r>
      <w:r>
        <w:rPr/>
        <w:t>元</w:t>
      </w:r>
    </w:p>
    <w:p>
      <w:pPr>
        <w:pStyle w:val="null3"/>
        <w:outlineLvl w:val="3"/>
      </w:pPr>
      <w:r>
        <w:rPr>
          <w:sz w:val="24"/>
          <w:b/>
        </w:rPr>
        <w:t>2.项目内容及需求情况（采购项目技术规格、参数及要求）</w:t>
      </w:r>
    </w:p>
    <w:p>
      <w:pPr>
        <w:pStyle w:val="null3"/>
      </w:pPr>
      <w:r>
        <w:rPr/>
        <w:t>采购包1(广州市公安局白云区分局辅警服装采购项目):</w:t>
      </w:r>
    </w:p>
    <w:p>
      <w:pPr>
        <w:pStyle w:val="null3"/>
      </w:pPr>
      <w:r>
        <w:rPr/>
        <w:t>采购包预算金额：2,574,901.00元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制服</w:t>
            </w:r>
          </w:p>
        </w:tc>
        <w:tc>
          <w:tcPr>
            <w:tcW w:type="dxa" w:w="2136"/>
          </w:tcPr>
          <w:p>
            <w:pPr>
              <w:pStyle w:val="null3"/>
            </w:pPr>
            <w:r>
              <w:rPr/>
              <w:t>广州市公安局白云区分局辅警服装采购项目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合同履行期限：自合同签订之日起60个日历天内完成量体、交货且符合验收标准。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采购包1（广州市公安局白云区分局辅警服装采购项目）：</w:t>
      </w:r>
      <w:r>
        <w:rPr/>
        <w:t>采购包整体专门面向小微企业。供应商应为小微企业、监狱企业、残疾人福利性单位。（提供《中小企业声明函》或属于监狱企业的证明材料或《残疾人福利性单位声明函》）采购包的所属行业为“工业”，请按该行业划分标准进行中小企业声明。</w:t>
      </w:r>
    </w:p>
    <w:p>
      <w:pPr>
        <w:pStyle w:val="null3"/>
        <w:outlineLvl w:val="3"/>
      </w:pPr>
      <w:r>
        <w:rPr>
          <w:sz w:val="24"/>
          <w:b/>
        </w:rPr>
        <w:t>3.本项目特定的资格要求：</w:t>
      </w:r>
    </w:p>
    <w:p>
      <w:pPr>
        <w:pStyle w:val="null3"/>
      </w:pPr>
      <w:r>
        <w:rPr/>
        <w:t>采购包1（广州市公安局白云区分局辅警服装采购项目）：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广州市公安局白云区分局</w:t>
      </w:r>
    </w:p>
    <w:p>
      <w:pPr>
        <w:pStyle w:val="null3"/>
        <w:ind w:firstLine="480"/>
      </w:pPr>
      <w:r>
        <w:rPr/>
        <w:t xml:space="preserve"> 地址：</w:t>
      </w:r>
      <w:r>
        <w:rPr/>
        <w:t>广州市白云区白云大道北333号</w:t>
      </w:r>
    </w:p>
    <w:p>
      <w:pPr>
        <w:pStyle w:val="null3"/>
        <w:ind w:firstLine="480"/>
      </w:pPr>
      <w:r>
        <w:rPr/>
        <w:t xml:space="preserve"> 联系方式：</w:t>
      </w:r>
      <w:r>
        <w:rPr/>
        <w:t>020-86331517</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、项目属性：货物类。</w:t>
      </w:r>
    </w:p>
    <w:p>
      <w:pPr>
        <w:pStyle w:val="null3"/>
        <w:ind w:firstLine="480"/>
        <w:jc w:val="left"/>
      </w:pPr>
      <w:r>
        <w:rPr>
          <w:sz w:val="24"/>
        </w:rPr>
        <w:t>2</w:t>
      </w:r>
      <w:r>
        <w:rPr>
          <w:sz w:val="24"/>
        </w:rPr>
        <w:t>、投标人应进行整体投标，不允许仅对项目其中部分内容进行投标。</w:t>
      </w:r>
    </w:p>
    <w:p>
      <w:pPr>
        <w:pStyle w:val="null3"/>
        <w:ind w:firstLine="480"/>
        <w:jc w:val="left"/>
      </w:pPr>
      <w:r>
        <w:rPr>
          <w:sz w:val="24"/>
        </w:rPr>
        <w:t>★3</w:t>
      </w:r>
      <w:r>
        <w:rPr>
          <w:sz w:val="24"/>
        </w:rPr>
        <w:t>、本次采购产品为非进口产品（进口产品指通过中国海关报关验放进入中国境内且产自关境外的产品）。</w:t>
      </w:r>
    </w:p>
    <w:p>
      <w:pPr>
        <w:pStyle w:val="null3"/>
        <w:ind w:firstLine="480"/>
        <w:jc w:val="left"/>
      </w:pPr>
      <w:r>
        <w:rPr>
          <w:sz w:val="24"/>
        </w:rPr>
        <w:t>4</w:t>
      </w:r>
      <w:r>
        <w:rPr>
          <w:sz w:val="24"/>
        </w:rPr>
        <w:t>、本项目采购的核心产品为：新款辅警冬执勤服、新款辅警夏执勤服、短袖战训服。投标人投标时，必须在投标文件中清晰列明所投核心产品的“产品名称、品牌”，否则按无效投标处理。</w:t>
      </w:r>
    </w:p>
    <w:p>
      <w:pPr>
        <w:pStyle w:val="null3"/>
        <w:ind w:firstLine="482"/>
        <w:jc w:val="both"/>
      </w:pPr>
      <w:r>
        <w:rPr>
          <w:sz w:val="24"/>
        </w:rPr>
        <w:t>（一）招标范围</w:t>
      </w:r>
    </w:p>
    <w:p>
      <w:pPr>
        <w:pStyle w:val="null3"/>
        <w:ind w:firstLine="482"/>
        <w:jc w:val="both"/>
      </w:pPr>
      <w:r>
        <w:rPr>
          <w:sz w:val="24"/>
        </w:rPr>
        <w:t>广州市公安局白云区分局为巡特警辅警及全区普通辅警购置服装、标识等，拟通过公开招标确定2024年辅警服装供应商。</w:t>
      </w:r>
    </w:p>
    <w:tbl>
      <w:tblPr>
        <w:tblW w:w="0" w:type="auto"/>
        <w:tblBorders>
          <w:top w:val="none" w:color="000000" w:sz="4"/>
          <w:left w:val="none" w:color="000000" w:sz="4"/>
          <w:bottom w:val="none" w:color="000000" w:sz="4"/>
          <w:right w:val="none" w:color="000000" w:sz="4"/>
          <w:insideH w:val="none"/>
          <w:insideV w:val="none"/>
        </w:tblBorders>
      </w:tblPr>
      <w:tblGrid>
        <w:gridCol w:w="2564"/>
        <w:gridCol w:w="1829"/>
        <w:gridCol w:w="3913"/>
      </w:tblGrid>
      <w:tr>
        <w:tc>
          <w:tcPr>
            <w:tcW w:type="dxa" w:w="2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采购内容</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预算金额</w:t>
            </w:r>
          </w:p>
        </w:tc>
        <w:tc>
          <w:tcPr>
            <w:tcW w:type="dxa" w:w="3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交货期</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广州市公安局白云区分局辅警服装采购项目</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2,574,901.00</w:t>
            </w:r>
            <w:r>
              <w:rPr>
                <w:sz w:val="24"/>
              </w:rPr>
              <w:t>元</w:t>
            </w:r>
          </w:p>
        </w:tc>
        <w:tc>
          <w:tcPr>
            <w:tcW w:type="dxa" w:w="39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自合同签订之日起60个日历天内完成量体、交货且符合验收标准。</w:t>
            </w:r>
          </w:p>
        </w:tc>
      </w:tr>
    </w:tbl>
    <w:p>
      <w:pPr>
        <w:pStyle w:val="null3"/>
        <w:ind w:firstLine="482"/>
        <w:jc w:val="both"/>
      </w:pPr>
      <w:r>
        <w:rPr>
          <w:sz w:val="24"/>
        </w:rPr>
        <w:t>（二）报价要求</w:t>
      </w:r>
    </w:p>
    <w:p>
      <w:pPr>
        <w:pStyle w:val="null3"/>
        <w:ind w:firstLine="482"/>
        <w:jc w:val="both"/>
      </w:pPr>
      <w:r>
        <w:rPr>
          <w:sz w:val="24"/>
        </w:rPr>
        <w:t>1.</w:t>
      </w:r>
      <w:r>
        <w:rPr>
          <w:sz w:val="24"/>
        </w:rPr>
        <w:t>本项目最高限价为2,574,901.00元，凡超过最高限价（含单价最高限价）的投标报价，视为无效报价。</w:t>
      </w:r>
    </w:p>
    <w:p>
      <w:pPr>
        <w:pStyle w:val="null3"/>
        <w:ind w:firstLine="482"/>
        <w:jc w:val="both"/>
      </w:pPr>
      <w:r>
        <w:rPr>
          <w:sz w:val="24"/>
        </w:rPr>
        <w:t>2.</w:t>
      </w:r>
      <w:r>
        <w:rPr>
          <w:sz w:val="24"/>
        </w:rPr>
        <w:t>投标人必须对本项目的全部内容进行报价。中标人的投标报价应包括服装的物料购置、设计、制作、包装、运输保险、检验、质保期售后服务、验收费各项税费及合同实施过程中不可预见费用等完成本次采购项下的全部费用。如果中标人在中标或合同履行过程中，出现任何遗漏内容需产生额外费用，均由中标人承担，采购人将不再支付任何费用。</w:t>
      </w:r>
    </w:p>
    <w:p>
      <w:pPr>
        <w:pStyle w:val="null3"/>
        <w:ind w:firstLine="482"/>
        <w:jc w:val="both"/>
      </w:pPr>
      <w:r>
        <w:rPr>
          <w:sz w:val="24"/>
        </w:rPr>
        <w:t>（三）采购服装品种、采购项目需求一览表</w:t>
      </w:r>
    </w:p>
    <w:p>
      <w:pPr>
        <w:pStyle w:val="null3"/>
        <w:ind w:firstLine="482"/>
        <w:jc w:val="both"/>
      </w:pPr>
      <w:r>
        <w:rPr>
          <w:sz w:val="24"/>
        </w:rPr>
        <w:t>1</w:t>
      </w:r>
      <w:r>
        <w:rPr>
          <w:sz w:val="24"/>
        </w:rPr>
        <w:t>、采购服装品种</w:t>
      </w:r>
    </w:p>
    <w:p>
      <w:pPr>
        <w:pStyle w:val="null3"/>
        <w:ind w:firstLine="482"/>
        <w:jc w:val="both"/>
      </w:pPr>
      <w:r>
        <w:rPr>
          <w:sz w:val="24"/>
        </w:rPr>
        <w:t>（1）购置巡特警辅警364人的短袖圆领T恤及训练短裤、短袖战训服、长袖战训服（春秋）、巡特警辅警标识、作训鞋、雨衣。</w:t>
      </w:r>
    </w:p>
    <w:p>
      <w:pPr>
        <w:pStyle w:val="null3"/>
        <w:ind w:firstLine="482"/>
        <w:jc w:val="both"/>
      </w:pPr>
      <w:r>
        <w:rPr>
          <w:sz w:val="24"/>
        </w:rPr>
        <w:t>（2）购置普通辅警2165人的新款辅警冬执勤服、新款辅警夏执勤服、新款辅警夏单裤、V领羊毛衫、新款辅警软式肩章、新款辅警丝织胸徽、雨衣。</w:t>
      </w:r>
    </w:p>
    <w:p>
      <w:pPr>
        <w:pStyle w:val="null3"/>
        <w:ind w:firstLine="482"/>
        <w:jc w:val="both"/>
      </w:pPr>
      <w:r>
        <w:rPr>
          <w:sz w:val="24"/>
        </w:rPr>
        <w:t>2</w:t>
      </w:r>
      <w:r>
        <w:rPr>
          <w:sz w:val="24"/>
        </w:rPr>
        <w:t>、采购项目需求一览表（男女同款同价）</w:t>
      </w:r>
    </w:p>
    <w:tbl>
      <w:tblPr>
        <w:tblW w:w="0" w:type="auto"/>
        <w:tblBorders>
          <w:top w:val="none" w:color="000000" w:sz="4"/>
          <w:left w:val="none" w:color="000000" w:sz="4"/>
          <w:bottom w:val="none" w:color="000000" w:sz="4"/>
          <w:right w:val="none" w:color="000000" w:sz="4"/>
          <w:insideH w:val="none"/>
          <w:insideV w:val="none"/>
        </w:tblBorders>
      </w:tblPr>
      <w:tblGrid>
        <w:gridCol w:w="971"/>
        <w:gridCol w:w="1969"/>
        <w:gridCol w:w="652"/>
        <w:gridCol w:w="915"/>
        <w:gridCol w:w="790"/>
        <w:gridCol w:w="3009"/>
      </w:tblGrid>
      <w:tr>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9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产品名称</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单位</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单价最高限价（元）</w:t>
            </w:r>
          </w:p>
        </w:tc>
        <w:tc>
          <w:tcPr>
            <w:tcW w:type="dxa" w:w="30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产品图片</w:t>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新款辅警冬执勤服</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2165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370</w:t>
            </w:r>
          </w:p>
        </w:tc>
        <w:tc>
          <w:tcPr>
            <w:tcW w:type="dxa" w:w="30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drawing>
                <wp:inline distT="0" distR="0" distB="0" distL="0">
                  <wp:extent cx="1773555" cy="2857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773555" cy="285750"/>
                          </a:xfrm>
                          <a:prstGeom prst="rect">
                            <a:avLst/>
                          </a:prstGeom>
                        </pic:spPr>
                      </pic:pic>
                    </a:graphicData>
                  </a:graphic>
                </wp:inline>
              </w:drawing>
            </w:r>
            <w:r>
              <w:br/>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新款辅警夏执勤服</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件</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4430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w:t>
            </w:r>
          </w:p>
        </w:tc>
        <w:tc>
          <w:tcPr>
            <w:tcW w:type="dxa" w:w="30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drawing>
                <wp:inline distT="0" distR="0" distB="0" distL="0">
                  <wp:extent cx="1773555" cy="2857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773555" cy="285750"/>
                          </a:xfrm>
                          <a:prstGeom prst="rect">
                            <a:avLst/>
                          </a:prstGeom>
                        </pic:spPr>
                      </pic:pic>
                    </a:graphicData>
                  </a:graphic>
                </wp:inline>
              </w:drawing>
            </w:r>
            <w:r>
              <w:br/>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新款辅警夏单裤</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2215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w:t>
            </w:r>
          </w:p>
        </w:tc>
        <w:tc>
          <w:tcPr>
            <w:tcW w:type="dxa" w:w="30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drawing>
                <wp:inline distT="0" distR="0" distB="0" distL="0">
                  <wp:extent cx="1773555" cy="28575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773555" cy="285750"/>
                          </a:xfrm>
                          <a:prstGeom prst="rect">
                            <a:avLst/>
                          </a:prstGeom>
                        </pic:spPr>
                      </pic:pic>
                    </a:graphicData>
                  </a:graphic>
                </wp:inline>
              </w:drawing>
            </w:r>
            <w:r>
              <w:br/>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V</w:t>
            </w:r>
            <w:r>
              <w:rPr>
                <w:sz w:val="24"/>
              </w:rPr>
              <w:t>领羊毛衫</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件</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2215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215</w:t>
            </w:r>
          </w:p>
        </w:tc>
        <w:tc>
          <w:tcPr>
            <w:tcW w:type="dxa" w:w="30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drawing>
                <wp:inline distT="0" distR="0" distB="0" distL="0">
                  <wp:extent cx="1773555" cy="285750"/>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773555" cy="285750"/>
                          </a:xfrm>
                          <a:prstGeom prst="rect">
                            <a:avLst/>
                          </a:prstGeom>
                        </pic:spPr>
                      </pic:pic>
                    </a:graphicData>
                  </a:graphic>
                </wp:inline>
              </w:drawing>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新款辅警软式肩章</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副</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4430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w:t>
            </w:r>
          </w:p>
        </w:tc>
        <w:tc>
          <w:tcPr>
            <w:tcW w:type="dxa" w:w="30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drawing>
                <wp:inline distT="0" distR="0" distB="0" distL="0">
                  <wp:extent cx="1773555" cy="285750"/>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773555" cy="285750"/>
                          </a:xfrm>
                          <a:prstGeom prst="rect">
                            <a:avLst/>
                          </a:prstGeom>
                        </pic:spPr>
                      </pic:pic>
                    </a:graphicData>
                  </a:graphic>
                </wp:inline>
              </w:drawing>
            </w:r>
            <w:r>
              <w:br/>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新款辅警丝织胸徽</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副</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4430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30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drawing>
                <wp:inline distT="0" distR="0" distB="0" distL="0">
                  <wp:extent cx="1773555" cy="285750"/>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773555" cy="285750"/>
                          </a:xfrm>
                          <a:prstGeom prst="rect">
                            <a:avLst/>
                          </a:prstGeom>
                        </pic:spPr>
                      </pic:pic>
                    </a:graphicData>
                  </a:graphic>
                </wp:inline>
              </w:drawing>
            </w:r>
            <w:r>
              <w:br/>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雨衣</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280</w:t>
            </w:r>
          </w:p>
        </w:tc>
        <w:tc>
          <w:tcPr>
            <w:tcW w:type="dxa" w:w="30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drawing>
                <wp:inline distT="0" distR="0" distB="0" distL="0">
                  <wp:extent cx="1773555" cy="285750"/>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1773555" cy="285750"/>
                          </a:xfrm>
                          <a:prstGeom prst="rect">
                            <a:avLst/>
                          </a:prstGeom>
                        </pic:spPr>
                      </pic:pic>
                    </a:graphicData>
                  </a:graphic>
                </wp:inline>
              </w:drawing>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短袖圆领T恤及训练短裤</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728</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30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br/>
            </w:r>
          </w:p>
          <w:p>
            <w:pPr>
              <w:pStyle w:val="null3"/>
              <w:jc w:val="both"/>
            </w:pPr>
            <w:r>
              <w:drawing>
                <wp:anchor allowOverlap="true" behindDoc="false" relativeHeight="0" distL="0" distR="0" distB="0" distT="0" layoutInCell="true" locked="false" simplePos="false">
                  <wp:simplePos x="0" y="0"/>
                  <wp:positionH relativeFrom="margin">
                    <wp:align>left</wp:align>
                  </wp:positionH>
                  <wp:positionV relativeFrom="paragraph">
                    <wp:align>top</wp:align>
                  </wp:positionV>
                  <wp:extent cx="1773555" cy="285750"/>
                  <wp:wrapSquare wrapText="bothSides"/>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1773555" cy="285750"/>
                          </a:xfrm>
                          <a:prstGeom prst="rect">
                            <a:avLst/>
                          </a:prstGeom>
                        </pic:spPr>
                      </pic:pic>
                    </a:graphicData>
                  </a:graphic>
                </wp:anchor>
              </w:drawing>
            </w:r>
            <w:r>
              <w:rPr>
                <w:sz w:val="21"/>
              </w:rPr>
              <w:t xml:space="preserve"> </w:t>
            </w:r>
            <w:r>
              <w:drawing>
                <wp:inline distT="0" distR="0" distB="0" distL="0">
                  <wp:extent cx="1773555" cy="285750"/>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1773555" cy="285750"/>
                          </a:xfrm>
                          <a:prstGeom prst="rect">
                            <a:avLst/>
                          </a:prstGeom>
                        </pic:spPr>
                      </pic:pic>
                    </a:graphicData>
                  </a:graphic>
                </wp:inline>
              </w:drawing>
            </w:r>
            <w:r>
              <w:br/>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短袖战训服</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w:t>
            </w:r>
          </w:p>
        </w:tc>
        <w:tc>
          <w:tcPr>
            <w:tcW w:type="dxa" w:w="30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drawing>
                <wp:inline distT="0" distR="0" distB="0" distL="0">
                  <wp:extent cx="1773555" cy="285750"/>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5"/>
                          <a:stretch>
                            <a:fillRect/>
                          </a:stretch>
                        </pic:blipFill>
                        <pic:spPr>
                          <a:xfrm>
                            <a:off x="0" y="0"/>
                            <a:ext cx="1773555" cy="285750"/>
                          </a:xfrm>
                          <a:prstGeom prst="rect">
                            <a:avLst/>
                          </a:prstGeom>
                        </pic:spPr>
                      </pic:pic>
                    </a:graphicData>
                  </a:graphic>
                </wp:inline>
              </w:drawing>
            </w:r>
            <w:r>
              <w:drawing>
                <wp:inline distT="0" distR="0" distB="0" distL="0">
                  <wp:extent cx="1773555" cy="285750"/>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6"/>
                          <a:stretch>
                            <a:fillRect/>
                          </a:stretch>
                        </pic:blipFill>
                        <pic:spPr>
                          <a:xfrm>
                            <a:off x="0" y="0"/>
                            <a:ext cx="1773555" cy="285750"/>
                          </a:xfrm>
                          <a:prstGeom prst="rect">
                            <a:avLst/>
                          </a:prstGeom>
                        </pic:spPr>
                      </pic:pic>
                    </a:graphicData>
                  </a:graphic>
                </wp:inline>
              </w:drawing>
            </w:r>
            <w:r>
              <w:br/>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长袖战训服（春秋）</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c>
          <w:tcPr>
            <w:tcW w:type="dxa" w:w="30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drawing>
                <wp:inline distT="0" distR="0" distB="0" distL="0">
                  <wp:extent cx="1773555" cy="285750"/>
                  <wp:docPr id="12" name="Drawing 12" descr="img"/>
                  <a:graphic xmlns:a="http://schemas.openxmlformats.org/drawingml/2006/main">
                    <a:graphicData uri="http://schemas.openxmlformats.org/drawingml/2006/picture">
                      <pic:pic xmlns:pic="http://schemas.openxmlformats.org/drawingml/2006/picture">
                        <pic:nvPicPr>
                          <pic:cNvPr id="0" name="Picture 12" descr="img"/>
                          <pic:cNvPicPr>
                            <a:picLocks noChangeAspect="true"/>
                          </pic:cNvPicPr>
                        </pic:nvPicPr>
                        <pic:blipFill>
                          <a:blip r:embed="rId17"/>
                          <a:stretch>
                            <a:fillRect/>
                          </a:stretch>
                        </pic:blipFill>
                        <pic:spPr>
                          <a:xfrm>
                            <a:off x="0" y="0"/>
                            <a:ext cx="1773555" cy="285750"/>
                          </a:xfrm>
                          <a:prstGeom prst="rect">
                            <a:avLst/>
                          </a:prstGeom>
                        </pic:spPr>
                      </pic:pic>
                    </a:graphicData>
                  </a:graphic>
                </wp:inline>
              </w:drawing>
            </w:r>
            <w:r>
              <w:drawing>
                <wp:inline distT="0" distR="0" distB="0" distL="0">
                  <wp:extent cx="1773555" cy="285750"/>
                  <wp:docPr id="13" name="Drawing 13" descr="img"/>
                  <a:graphic xmlns:a="http://schemas.openxmlformats.org/drawingml/2006/main">
                    <a:graphicData uri="http://schemas.openxmlformats.org/drawingml/2006/picture">
                      <pic:pic xmlns:pic="http://schemas.openxmlformats.org/drawingml/2006/picture">
                        <pic:nvPicPr>
                          <pic:cNvPr id="0" name="Picture 13" descr="img"/>
                          <pic:cNvPicPr>
                            <a:picLocks noChangeAspect="true"/>
                          </pic:cNvPicPr>
                        </pic:nvPicPr>
                        <pic:blipFill>
                          <a:blip r:embed="rId18"/>
                          <a:stretch>
                            <a:fillRect/>
                          </a:stretch>
                        </pic:blipFill>
                        <pic:spPr>
                          <a:xfrm>
                            <a:off x="0" y="0"/>
                            <a:ext cx="1773555" cy="285750"/>
                          </a:xfrm>
                          <a:prstGeom prst="rect">
                            <a:avLst/>
                          </a:prstGeom>
                        </pic:spPr>
                      </pic:pic>
                    </a:graphicData>
                  </a:graphic>
                </wp:inline>
              </w:drawing>
            </w:r>
            <w:r>
              <w:br/>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巡特警辅警标识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728</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30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drawing>
                <wp:inline distT="0" distR="0" distB="0" distL="0">
                  <wp:extent cx="1773555" cy="285750"/>
                  <wp:docPr id="14" name="Drawing 14" descr="img"/>
                  <a:graphic xmlns:a="http://schemas.openxmlformats.org/drawingml/2006/main">
                    <a:graphicData uri="http://schemas.openxmlformats.org/drawingml/2006/picture">
                      <pic:pic xmlns:pic="http://schemas.openxmlformats.org/drawingml/2006/picture">
                        <pic:nvPicPr>
                          <pic:cNvPr id="0" name="Picture 14" descr="img"/>
                          <pic:cNvPicPr>
                            <a:picLocks noChangeAspect="true"/>
                          </pic:cNvPicPr>
                        </pic:nvPicPr>
                        <pic:blipFill>
                          <a:blip r:embed="rId19"/>
                          <a:stretch>
                            <a:fillRect/>
                          </a:stretch>
                        </pic:blipFill>
                        <pic:spPr>
                          <a:xfrm>
                            <a:off x="0" y="0"/>
                            <a:ext cx="1773555" cy="285750"/>
                          </a:xfrm>
                          <a:prstGeom prst="rect">
                            <a:avLst/>
                          </a:prstGeom>
                        </pic:spPr>
                      </pic:pic>
                    </a:graphicData>
                  </a:graphic>
                </wp:inline>
              </w:drawing>
            </w:r>
            <w:r>
              <w:br/>
            </w:r>
          </w:p>
        </w:tc>
      </w:tr>
      <w:tr>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作训鞋</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170</w:t>
            </w:r>
          </w:p>
        </w:tc>
        <w:tc>
          <w:tcPr>
            <w:tcW w:type="dxa" w:w="30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drawing>
                <wp:inline distT="0" distR="0" distB="0" distL="0">
                  <wp:extent cx="1773555" cy="285750"/>
                  <wp:docPr id="15" name="Drawing 15" descr="img"/>
                  <a:graphic xmlns:a="http://schemas.openxmlformats.org/drawingml/2006/main">
                    <a:graphicData uri="http://schemas.openxmlformats.org/drawingml/2006/picture">
                      <pic:pic xmlns:pic="http://schemas.openxmlformats.org/drawingml/2006/picture">
                        <pic:nvPicPr>
                          <pic:cNvPr id="0" name="Picture 15" descr="img"/>
                          <pic:cNvPicPr>
                            <a:picLocks noChangeAspect="true"/>
                          </pic:cNvPicPr>
                        </pic:nvPicPr>
                        <pic:blipFill>
                          <a:blip r:embed="rId20"/>
                          <a:stretch>
                            <a:fillRect/>
                          </a:stretch>
                        </pic:blipFill>
                        <pic:spPr>
                          <a:xfrm>
                            <a:off x="0" y="0"/>
                            <a:ext cx="1773555" cy="285750"/>
                          </a:xfrm>
                          <a:prstGeom prst="rect">
                            <a:avLst/>
                          </a:prstGeom>
                        </pic:spPr>
                      </pic:pic>
                    </a:graphicData>
                  </a:graphic>
                </wp:inline>
              </w:drawing>
            </w:r>
            <w:r>
              <w:br/>
            </w:r>
          </w:p>
        </w:tc>
      </w:tr>
    </w:tbl>
    <w:p>
      <w:pPr>
        <w:pStyle w:val="null3"/>
        <w:ind w:firstLine="480"/>
        <w:jc w:val="both"/>
      </w:pPr>
      <w:r>
        <w:rPr/>
        <w:t>采购包1（广州市公安局白云区分局辅警服装采购项目）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自合同签订之日起60个日历天内完成量体、交货且符合验收标准。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1期：支付比例30%,（1）合同签订之日起5个工作日内，支付合同总价的30%。</w:t>
            </w:r>
          </w:p>
          <w:p>
            <w:pPr>
              <w:pStyle w:val="null3"/>
            </w:pPr>
            <w:r>
              <w:rPr/>
              <w:t>2期：支付比例70%,（2）产品交货并验收合格之日起5个工作日内，支付合同总价的70%。 （3）中标人须在采购人每次办理付款手续前5个工作日内，向采购人提供应收款项等额的正式发票。 （4）因本合同采用财政资金，因此采购人在上述及本合同其他条款约定的付款时间为采购人向财政部门提出办理财政支付申请手续的时间（不含政府财政支付部门审核的时间），具体支付时间以政府财政部门实际支付时间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1期：1.符合中华人民共和国国家安全质量标准、环保标准或行业标准。 2.采购人收到中标人项目验收建议之日起7个工作日内按照合同的约定对履约情况进行验收，对每一项技术、服务、安全标准的履约情况进行确认。 3.验收要求：交货时，由采购人按照招标文件、投标文件和合同要求等进行外观及内在质量验收。 4.交货服装应做工精细，线条笔挺，合穿率达到98%以上，对不合穿的应在 5 个工作日内完成修改。对不合格产品，中标人负责包退包换。不合格产品包括：布料质量、颜色与样品不符，不合体，线路不平整，纽扣歪斜，衣袋不正或有烂口，纽扣钉不稳，衣袖、裤腿线路不直，纹路不对称、不平直等。并负责包退包换。 5.货物验收在采购人和中标人双方共同参与下按国家有关的规定、规范进行。 6.验收时如发现所交付的货物有短装、次品、损坏或其它不符合本合同规定之情形者，采购人应作出详尽的现场记录，或由采购人、中标人双方签署备忘录。此现场记录或备忘录可用作补充、缺失和更换损坏部件的有效证据，因此产生的有关费用由中标人承担。 7.如果合同货物运输和安装过程中因事故造成货物短缺、损坏，中标人应及时安排补货、换货，补换货的相关费用由中标人承担。 8.中标人保证合同项下提供的货物不侵犯任何第三方的专利、商标或版权。否则，中标人须承担对第三方的专利或版权的侵权责任并承担因此而发生的所有费用。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一、包装、运输和保险要求，(一)包装和运输： 1、包装要求：所有服装必须独立包装，包装袋上注明姓名、性别等信息，以方便发放。包装必须与运输方式相适应，中标人负责确定包装方式，由于不适当包装造成货物在运输过程中有任何损坏由中标人自行负责。 2、中标人应提供运至交付地点所需要的包装，包装应符合经济、牢固、美观的要求，采取防潮、防晒、防锈、防振及防止其它损坏的必要措施，以防止货物在运转中损坏或变质。 3、包装必须要符合相关法律、法规的要求，包括与环境、职业健康和安全有关的法律、法规标准。 4、运输包装应根据产品的特点及国家相关标准标注有相应的运输标志。 5、中标人负责将货物运输并卸载到采购人指定地点。 (二)保险： 货物交付运输前，采购人已经支付部分或全部款项的，中标人应当办理以采购人为受益人的货物“一切险”，投保金额不少于采购人已经支付款项总额，保险保至项目最终交货地点。</w:t>
            </w:r>
          </w:p>
          <w:p>
            <w:pPr>
              <w:pStyle w:val="null3"/>
            </w:pPr>
            <w:r>
              <w:rPr/>
              <w:t>二、交货要求，1.中标人必须提供与购买需求相对应的品种和数量。 2.中标人负责为采购人指定的人员量身定做制服，并将相关数据统一登记后以电子文档方式发送给采购人。 3.签订合同一周内，中标人提交各式服装样衣一套和检测报告给采购人，经采购人审核同意后，中标人方可进行生产。 4.交货期：自合同签订之日起60个日历天内完成量体、交货且符合验收标准。 5.交货地点：采购人指定地点。 6.交货时应附装箱单及产品质量合格证书。</w:t>
            </w:r>
          </w:p>
          <w:p>
            <w:pPr>
              <w:pStyle w:val="null3"/>
            </w:pPr>
            <w:r>
              <w:rPr/>
              <w:t>三、质量保障措施、质保期和售后服务承诺，1.中标人须按国家相关服装标准要求生产工艺加工制作服装，提供全新的、未使用过的货物。不得进行转包和分包，产品及包装须达到国家规定的环保标准。 2.货物验收合格之日起1年为产品质保期。 3.质保期内因产品质量问题而引发的费用全部由中标人承担。 4.中标人所提供服装的数量、质量、规格及工艺等不符合合同约定、未能通过验收或者在使用中出现严重缺陷的，中标人必须及时更换，并承担由此产生的所有费用及采购人的损失。 5.属于人为损坏的服装中标人仍需提供维修服务，只收取工料费。 6.中标人必须提供与辅警个人穿着相适合的服装尺码，必要时提供免费上门的量身测体服务。 7.中标人提供专人、专线服务，方便工作联系，接到采购人通知后1小时内响应，24小时内派员上门服务，产品非人为因素出现损坏、脱线、变型等情况的，中标人在6天内给予修改、修复、更换和送回。 8.中标人保证合穿率达到98%以上，对不合穿的应在5个工作日内完成修改。对不合格产品，中标人负责包退包换。不合格产品包括：布料质量、颜色与样品不符，不合体，线路不平整，纽扣歪斜，衣袋不正或有烂口，纽扣钉不稳，衣袖、裤腿线路不直，纹路不对称、不平直等。并负责包退包换。 9.中标人必须履行符合国家规定的商品“三包”服务。 10.投标人提供的所有货物（包括设计、制造、测试和安装）都应符合招标时已颁布的现行中国国家或国家认可的（部颁、行业）标准和国内外标准化组织以及等效或更优的其他国家的权威性标准和规范的有关条文。如果这些标准内容有矛盾时，应按最高标准的条款执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制服</w:t>
            </w:r>
          </w:p>
        </w:tc>
        <w:tc>
          <w:tcPr>
            <w:tcW w:type="dxa" w:w="831"/>
          </w:tcPr>
          <w:p>
            <w:pPr>
              <w:pStyle w:val="null3"/>
              <w:jc w:val="left"/>
            </w:pPr>
            <w:r>
              <w:rPr/>
              <w:t>广州市公安局白云区分局辅警服装采购项目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2,574,901.00</w:t>
            </w:r>
          </w:p>
        </w:tc>
        <w:tc>
          <w:tcPr>
            <w:tcW w:type="dxa" w:w="831"/>
          </w:tcPr>
          <w:p>
            <w:pPr>
              <w:pStyle w:val="null3"/>
              <w:jc w:val="right"/>
            </w:pPr>
            <w:r>
              <w:rPr/>
              <w:t>2,574,901.00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广州市公安局白云区分局辅警服装采购项目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4"/>
                <w:b/>
              </w:rPr>
              <w:t>一、辅警服装技术指标需求</w:t>
            </w:r>
          </w:p>
          <w:tbl>
            <w:tblPr>
              <w:tblBorders>
                <w:top w:val="none" w:color="000000" w:sz="4"/>
                <w:left w:val="none" w:color="000000" w:sz="4"/>
                <w:bottom w:val="none" w:color="000000" w:sz="4"/>
                <w:right w:val="none" w:color="000000" w:sz="4"/>
                <w:insideH w:val="none"/>
                <w:insideV w:val="none"/>
              </w:tblBorders>
            </w:tblPr>
            <w:tblGrid>
              <w:gridCol w:w="443"/>
              <w:gridCol w:w="561"/>
              <w:gridCol w:w="561"/>
              <w:gridCol w:w="4034"/>
            </w:tblGrid>
            <w:tr>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产品名称</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产品性能</w:t>
                  </w:r>
                </w:p>
              </w:tc>
              <w:tc>
                <w:tcPr>
                  <w:tcW w:type="dxa" w:w="40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技术参数</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w:t>
                  </w:r>
                </w:p>
              </w:tc>
              <w:tc>
                <w:tcPr>
                  <w:tcW w:type="dxa" w:w="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新款辅警冬执勤服</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产品性能及技术参数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rPr>
                    <w:t>（一）上衣：</w:t>
                  </w:r>
                </w:p>
                <w:p>
                  <w:pPr>
                    <w:pStyle w:val="null3"/>
                    <w:jc w:val="left"/>
                  </w:pPr>
                  <w:r>
                    <w:rPr>
                      <w:sz w:val="24"/>
                    </w:rPr>
                    <w:t>1.面料为毛涤缎背哔叽面料。</w:t>
                  </w:r>
                </w:p>
                <w:p>
                  <w:pPr>
                    <w:pStyle w:val="null3"/>
                    <w:jc w:val="left"/>
                  </w:pPr>
                  <w:r>
                    <w:rPr>
                      <w:sz w:val="24"/>
                    </w:rPr>
                    <w:t>▲2.纤维含量：面料：70%羊毛，聚酯纤维（含导电纤维）：27%，氨纶：3%，里料：100%聚酯纤维。内胆：面料100%聚酯纤维，毛领：100%聚酯纤维。（允许偏差±3%）。</w:t>
                  </w:r>
                </w:p>
                <w:p>
                  <w:pPr>
                    <w:pStyle w:val="null3"/>
                    <w:jc w:val="left"/>
                  </w:pPr>
                  <w:r>
                    <w:rPr>
                      <w:sz w:val="24"/>
                    </w:rPr>
                    <w:t>▲3.单位面积质量：面料≥240g/m</w:t>
                  </w:r>
                  <w:r>
                    <w:rPr>
                      <w:sz w:val="24"/>
                      <w:vertAlign w:val="superscript"/>
                    </w:rPr>
                    <w:t>2</w:t>
                  </w:r>
                  <w:r>
                    <w:rPr>
                      <w:sz w:val="24"/>
                    </w:rPr>
                    <w:t>，里料≥70g/m</w:t>
                  </w:r>
                  <w:r>
                    <w:rPr>
                      <w:sz w:val="24"/>
                      <w:vertAlign w:val="superscript"/>
                    </w:rPr>
                    <w:t>2</w:t>
                  </w:r>
                  <w:r>
                    <w:rPr>
                      <w:sz w:val="24"/>
                    </w:rPr>
                    <w:t>，大身保暖层≥220g/m</w:t>
                  </w:r>
                  <w:r>
                    <w:rPr>
                      <w:sz w:val="24"/>
                      <w:vertAlign w:val="superscript"/>
                    </w:rPr>
                    <w:t>2</w:t>
                  </w:r>
                  <w:r>
                    <w:rPr>
                      <w:sz w:val="24"/>
                    </w:rPr>
                    <w:t xml:space="preserve"> ，袖子保暖层≥170g/m</w:t>
                  </w:r>
                  <w:r>
                    <w:rPr>
                      <w:sz w:val="24"/>
                      <w:vertAlign w:val="superscript"/>
                    </w:rPr>
                    <w:t>2</w:t>
                  </w:r>
                  <w:r>
                    <w:rPr>
                      <w:sz w:val="24"/>
                    </w:rPr>
                    <w:t>。</w:t>
                  </w:r>
                </w:p>
                <w:p>
                  <w:pPr>
                    <w:pStyle w:val="null3"/>
                    <w:jc w:val="left"/>
                  </w:pPr>
                  <w:r>
                    <w:rPr>
                      <w:sz w:val="24"/>
                    </w:rPr>
                    <w:t>▲4.甲醛含量：≤75 mg/kg，PH值：在4.0-8.5区间。</w:t>
                  </w:r>
                </w:p>
                <w:p>
                  <w:pPr>
                    <w:pStyle w:val="null3"/>
                    <w:jc w:val="left"/>
                  </w:pPr>
                  <w:r>
                    <w:rPr>
                      <w:sz w:val="24"/>
                    </w:rPr>
                    <w:t>▲5.可分解致癌芳香胺染料：禁用。</w:t>
                  </w:r>
                </w:p>
                <w:p>
                  <w:pPr>
                    <w:pStyle w:val="null3"/>
                    <w:jc w:val="left"/>
                  </w:pPr>
                  <w:r>
                    <w:rPr>
                      <w:sz w:val="24"/>
                    </w:rPr>
                    <w:t>6.起球≥4级。</w:t>
                  </w:r>
                </w:p>
                <w:p>
                  <w:pPr>
                    <w:pStyle w:val="null3"/>
                    <w:jc w:val="left"/>
                  </w:pPr>
                  <w:r>
                    <w:rPr>
                      <w:sz w:val="24"/>
                    </w:rPr>
                    <w:t>▲7.面料：耐皂洗色牢度≥4级，耐酸汗色牢度≥4级，耐碱汗色牢度≥4级，耐水色牢度≥4级，耐干摩擦色牢度≥4级，耐湿摩擦色牢度≥4级，耐光色牢度≥4级，耐热压色牢度≥3级。</w:t>
                  </w:r>
                </w:p>
                <w:p>
                  <w:pPr>
                    <w:pStyle w:val="null3"/>
                    <w:jc w:val="left"/>
                  </w:pPr>
                  <w:r>
                    <w:rPr>
                      <w:sz w:val="24"/>
                    </w:rPr>
                    <w:t>8.里料：耐皂洗色牢度≥4级，耐酸汗色牢度≥4级，耐碱汗色牢度≥4级，耐水色牢度≥4级，耐干摩擦色牢度≥4级，耐湿摩擦色牢度≥3级。</w:t>
                  </w:r>
                </w:p>
                <w:p>
                  <w:pPr>
                    <w:pStyle w:val="null3"/>
                    <w:jc w:val="left"/>
                  </w:pPr>
                  <w:r>
                    <w:rPr>
                      <w:sz w:val="24"/>
                    </w:rPr>
                    <w:t>9.断裂强力：经向≥850N，纬向≥480N。</w:t>
                  </w:r>
                </w:p>
                <w:p>
                  <w:pPr>
                    <w:pStyle w:val="null3"/>
                    <w:jc w:val="left"/>
                  </w:pPr>
                  <w:r>
                    <w:rPr>
                      <w:sz w:val="24"/>
                    </w:rPr>
                    <w:t>10.撕破力：经向≥45N，纬向≥35N。</w:t>
                  </w:r>
                </w:p>
                <w:p>
                  <w:pPr>
                    <w:pStyle w:val="null3"/>
                    <w:jc w:val="left"/>
                  </w:pPr>
                  <w:r>
                    <w:rPr>
                      <w:sz w:val="24"/>
                    </w:rPr>
                    <w:t>11.静电压半衰期：≤60s，静电电压：≤1.4kV。</w:t>
                  </w:r>
                </w:p>
                <w:p>
                  <w:pPr>
                    <w:pStyle w:val="null3"/>
                    <w:jc w:val="left"/>
                  </w:pPr>
                  <w:r>
                    <w:rPr>
                      <w:sz w:val="24"/>
                    </w:rPr>
                    <w:t>12.线密度：面料经向：10tex、纬向：20.0tex，里料经向：70tex、纬向：70.0tex。允许偏差±3%。</w:t>
                  </w:r>
                </w:p>
                <w:p>
                  <w:pPr>
                    <w:pStyle w:val="null3"/>
                    <w:jc w:val="left"/>
                  </w:pPr>
                  <w:r>
                    <w:rPr>
                      <w:sz w:val="24"/>
                    </w:rPr>
                    <w:t>13.织物密度：面料经向：380根/10cm、纬向：300根/10cm，里料经向：500根/10cm、纬向：300根/10cm。允许偏差±3%</w:t>
                  </w:r>
                </w:p>
                <w:p>
                  <w:pPr>
                    <w:pStyle w:val="null3"/>
                    <w:jc w:val="left"/>
                  </w:pPr>
                  <w:r>
                    <w:rPr>
                      <w:sz w:val="24"/>
                    </w:rPr>
                    <w:t>14.落水变形：≥4级。</w:t>
                  </w:r>
                </w:p>
                <w:p>
                  <w:pPr>
                    <w:pStyle w:val="null3"/>
                    <w:jc w:val="left"/>
                  </w:pPr>
                  <w:r>
                    <w:rPr>
                      <w:sz w:val="24"/>
                    </w:rPr>
                    <w:t>15.水洗尺寸变化率：经向≥-1.5，纬向≥-1.0。</w:t>
                  </w:r>
                </w:p>
                <w:p>
                  <w:pPr>
                    <w:pStyle w:val="null3"/>
                    <w:jc w:val="left"/>
                  </w:pPr>
                  <w:r>
                    <w:rPr>
                      <w:sz w:val="24"/>
                    </w:rPr>
                    <w:t>16.折痕回复角：正面对折≥300度，反面对折≥300度。</w:t>
                  </w:r>
                </w:p>
                <w:p>
                  <w:pPr>
                    <w:pStyle w:val="null3"/>
                    <w:jc w:val="left"/>
                  </w:pPr>
                  <w:r>
                    <w:rPr>
                      <w:sz w:val="24"/>
                    </w:rPr>
                    <w:t>17.接缝性能：面料：袖缝：≤0.2cm，摆缝：≤0.2cm，里料：袖缝：≤0.3cm，摆缝：≤0.3cm。</w:t>
                  </w:r>
                </w:p>
                <w:p>
                  <w:pPr>
                    <w:pStyle w:val="null3"/>
                    <w:jc w:val="left"/>
                  </w:pPr>
                  <w:r>
                    <w:rPr>
                      <w:sz w:val="24"/>
                    </w:rPr>
                    <w:t>18.色差：领子、驳头、前披肩与大身的色差高于4级。里料的色差不低于3级。其他表面部位的色差不低于4级。</w:t>
                  </w:r>
                </w:p>
                <w:p>
                  <w:pPr>
                    <w:pStyle w:val="null3"/>
                    <w:jc w:val="left"/>
                  </w:pPr>
                  <w:r>
                    <w:rPr>
                      <w:sz w:val="24"/>
                    </w:rPr>
                    <w:t>19.缝制要求：针距密度明暗线（细线）≥ 12 针/3CM，（粗线）≥ 9 针/3cm。包缝线≥ 9 针/3cm。各部位缝制平服，线路顺直、平整、牢固，针迹均匀，上下线松紧适宜，无跳线、断线，起止针处应有回针。领子平服，领面、里、衬松紧适宜，领尖不反翘。钉扣与眼位相对应，整齐牢固。缠脚线高低适宜，线结不外露，钉扣线不脱散。四合扣松紧适宜，牢固。</w:t>
                  </w:r>
                </w:p>
                <w:p>
                  <w:pPr>
                    <w:pStyle w:val="null3"/>
                    <w:jc w:val="left"/>
                  </w:pPr>
                  <w:r>
                    <w:rPr>
                      <w:sz w:val="24"/>
                    </w:rPr>
                    <w:t>20.整烫：各部位熨烫平服、整洁，无烫黄、水渍及亮光。覆粘合衬部位不允许有脱胶、渗胶，起皱，起泡，沾胶。</w:t>
                  </w:r>
                </w:p>
                <w:p>
                  <w:pPr>
                    <w:pStyle w:val="null3"/>
                    <w:jc w:val="left"/>
                  </w:pPr>
                  <w:r>
                    <w:rPr>
                      <w:sz w:val="24"/>
                      <w:b/>
                    </w:rPr>
                    <w:t>（二）裤子：</w:t>
                  </w:r>
                </w:p>
                <w:p>
                  <w:pPr>
                    <w:pStyle w:val="null3"/>
                    <w:jc w:val="left"/>
                  </w:pPr>
                  <w:r>
                    <w:rPr>
                      <w:sz w:val="24"/>
                    </w:rPr>
                    <w:t>▲1.纤维含量：面料：70%羊毛，聚酯纤维：27%，氨纶：3%；（允许偏差±3%）。</w:t>
                  </w:r>
                </w:p>
                <w:p>
                  <w:pPr>
                    <w:pStyle w:val="null3"/>
                    <w:jc w:val="left"/>
                  </w:pPr>
                  <w:r>
                    <w:rPr>
                      <w:sz w:val="24"/>
                    </w:rPr>
                    <w:t>2.单位面积质量：面料≥240g/m</w:t>
                  </w:r>
                  <w:r>
                    <w:rPr>
                      <w:sz w:val="24"/>
                      <w:vertAlign w:val="superscript"/>
                    </w:rPr>
                    <w:t>2</w:t>
                  </w:r>
                  <w:r>
                    <w:rPr>
                      <w:sz w:val="24"/>
                    </w:rPr>
                    <w:t>。</w:t>
                  </w:r>
                </w:p>
                <w:p>
                  <w:pPr>
                    <w:pStyle w:val="null3"/>
                    <w:jc w:val="left"/>
                  </w:pPr>
                  <w:r>
                    <w:rPr>
                      <w:sz w:val="24"/>
                    </w:rPr>
                    <w:t>▲3.甲醛含量：≤75 mg/kg，PH值：在4.0-8.5区间。</w:t>
                  </w:r>
                </w:p>
                <w:p>
                  <w:pPr>
                    <w:pStyle w:val="null3"/>
                    <w:jc w:val="left"/>
                  </w:pPr>
                  <w:r>
                    <w:rPr>
                      <w:sz w:val="24"/>
                    </w:rPr>
                    <w:t>▲4.可分解致癌芳香胺染料：禁用。</w:t>
                  </w:r>
                </w:p>
                <w:p>
                  <w:pPr>
                    <w:pStyle w:val="null3"/>
                    <w:jc w:val="left"/>
                  </w:pPr>
                  <w:r>
                    <w:rPr>
                      <w:sz w:val="24"/>
                    </w:rPr>
                    <w:t>5.起球≥4级。</w:t>
                  </w:r>
                </w:p>
                <w:p>
                  <w:pPr>
                    <w:pStyle w:val="null3"/>
                    <w:jc w:val="left"/>
                  </w:pPr>
                  <w:r>
                    <w:rPr>
                      <w:sz w:val="24"/>
                    </w:rPr>
                    <w:t>▲6.面料：耐皂洗色牢度≥4级，耐酸汗色牢度≥4级，耐碱汗色牢度≥4级，耐水色牢度≥4级，耐干摩擦色牢度≥4级，耐湿摩擦色牢度≥4级，耐光色牢度≥4级，耐热压色牢度≥3级。</w:t>
                  </w:r>
                </w:p>
                <w:p>
                  <w:pPr>
                    <w:pStyle w:val="null3"/>
                    <w:jc w:val="left"/>
                  </w:pPr>
                  <w:r>
                    <w:rPr>
                      <w:sz w:val="24"/>
                    </w:rPr>
                    <w:t>7.断裂强力：经向≥850N，纬向≥480N。</w:t>
                  </w:r>
                </w:p>
                <w:p>
                  <w:pPr>
                    <w:pStyle w:val="null3"/>
                    <w:jc w:val="left"/>
                  </w:pPr>
                  <w:r>
                    <w:rPr>
                      <w:sz w:val="24"/>
                    </w:rPr>
                    <w:t>8.撕破力：经向≥45N，纬向≥35N。</w:t>
                  </w:r>
                </w:p>
                <w:p>
                  <w:pPr>
                    <w:pStyle w:val="null3"/>
                    <w:jc w:val="left"/>
                  </w:pPr>
                  <w:r>
                    <w:rPr>
                      <w:sz w:val="24"/>
                    </w:rPr>
                    <w:t>9.折痕回复角：正面对折≥300度，反面对折≥300度。</w:t>
                  </w:r>
                </w:p>
                <w:p>
                  <w:pPr>
                    <w:pStyle w:val="null3"/>
                    <w:jc w:val="left"/>
                  </w:pPr>
                  <w:r>
                    <w:rPr>
                      <w:sz w:val="24"/>
                    </w:rPr>
                    <w:t>10.静电压半衰期：≤60s，静电电压：≤1.4kV。</w:t>
                  </w:r>
                </w:p>
                <w:p>
                  <w:pPr>
                    <w:pStyle w:val="null3"/>
                    <w:jc w:val="left"/>
                  </w:pPr>
                  <w:r>
                    <w:rPr>
                      <w:sz w:val="24"/>
                    </w:rPr>
                    <w:t>11.接缝性能：裤侧缝：≤0.4cm。</w:t>
                  </w:r>
                </w:p>
                <w:p>
                  <w:pPr>
                    <w:pStyle w:val="null3"/>
                    <w:jc w:val="left"/>
                  </w:pPr>
                  <w:r>
                    <w:rPr>
                      <w:sz w:val="24"/>
                      <w:b/>
                    </w:rPr>
                    <w:t>（三）拉链：</w:t>
                  </w:r>
                </w:p>
                <w:p>
                  <w:pPr>
                    <w:pStyle w:val="null3"/>
                    <w:jc w:val="left"/>
                  </w:pPr>
                  <w:r>
                    <w:rPr>
                      <w:sz w:val="24"/>
                    </w:rPr>
                    <w:t>平拉强力：≥680N。拉合轻滑度：≤7N。上止强力：≥120N。开尾平拉强力：≥130N。插座移位强力：≥150N。拉头拉片结合强力：≥260N。</w:t>
                  </w:r>
                </w:p>
                <w:p>
                  <w:pPr>
                    <w:pStyle w:val="null3"/>
                    <w:jc w:val="left"/>
                  </w:pPr>
                  <w:r>
                    <w:rPr>
                      <w:sz w:val="24"/>
                    </w:rPr>
                    <w:t>负荷拉次：≥600双次。</w:t>
                  </w:r>
                </w:p>
                <w:p>
                  <w:pPr>
                    <w:pStyle w:val="null3"/>
                    <w:jc w:val="left"/>
                  </w:pPr>
                  <w:r>
                    <w:rPr>
                      <w:sz w:val="24"/>
                      <w:b/>
                    </w:rPr>
                    <w:t>（注：以上标“</w:t>
                  </w:r>
                  <w:r>
                    <w:rPr>
                      <w:sz w:val="24"/>
                    </w:rPr>
                    <w:t>▲</w:t>
                  </w:r>
                  <w:r>
                    <w:rPr>
                      <w:sz w:val="24"/>
                      <w:b/>
                    </w:rPr>
                    <w:t>”号的技术参数内容需在检测报告中体现，投标文件中需提供2021年1月1日至投标截止前由具有国内认证体系资质第三方检测机构出具的以投标人名义送检的新款辅警冬执勤服成品合格检测报告复印件证明作为评审依据，检测报告须带CMA或CNAS标志。）中标后核查原件。</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颜色</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1.藏蓝色</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产品描述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1.纽扣：选用不饱和聚酯树脂四眼扣，扣面压有五星和盾牌标志。</w:t>
                  </w:r>
                </w:p>
                <w:p>
                  <w:pPr>
                    <w:pStyle w:val="null3"/>
                    <w:jc w:val="left"/>
                  </w:pPr>
                  <w:r>
                    <w:rPr>
                      <w:sz w:val="24"/>
                    </w:rPr>
                    <w:t>2.标识：臂章：缝制于衣上左臂位，臂章正面图案由“中华人民共和国”、“辅警”、五角星、带有“AUXILIARY POLICE”字样的飘带、长城、“公安”和橄榄枝构成。右袖口绣有“AUX.POLICE”字样。</w:t>
                  </w:r>
                </w:p>
                <w:p>
                  <w:pPr>
                    <w:pStyle w:val="null3"/>
                    <w:jc w:val="left"/>
                  </w:pPr>
                  <w:r>
                    <w:rPr/>
                    <w:t xml:space="preserve"> </w:t>
                  </w:r>
                </w:p>
                <w:p>
                  <w:pPr>
                    <w:pStyle w:val="null3"/>
                    <w:jc w:val="left"/>
                  </w:pPr>
                  <w:r>
                    <w:rPr>
                      <w:sz w:val="24"/>
                    </w:rPr>
                    <w:t>3.款式及尺寸：上衣参照最新《中华人民共和国公共安全行业标准》。</w:t>
                  </w:r>
                </w:p>
                <w:p>
                  <w:pPr>
                    <w:pStyle w:val="null3"/>
                    <w:jc w:val="left"/>
                  </w:pPr>
                  <w:r>
                    <w:rPr>
                      <w:sz w:val="24"/>
                    </w:rPr>
                    <w:t>4.标志及包装：型号标志、产品名称标志、维护标志等事项标签，并缝制于衣内，配备防水塑料袋。</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w:t>
                  </w:r>
                </w:p>
              </w:tc>
              <w:tc>
                <w:tcPr>
                  <w:tcW w:type="dxa" w:w="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新款辅警夏执勤服</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产品性能及技术参数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1.面料为涤棉交织绸。</w:t>
                  </w:r>
                </w:p>
                <w:p>
                  <w:pPr>
                    <w:pStyle w:val="null3"/>
                    <w:jc w:val="left"/>
                  </w:pPr>
                  <w:r>
                    <w:rPr>
                      <w:sz w:val="24"/>
                      <w:b/>
                    </w:rPr>
                    <w:t>▲</w:t>
                  </w:r>
                  <w:r>
                    <w:rPr>
                      <w:sz w:val="24"/>
                    </w:rPr>
                    <w:t>2.纤维含量：经纱100%，纬纱涤80%，棉20%。（允许偏差±3%）</w:t>
                  </w:r>
                </w:p>
                <w:p>
                  <w:pPr>
                    <w:pStyle w:val="null3"/>
                    <w:jc w:val="left"/>
                  </w:pPr>
                  <w:r>
                    <w:rPr>
                      <w:sz w:val="24"/>
                    </w:rPr>
                    <w:t>3.单位面积质量≥130g/m</w:t>
                  </w:r>
                  <w:r>
                    <w:rPr>
                      <w:sz w:val="24"/>
                      <w:vertAlign w:val="superscript"/>
                    </w:rPr>
                    <w:t>2</w:t>
                  </w:r>
                  <w:r>
                    <w:rPr>
                      <w:sz w:val="24"/>
                    </w:rPr>
                    <w:t>。</w:t>
                  </w:r>
                </w:p>
                <w:p>
                  <w:pPr>
                    <w:pStyle w:val="null3"/>
                    <w:jc w:val="left"/>
                  </w:pPr>
                  <w:r>
                    <w:rPr>
                      <w:sz w:val="24"/>
                    </w:rPr>
                    <w:t>4.甲醇含量：B类≤75mg/kg。</w:t>
                  </w:r>
                </w:p>
                <w:p>
                  <w:pPr>
                    <w:pStyle w:val="null3"/>
                    <w:jc w:val="left"/>
                  </w:pPr>
                  <w:r>
                    <w:rPr>
                      <w:sz w:val="24"/>
                    </w:rPr>
                    <w:t>5.PH值在4.0-8.5区间。</w:t>
                  </w:r>
                </w:p>
                <w:p>
                  <w:pPr>
                    <w:pStyle w:val="null3"/>
                    <w:jc w:val="left"/>
                  </w:pPr>
                  <w:r>
                    <w:rPr>
                      <w:sz w:val="24"/>
                    </w:rPr>
                    <w:t>6.可分解致癌芳香胺染料：未检出。</w:t>
                  </w:r>
                </w:p>
                <w:p>
                  <w:pPr>
                    <w:pStyle w:val="null3"/>
                    <w:jc w:val="left"/>
                  </w:pPr>
                  <w:r>
                    <w:rPr>
                      <w:sz w:val="24"/>
                    </w:rPr>
                    <w:t>7.异味：无异味。</w:t>
                  </w:r>
                </w:p>
                <w:p>
                  <w:pPr>
                    <w:pStyle w:val="null3"/>
                    <w:jc w:val="left"/>
                  </w:pPr>
                  <w:r>
                    <w:rPr>
                      <w:sz w:val="24"/>
                      <w:b/>
                    </w:rPr>
                    <w:t>▲</w:t>
                  </w:r>
                  <w:r>
                    <w:rPr>
                      <w:sz w:val="24"/>
                    </w:rPr>
                    <w:t>8.耐酸汗渍色牢度≥4级，耐碱汗渍色牢度≥4级，耐水色牢度≥4级，耐摩擦色牢度≥4级，耐皂洗色牢度≥4级，耐光色牢度≥4级，起毛起球≥4级。</w:t>
                  </w:r>
                </w:p>
                <w:p>
                  <w:pPr>
                    <w:pStyle w:val="null3"/>
                    <w:jc w:val="left"/>
                  </w:pPr>
                  <w:r>
                    <w:rPr>
                      <w:sz w:val="24"/>
                    </w:rPr>
                    <w:t>9.连接性能：摆缝≤0.4cm，过肩缝≤0.1cm。</w:t>
                  </w:r>
                </w:p>
                <w:p>
                  <w:pPr>
                    <w:pStyle w:val="null3"/>
                    <w:jc w:val="left"/>
                  </w:pPr>
                  <w:r>
                    <w:rPr>
                      <w:sz w:val="24"/>
                      <w:b/>
                    </w:rPr>
                    <w:t>▲</w:t>
                  </w:r>
                  <w:r>
                    <w:rPr>
                      <w:sz w:val="24"/>
                    </w:rPr>
                    <w:t>10.防紫外线性能：UPF平均值＞140，T（UVA）平均值＜5%。</w:t>
                  </w:r>
                </w:p>
                <w:p>
                  <w:pPr>
                    <w:pStyle w:val="null3"/>
                    <w:jc w:val="left"/>
                  </w:pPr>
                  <w:r>
                    <w:rPr>
                      <w:sz w:val="24"/>
                    </w:rPr>
                    <w:t>11.撕破强力：经向≥30N、纬向≥30N。</w:t>
                  </w:r>
                </w:p>
                <w:p>
                  <w:pPr>
                    <w:pStyle w:val="null3"/>
                    <w:jc w:val="left"/>
                  </w:pPr>
                  <w:r>
                    <w:rPr>
                      <w:sz w:val="24"/>
                      <w:b/>
                    </w:rPr>
                    <w:t>▲</w:t>
                  </w:r>
                  <w:r>
                    <w:rPr>
                      <w:sz w:val="24"/>
                    </w:rPr>
                    <w:t>12.洗前速干性：蒸发速率≥0.35g/h，透湿率≥9000g/(m²·24h) 。</w:t>
                  </w:r>
                </w:p>
                <w:p>
                  <w:pPr>
                    <w:pStyle w:val="null3"/>
                    <w:jc w:val="left"/>
                  </w:pPr>
                  <w:r>
                    <w:rPr>
                      <w:sz w:val="24"/>
                    </w:rPr>
                    <w:t>13.水洗后速干性：蒸发速率≥0.35g/h，透湿率≥9000g/(m²·24h)。</w:t>
                  </w:r>
                </w:p>
                <w:p>
                  <w:pPr>
                    <w:pStyle w:val="null3"/>
                    <w:jc w:val="left"/>
                  </w:pPr>
                  <w:r>
                    <w:rPr>
                      <w:sz w:val="24"/>
                    </w:rPr>
                    <w:t>14.线密度：经向≥80dtexX3、纬向≥27.0tex。</w:t>
                  </w:r>
                </w:p>
                <w:p>
                  <w:pPr>
                    <w:pStyle w:val="null3"/>
                    <w:jc w:val="left"/>
                  </w:pPr>
                  <w:r>
                    <w:rPr>
                      <w:sz w:val="24"/>
                    </w:rPr>
                    <w:t>15.织物密度：经向≥280根/10cm、纬向≥200根/10cm。</w:t>
                  </w:r>
                </w:p>
                <w:p>
                  <w:pPr>
                    <w:pStyle w:val="null3"/>
                    <w:jc w:val="left"/>
                  </w:pPr>
                  <w:r>
                    <w:rPr>
                      <w:sz w:val="24"/>
                    </w:rPr>
                    <w:t>16.色差：领面、过肩、口袋、明门襟、袖头面与大身色差高于4级。其他部位色差不低于4级。</w:t>
                  </w:r>
                </w:p>
                <w:p>
                  <w:pPr>
                    <w:pStyle w:val="null3"/>
                    <w:jc w:val="left"/>
                  </w:pPr>
                  <w:r>
                    <w:rPr>
                      <w:sz w:val="24"/>
                    </w:rPr>
                    <w:t>17.缝制：各部位缝制平服，线路顺直、整齐、牢固，针迹均匀。上下线松紧适宜，无跳线、断线，起止针处及袋口应有回针缉牢。领子部位不允许跳针，其余各部位30cm 内不得有连续跳针或一处以上单跳针，链式缝线迹不允许跳线。领子平服，领面、里、衬松紧适宜，领尖不反翘。绱袖圆顺、吃势均匀，两袖前后基本一致。袖头及口袋和衣片的缝合部位均匀、平整、无歪斜。商标和耐久性标签位置端正、平服。锁眼定位准确，大小适宜，两头封口。开眼无绽线。钉扣与眼位相对应，整齐牢固。缠脚线高低适宜，线结不外露，钉扣线不脱散。四合扣(四件扣)松紧适宜，牢固。成品中不得含有金属针或金属锐利物。</w:t>
                  </w:r>
                </w:p>
                <w:p>
                  <w:pPr>
                    <w:pStyle w:val="null3"/>
                    <w:jc w:val="left"/>
                  </w:pPr>
                  <w:r>
                    <w:rPr>
                      <w:sz w:val="24"/>
                    </w:rPr>
                    <w:t>18.整烫：各部位熨烫平服、整洁，无烫黄、水渍及亮光。使用粘合衬部位不允许有脱胶、渗胶、起皱、起泡及沾胶，领型左右基本一致，折叠端正。</w:t>
                  </w:r>
                </w:p>
                <w:p>
                  <w:pPr>
                    <w:pStyle w:val="null3"/>
                    <w:jc w:val="left"/>
                  </w:pPr>
                  <w:r>
                    <w:rPr>
                      <w:sz w:val="24"/>
                      <w:b/>
                    </w:rPr>
                    <w:t>（注：以上标“</w:t>
                  </w:r>
                  <w:r>
                    <w:rPr>
                      <w:sz w:val="24"/>
                    </w:rPr>
                    <w:t>▲</w:t>
                  </w:r>
                  <w:r>
                    <w:rPr>
                      <w:sz w:val="24"/>
                      <w:b/>
                    </w:rPr>
                    <w:t>”号的技术参数内容需在检测报告中体现，投标文件中需提供2021年1月1日至投标截止前由具有国内认证体系资质第三方检测机构出具的以投标人名义送检的新款辅警夏执勤服成品合格检测报告复印件证明作为评审依据，检测报告须带CMA或CNAS标志。）中标后核查原件。</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颜色</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1.浅蓝色</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产品描述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1.立领茄克制式短袖衬衫，分男女款式，肩牌搭缝；衣领：左右绣有领花，领花正面图案由五角星、盾牌及橄榄枝构成。</w:t>
                  </w:r>
                </w:p>
                <w:p>
                  <w:pPr>
                    <w:pStyle w:val="null3"/>
                    <w:jc w:val="left"/>
                  </w:pPr>
                  <w:r>
                    <w:rPr>
                      <w:sz w:val="24"/>
                    </w:rPr>
                    <w:t>2.新款辅警臂章面料及工艺：以涤纶低弹丝由丝织版面、无纺粘合衬、锁边线构成。</w:t>
                  </w:r>
                </w:p>
                <w:p>
                  <w:pPr>
                    <w:pStyle w:val="null3"/>
                    <w:jc w:val="left"/>
                  </w:pPr>
                  <w:r>
                    <w:rPr>
                      <w:sz w:val="24"/>
                    </w:rPr>
                    <w:t>3.新款辅警臂章正面图案由“中华人民共和国”、“辅警”、五角星 、带有“AUXILIARY POLICE”字样的飘带、长城、“公安”和橄榄枝构成。</w:t>
                  </w:r>
                </w:p>
                <w:p>
                  <w:pPr>
                    <w:pStyle w:val="null3"/>
                    <w:jc w:val="left"/>
                  </w:pPr>
                  <w:r>
                    <w:rPr>
                      <w:sz w:val="24"/>
                    </w:rPr>
                    <w:t>4.款式及尺寸：参照最新《中华人民共和国公共安全行业标准》。</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3</w:t>
                  </w:r>
                </w:p>
              </w:tc>
              <w:tc>
                <w:tcPr>
                  <w:tcW w:type="dxa" w:w="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新款辅警</w:t>
                  </w:r>
                </w:p>
                <w:p>
                  <w:pPr>
                    <w:pStyle w:val="null3"/>
                    <w:jc w:val="center"/>
                  </w:pPr>
                  <w:r>
                    <w:rPr>
                      <w:sz w:val="24"/>
                      <w:b/>
                    </w:rPr>
                    <w:t>夏单裤</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产品性能及技术参数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1.面料为毛涤素花呢面料。</w:t>
                  </w:r>
                </w:p>
                <w:p>
                  <w:pPr>
                    <w:pStyle w:val="null3"/>
                    <w:jc w:val="left"/>
                  </w:pPr>
                  <w:r>
                    <w:rPr>
                      <w:sz w:val="24"/>
                      <w:b/>
                    </w:rPr>
                    <w:t>▲</w:t>
                  </w:r>
                  <w:r>
                    <w:rPr>
                      <w:sz w:val="24"/>
                    </w:rPr>
                    <w:t>2.纤维含量：60%羊毛，聚酯纤维40%。（允许偏差±3%）</w:t>
                  </w:r>
                </w:p>
                <w:p>
                  <w:pPr>
                    <w:pStyle w:val="null3"/>
                    <w:jc w:val="left"/>
                  </w:pPr>
                  <w:r>
                    <w:rPr>
                      <w:sz w:val="24"/>
                    </w:rPr>
                    <w:t>2.单位面积质量≥170g/m</w:t>
                  </w:r>
                  <w:r>
                    <w:rPr>
                      <w:sz w:val="24"/>
                      <w:vertAlign w:val="superscript"/>
                    </w:rPr>
                    <w:t>2</w:t>
                  </w:r>
                  <w:r>
                    <w:rPr>
                      <w:sz w:val="24"/>
                    </w:rPr>
                    <w:t>。</w:t>
                  </w:r>
                </w:p>
                <w:p>
                  <w:pPr>
                    <w:pStyle w:val="null3"/>
                    <w:jc w:val="left"/>
                  </w:pPr>
                  <w:r>
                    <w:rPr>
                      <w:sz w:val="24"/>
                    </w:rPr>
                    <w:t>3.甲醛含量：B类≤75mg/kg。</w:t>
                  </w:r>
                </w:p>
                <w:p>
                  <w:pPr>
                    <w:pStyle w:val="null3"/>
                    <w:jc w:val="left"/>
                  </w:pPr>
                  <w:r>
                    <w:rPr>
                      <w:sz w:val="24"/>
                    </w:rPr>
                    <w:t>4.PH值：在4.0-8.5区间。</w:t>
                  </w:r>
                </w:p>
                <w:p>
                  <w:pPr>
                    <w:pStyle w:val="null3"/>
                    <w:jc w:val="left"/>
                  </w:pPr>
                  <w:r>
                    <w:rPr>
                      <w:sz w:val="24"/>
                    </w:rPr>
                    <w:t>5.可分解致癌芳香胺染料：未检出。</w:t>
                  </w:r>
                </w:p>
                <w:p>
                  <w:pPr>
                    <w:pStyle w:val="null3"/>
                    <w:jc w:val="left"/>
                  </w:pPr>
                  <w:r>
                    <w:rPr>
                      <w:sz w:val="24"/>
                    </w:rPr>
                    <w:t>6.异味：无异味。</w:t>
                  </w:r>
                </w:p>
                <w:p>
                  <w:pPr>
                    <w:pStyle w:val="null3"/>
                    <w:jc w:val="left"/>
                  </w:pPr>
                  <w:r>
                    <w:rPr>
                      <w:sz w:val="24"/>
                    </w:rPr>
                    <w:t>7.起毛起球≥4级。</w:t>
                  </w:r>
                </w:p>
                <w:p>
                  <w:pPr>
                    <w:pStyle w:val="null3"/>
                    <w:jc w:val="left"/>
                  </w:pPr>
                  <w:r>
                    <w:rPr>
                      <w:sz w:val="24"/>
                      <w:b/>
                    </w:rPr>
                    <w:t>▲</w:t>
                  </w:r>
                  <w:r>
                    <w:rPr>
                      <w:sz w:val="24"/>
                    </w:rPr>
                    <w:t>8.耐皂洗色牢度≥4级，耐酸汗渍色牢度≥4级，耐碱汗渍色牢度≥4级，耐水色牢度≥4级，耐摩擦色牢度≥4级，耐光色牢度≥4级。</w:t>
                  </w:r>
                </w:p>
                <w:p>
                  <w:pPr>
                    <w:pStyle w:val="null3"/>
                    <w:jc w:val="left"/>
                  </w:pPr>
                  <w:r>
                    <w:rPr>
                      <w:sz w:val="24"/>
                    </w:rPr>
                    <w:t>9.断裂强力：经向≥830N、纬向≥830N，撕破强力：经向≥50N、纬向≥50N。</w:t>
                  </w:r>
                </w:p>
                <w:p>
                  <w:pPr>
                    <w:pStyle w:val="null3"/>
                    <w:jc w:val="left"/>
                  </w:pPr>
                  <w:r>
                    <w:rPr>
                      <w:sz w:val="24"/>
                    </w:rPr>
                    <w:t>10.接缝性能：裤侧缝≤0.4cm。</w:t>
                  </w:r>
                </w:p>
                <w:p>
                  <w:pPr>
                    <w:pStyle w:val="null3"/>
                    <w:jc w:val="left"/>
                  </w:pPr>
                  <w:r>
                    <w:rPr>
                      <w:sz w:val="24"/>
                    </w:rPr>
                    <w:t>11.裤后裆缝接缝强力≥250N。</w:t>
                  </w:r>
                </w:p>
                <w:p>
                  <w:pPr>
                    <w:pStyle w:val="null3"/>
                    <w:jc w:val="left"/>
                  </w:pPr>
                  <w:r>
                    <w:rPr>
                      <w:sz w:val="24"/>
                    </w:rPr>
                    <w:t>12.线密度：经纱≥18tex、纬纱≥18tex。</w:t>
                  </w:r>
                </w:p>
                <w:p>
                  <w:pPr>
                    <w:pStyle w:val="null3"/>
                    <w:jc w:val="left"/>
                  </w:pPr>
                  <w:r>
                    <w:rPr>
                      <w:sz w:val="24"/>
                    </w:rPr>
                    <w:t>13.织物密度：经向≥480根/10cm、纬向≥400根/10cm。</w:t>
                  </w:r>
                </w:p>
                <w:p>
                  <w:pPr>
                    <w:pStyle w:val="null3"/>
                    <w:jc w:val="left"/>
                  </w:pPr>
                  <w:r>
                    <w:rPr>
                      <w:sz w:val="24"/>
                      <w:b/>
                    </w:rPr>
                    <w:t>▲</w:t>
                  </w:r>
                  <w:r>
                    <w:rPr>
                      <w:sz w:val="24"/>
                    </w:rPr>
                    <w:t>14.缝制要求：针距密度明暗线（细线）≥ 12 针/3cm，（粗线）≥ 9 针/3cm。包缝线≥9针/3cm。各部位缝制平服，线路顺直、平整、牢固，针迹均匀，上下线松紧适宜，无跳线、断线，起止针处及袋口应回针缉牢。</w:t>
                  </w:r>
                </w:p>
                <w:p>
                  <w:pPr>
                    <w:pStyle w:val="null3"/>
                    <w:jc w:val="left"/>
                  </w:pPr>
                  <w:r>
                    <w:rPr>
                      <w:sz w:val="24"/>
                    </w:rPr>
                    <w:t>15.整烫：各部位熨烫平服、整洁，无烫黄、水渍及亮光。覆粘合衬部位不允许有脱胶、渗胶，起皱，起泡，沾胶。</w:t>
                  </w:r>
                </w:p>
                <w:p>
                  <w:pPr>
                    <w:pStyle w:val="null3"/>
                    <w:jc w:val="left"/>
                  </w:pPr>
                  <w:r>
                    <w:rPr>
                      <w:sz w:val="24"/>
                      <w:b/>
                    </w:rPr>
                    <w:t>（注：以上标“</w:t>
                  </w:r>
                  <w:r>
                    <w:rPr>
                      <w:sz w:val="24"/>
                    </w:rPr>
                    <w:t>▲</w:t>
                  </w:r>
                  <w:r>
                    <w:rPr>
                      <w:sz w:val="24"/>
                      <w:b/>
                    </w:rPr>
                    <w:t>”号的技术参数内容需在检测报告中体现，投标文件中需提供2021年1月1日至投标截止前由具有国内认证体系资质的第三方检测机构出具的以投标人名义送检的新款辅警夏单裤成品合格检测报告复印件证明作为评审依据，检测报告须带CMA或CNAS标志。）中标后核查原件。</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颜色</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1.藏蓝色</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产品描述</w:t>
                  </w:r>
                </w:p>
              </w:tc>
              <w:tc>
                <w:tcPr>
                  <w:tcW w:type="dxa" w:w="4034"/>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sz w:val="24"/>
                    </w:rPr>
                    <w:t>1.选用铜质镀镍扣，扣面压印有五星和麦穗标志。</w:t>
                  </w:r>
                </w:p>
                <w:p>
                  <w:pPr>
                    <w:pStyle w:val="null3"/>
                    <w:jc w:val="left"/>
                  </w:pPr>
                  <w:r>
                    <w:rPr>
                      <w:sz w:val="24"/>
                    </w:rPr>
                    <w:t>2.裤头两侧缝制调节扣，可以伸缩调节（整体大小尺寸可调节2㎝至4㎝）。</w:t>
                  </w:r>
                </w:p>
                <w:p>
                  <w:pPr>
                    <w:pStyle w:val="null3"/>
                    <w:jc w:val="left"/>
                  </w:pPr>
                  <w:r>
                    <w:rPr>
                      <w:sz w:val="24"/>
                    </w:rPr>
                    <w:t>3.号型标志、产品名称标志、维护标志等事项标签，并缝制于裤内，配备防水塑料袋。</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4</w:t>
                  </w:r>
                </w:p>
              </w:tc>
              <w:tc>
                <w:tcPr>
                  <w:tcW w:type="dxa" w:w="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V领羊毛衫</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产品性能及技术参数</w:t>
                  </w:r>
                </w:p>
              </w:tc>
              <w:tc>
                <w:tcPr>
                  <w:tcW w:type="dxa" w:w="40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rPr>
                    <w:t>▲</w:t>
                  </w:r>
                  <w:r>
                    <w:rPr>
                      <w:sz w:val="24"/>
                    </w:rPr>
                    <w:t>1、毛纤维含量：97%绵羊毛，3%聚酯纤维，允许偏差±3%。</w:t>
                  </w:r>
                </w:p>
                <w:p>
                  <w:pPr>
                    <w:pStyle w:val="null3"/>
                    <w:jc w:val="left"/>
                  </w:pPr>
                  <w:r>
                    <w:rPr>
                      <w:sz w:val="24"/>
                    </w:rPr>
                    <w:t>2、单位面积质量：≥620g/m</w:t>
                  </w:r>
                  <w:r>
                    <w:rPr>
                      <w:sz w:val="24"/>
                      <w:vertAlign w:val="superscript"/>
                    </w:rPr>
                    <w:t>2</w:t>
                  </w:r>
                  <w:r>
                    <w:rPr>
                      <w:sz w:val="24"/>
                    </w:rPr>
                    <w:t>。</w:t>
                  </w:r>
                </w:p>
                <w:p>
                  <w:pPr>
                    <w:pStyle w:val="null3"/>
                    <w:jc w:val="left"/>
                  </w:pPr>
                  <w:r>
                    <w:rPr>
                      <w:sz w:val="24"/>
                    </w:rPr>
                    <w:t>3、顶破强度≥480kpa。</w:t>
                  </w:r>
                </w:p>
                <w:p>
                  <w:pPr>
                    <w:pStyle w:val="null3"/>
                    <w:jc w:val="left"/>
                  </w:pPr>
                  <w:r>
                    <w:rPr>
                      <w:sz w:val="24"/>
                      <w:b/>
                    </w:rPr>
                    <w:t>▲</w:t>
                  </w:r>
                  <w:r>
                    <w:rPr>
                      <w:sz w:val="24"/>
                    </w:rPr>
                    <w:t>4、起球≥4级，耐光色牢度≥4级，耐干湿摩擦色牢度≥4级，耐水色牢度≥4级，耐酸汗渍色牢度≥4级，耐碱汗渍色牢度≥4级，耐洗色牢度≥4级。</w:t>
                  </w:r>
                </w:p>
                <w:p>
                  <w:pPr>
                    <w:pStyle w:val="null3"/>
                    <w:jc w:val="left"/>
                  </w:pPr>
                  <w:r>
                    <w:rPr>
                      <w:sz w:val="24"/>
                    </w:rPr>
                    <w:t>5、外观质量：主要规格尺寸允许偏差≤1.0cm，缝迹伸长率平缝≥10%，包缝≥20%。</w:t>
                  </w:r>
                </w:p>
                <w:p>
                  <w:pPr>
                    <w:pStyle w:val="null3"/>
                    <w:jc w:val="left"/>
                  </w:pPr>
                  <w:r>
                    <w:rPr>
                      <w:sz w:val="24"/>
                      <w:b/>
                    </w:rPr>
                    <w:t>（注：以上标“</w:t>
                  </w:r>
                  <w:r>
                    <w:rPr>
                      <w:sz w:val="24"/>
                    </w:rPr>
                    <w:t>▲</w:t>
                  </w:r>
                  <w:r>
                    <w:rPr>
                      <w:sz w:val="24"/>
                      <w:b/>
                    </w:rPr>
                    <w:t>”号的技术参数内容需在检测报告中体现，投标文件中需提供2021年1月1日至投标截止前由有资质的第三方检测机构出具的以投标人送检的V领羊毛衫成品合格检测报告复印件证明作为评审依据，检测报告须带CMA或CNAS标志。）中标后核查原件。</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颜色</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1.藏青色</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产品描述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1.款式：参照《GA763-2008警服 V领半高领毛针织套服》中第3.1条。</w:t>
                  </w:r>
                </w:p>
                <w:p>
                  <w:pPr>
                    <w:pStyle w:val="null3"/>
                    <w:jc w:val="left"/>
                  </w:pPr>
                  <w:r>
                    <w:rPr>
                      <w:sz w:val="24"/>
                    </w:rPr>
                    <w:t>2.整烫：各部位熨烫平服、整洁，无烫黄、水渍及亮光。覆粘合衬部位不允许有脱胶、渗胶，起皱，起泡，沾胶。</w:t>
                  </w:r>
                </w:p>
                <w:p>
                  <w:pPr>
                    <w:pStyle w:val="null3"/>
                    <w:jc w:val="left"/>
                  </w:pPr>
                  <w:r>
                    <w:rPr>
                      <w:sz w:val="24"/>
                    </w:rPr>
                    <w:t>3.缝制要求：针距密度明暗线（细线）不少于12针/3</w:t>
                  </w:r>
                  <w:r>
                    <w:rPr>
                      <w:sz w:val="24"/>
                    </w:rPr>
                    <w:t>cm</w:t>
                  </w:r>
                  <w:r>
                    <w:rPr>
                      <w:sz w:val="24"/>
                    </w:rPr>
                    <w:t>，（粗线）不少于9针/3cm。各部位缝制平服，线中顺直，整齐，牢固，针距均匀，上下线松紧适宜，无跳线断线，起止针处需回针缉牢，锁眼定位准确，大小适宜，针迹美观，整齐，平服，领子平服、不反翘，扭曲率不大于 2%。</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5</w:t>
                  </w:r>
                </w:p>
              </w:tc>
              <w:tc>
                <w:tcPr>
                  <w:tcW w:type="dxa" w:w="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新款辅警软式肩章</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产品性能及技术参数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1.甲醛含量：B类≤75mg/kg。</w:t>
                  </w:r>
                </w:p>
                <w:p>
                  <w:pPr>
                    <w:pStyle w:val="null3"/>
                    <w:jc w:val="left"/>
                  </w:pPr>
                  <w:r>
                    <w:rPr>
                      <w:sz w:val="24"/>
                    </w:rPr>
                    <w:t>2.PH值：在4.0-8.5区间。</w:t>
                  </w:r>
                </w:p>
                <w:p>
                  <w:pPr>
                    <w:pStyle w:val="null3"/>
                    <w:jc w:val="left"/>
                  </w:pPr>
                  <w:r>
                    <w:rPr>
                      <w:sz w:val="24"/>
                    </w:rPr>
                    <w:t>3.可分解致癌芳香胺染料：禁用。</w:t>
                  </w:r>
                </w:p>
                <w:p>
                  <w:pPr>
                    <w:pStyle w:val="null3"/>
                    <w:jc w:val="left"/>
                  </w:pPr>
                  <w:r>
                    <w:rPr>
                      <w:sz w:val="24"/>
                      <w:b/>
                    </w:rPr>
                    <w:t>▲</w:t>
                  </w:r>
                  <w:r>
                    <w:rPr>
                      <w:sz w:val="24"/>
                    </w:rPr>
                    <w:t>4.耐汗渍色牢度≥4-5级。</w:t>
                  </w:r>
                </w:p>
                <w:p>
                  <w:pPr>
                    <w:pStyle w:val="null3"/>
                    <w:jc w:val="left"/>
                  </w:pPr>
                  <w:r>
                    <w:rPr>
                      <w:sz w:val="24"/>
                      <w:b/>
                    </w:rPr>
                    <w:t>▲</w:t>
                  </w:r>
                  <w:r>
                    <w:rPr>
                      <w:sz w:val="24"/>
                    </w:rPr>
                    <w:t>5.耐水色牢度≥4-5级。</w:t>
                  </w:r>
                </w:p>
                <w:p>
                  <w:pPr>
                    <w:pStyle w:val="null3"/>
                    <w:jc w:val="left"/>
                  </w:pPr>
                  <w:r>
                    <w:rPr>
                      <w:sz w:val="24"/>
                    </w:rPr>
                    <w:t>6.耐干摩擦色牢度≥4-5级。</w:t>
                  </w:r>
                </w:p>
                <w:p>
                  <w:pPr>
                    <w:pStyle w:val="null3"/>
                    <w:jc w:val="left"/>
                  </w:pPr>
                  <w:r>
                    <w:rPr>
                      <w:sz w:val="24"/>
                    </w:rPr>
                    <w:t>7.耐湿摩擦色牢度≥4-5级。</w:t>
                  </w:r>
                </w:p>
                <w:p>
                  <w:pPr>
                    <w:pStyle w:val="null3"/>
                    <w:jc w:val="left"/>
                  </w:pPr>
                  <w:r>
                    <w:rPr>
                      <w:sz w:val="24"/>
                      <w:b/>
                    </w:rPr>
                    <w:t>（注：以上标“</w:t>
                  </w:r>
                  <w:r>
                    <w:rPr>
                      <w:sz w:val="24"/>
                    </w:rPr>
                    <w:t>▲</w:t>
                  </w:r>
                  <w:r>
                    <w:rPr>
                      <w:sz w:val="24"/>
                      <w:b/>
                    </w:rPr>
                    <w:t>”号的技术参数内容需在检测报告中体现，投标文件中需提供2021年1月1日至投标截止前由具有国内认证体系资质的第三方检测机构出具的以投标人名义送检的新款辅警软式肩章成品合格检测报告复印件证明作为评审依据。）中标后核查原件。</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颜色</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1.底色为蓝色，图案为银白色。</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产品描述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1.新款辅警软式肩章面料及工艺：软式肩章为弧形肩章辅警衔图案，由版面上规定位置丝织提花的辅警衔标识图案构成。</w:t>
                  </w:r>
                </w:p>
                <w:p>
                  <w:pPr>
                    <w:pStyle w:val="null3"/>
                    <w:jc w:val="left"/>
                  </w:pPr>
                  <w:r>
                    <w:rPr>
                      <w:sz w:val="24"/>
                    </w:rPr>
                    <w:t>2.新款辅警软式肩章由涤纶低弹丝提花图案丝织布、热熔粘合衬、热熔胶片、塑料衬板、树脂衬、底布、袢带构成。辅警衔标识花纹图案构成要素为星徽和人字杠组合成不同辅警衔，星徽由五角星、圆圈及三个方向的光芒组成。人字杠是带边的呈130</w:t>
                  </w:r>
                  <w:r>
                    <w:rPr>
                      <w:sz w:val="24"/>
                      <w:vertAlign w:val="superscript"/>
                    </w:rPr>
                    <w:t>0</w:t>
                  </w:r>
                  <w:r>
                    <w:rPr>
                      <w:sz w:val="24"/>
                    </w:rPr>
                    <w:t>直折条图案。</w:t>
                  </w:r>
                </w:p>
                <w:p>
                  <w:pPr>
                    <w:pStyle w:val="null3"/>
                    <w:jc w:val="left"/>
                  </w:pPr>
                  <w:r>
                    <w:rPr>
                      <w:sz w:val="24"/>
                    </w:rPr>
                    <w:t>3.款式及尺寸：参照最新《中华人民共和国公共安全行业标准》。</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6</w:t>
                  </w:r>
                </w:p>
              </w:tc>
              <w:tc>
                <w:tcPr>
                  <w:tcW w:type="dxa" w:w="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新款辅警丝织胸徽</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产品性能及技术参数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1.甲醛含量：B类≤75mg/kg。</w:t>
                  </w:r>
                </w:p>
                <w:p>
                  <w:pPr>
                    <w:pStyle w:val="null3"/>
                    <w:jc w:val="left"/>
                  </w:pPr>
                  <w:r>
                    <w:rPr>
                      <w:sz w:val="24"/>
                    </w:rPr>
                    <w:t>2.PH值：在4.0-8.5区间。</w:t>
                  </w:r>
                </w:p>
                <w:p>
                  <w:pPr>
                    <w:pStyle w:val="null3"/>
                    <w:jc w:val="left"/>
                  </w:pPr>
                  <w:r>
                    <w:rPr>
                      <w:sz w:val="24"/>
                    </w:rPr>
                    <w:t>3.可分解致癌芳香胺染料：禁用。</w:t>
                  </w:r>
                </w:p>
                <w:p>
                  <w:pPr>
                    <w:pStyle w:val="null3"/>
                    <w:jc w:val="left"/>
                  </w:pPr>
                  <w:r>
                    <w:rPr>
                      <w:sz w:val="24"/>
                      <w:b/>
                    </w:rPr>
                    <w:t>▲</w:t>
                  </w:r>
                  <w:r>
                    <w:rPr>
                      <w:sz w:val="24"/>
                    </w:rPr>
                    <w:t>4.耐汗渍色牢度≥4-5级。</w:t>
                  </w:r>
                </w:p>
                <w:p>
                  <w:pPr>
                    <w:pStyle w:val="null3"/>
                    <w:jc w:val="left"/>
                  </w:pPr>
                  <w:r>
                    <w:rPr>
                      <w:sz w:val="24"/>
                      <w:b/>
                    </w:rPr>
                    <w:t>▲</w:t>
                  </w:r>
                  <w:r>
                    <w:rPr>
                      <w:sz w:val="24"/>
                    </w:rPr>
                    <w:t>5.耐水色牢度≥4-5级。</w:t>
                  </w:r>
                </w:p>
                <w:p>
                  <w:pPr>
                    <w:pStyle w:val="null3"/>
                    <w:jc w:val="left"/>
                  </w:pPr>
                  <w:r>
                    <w:rPr>
                      <w:sz w:val="24"/>
                      <w:b/>
                    </w:rPr>
                    <w:t>（注：以上标“</w:t>
                  </w:r>
                  <w:r>
                    <w:rPr>
                      <w:sz w:val="24"/>
                    </w:rPr>
                    <w:t>▲</w:t>
                  </w:r>
                  <w:r>
                    <w:rPr>
                      <w:sz w:val="24"/>
                      <w:b/>
                    </w:rPr>
                    <w:t>”号的技术参数内容需在检测报告中体现，投标文件中需提供2021年1月1日至投标截止前由具有国内认证体系资质的第三方检测机构出具的以投标人名义送检的新款辅警丝织胸徽成品合格检测报告复印件证明作为评审依据。）中标后核查原件。</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颜色</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1.底色为蓝色，图案为银白色。</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产品描述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1.新款辅警丝织胸徽正面图案由地区名称或部门名称字样，五角星和橄榄枝构成。</w:t>
                  </w:r>
                </w:p>
                <w:p>
                  <w:pPr>
                    <w:pStyle w:val="null3"/>
                    <w:jc w:val="left"/>
                  </w:pPr>
                  <w:r>
                    <w:rPr>
                      <w:sz w:val="24"/>
                    </w:rPr>
                    <w:t>2.丝织胸徽由丝织版面、无纺粘合衬、粘扣带A面（钩面）、锁边线构成。</w:t>
                  </w:r>
                </w:p>
                <w:p>
                  <w:pPr>
                    <w:pStyle w:val="null3"/>
                    <w:jc w:val="left"/>
                  </w:pPr>
                  <w:r>
                    <w:rPr>
                      <w:sz w:val="24"/>
                    </w:rPr>
                    <w:t>3.魔术贴材质：尼龙射出勾。</w:t>
                  </w:r>
                </w:p>
                <w:p>
                  <w:pPr>
                    <w:pStyle w:val="null3"/>
                    <w:jc w:val="left"/>
                  </w:pPr>
                  <w:r>
                    <w:rPr>
                      <w:sz w:val="24"/>
                    </w:rPr>
                    <w:t>4.款式及尺寸：参照最新《中华人民共和国公共安全行业标准》。</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7</w:t>
                  </w:r>
                </w:p>
              </w:tc>
              <w:tc>
                <w:tcPr>
                  <w:tcW w:type="dxa" w:w="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雨衣</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产品性能及技术参数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rPr>
                    <w:t>（1）雨衣：</w:t>
                  </w:r>
                </w:p>
                <w:p>
                  <w:pPr>
                    <w:pStyle w:val="null3"/>
                    <w:jc w:val="left"/>
                  </w:pPr>
                  <w:r>
                    <w:rPr>
                      <w:sz w:val="24"/>
                    </w:rPr>
                    <w:t>▲1.面料要求：经纬纱密度为675 根/10cm×365根/10cm，织物组织为二上一下右斜纹，上衣面料颜色为荧光黄色、裤子面料颜色为藏蓝色。</w:t>
                  </w:r>
                </w:p>
                <w:p>
                  <w:pPr>
                    <w:pStyle w:val="null3"/>
                    <w:jc w:val="left"/>
                  </w:pPr>
                  <w:r>
                    <w:rPr>
                      <w:sz w:val="24"/>
                    </w:rPr>
                    <w:t>2.外观质量：整烫后产品应平服，整洁美观无线条、干燥，无烫光、水渍、变色、粘连；线路顺直，缝合粘胶部位平展、无抽皱。雨衣包装袋：袋面与袋墙结合，明暗线各一道，明线距边0.1cm；绱提袋：明暗线各一道，明线距边0.1cm，拉链尾部一侧取中，夹绱提带，回针5道；绱拉链：明暗线各一道，明线距边0.15cm。</w:t>
                  </w:r>
                </w:p>
                <w:p>
                  <w:pPr>
                    <w:pStyle w:val="null3"/>
                    <w:jc w:val="left"/>
                  </w:pPr>
                  <w:r>
                    <w:rPr>
                      <w:sz w:val="24"/>
                      <w:b/>
                    </w:rPr>
                    <w:t>（2）荧光黄色雨衣上衣面料性能要求：</w:t>
                  </w:r>
                </w:p>
                <w:p>
                  <w:pPr>
                    <w:pStyle w:val="null3"/>
                    <w:jc w:val="left"/>
                  </w:pPr>
                  <w:r>
                    <w:rPr>
                      <w:sz w:val="24"/>
                    </w:rPr>
                    <w:t>▲1.有效幅宽：≥1.48m。单位面积质量：≤175g/m²。</w:t>
                  </w:r>
                </w:p>
                <w:p>
                  <w:pPr>
                    <w:pStyle w:val="null3"/>
                    <w:jc w:val="left"/>
                  </w:pPr>
                  <w:r>
                    <w:rPr>
                      <w:sz w:val="24"/>
                    </w:rPr>
                    <w:t>2.断裂强力：径向≥980N、纬向≥600N。撕破强力：径向≥35N、纬向≥27N。透湿率：≥6500g/m2.d。静水压：初始≥80kpa，20次水洗后≥50kpa。表面抗湿性：初始≥4级，20次水洗后≥2级。</w:t>
                  </w:r>
                </w:p>
                <w:p>
                  <w:pPr>
                    <w:pStyle w:val="null3"/>
                    <w:jc w:val="left"/>
                  </w:pPr>
                  <w:r>
                    <w:rPr>
                      <w:sz w:val="24"/>
                    </w:rPr>
                    <w:t>3.起毛起球：≥3-4级。异味：无。PH值：4.0-8.5。甲醇含量：≤75mg/kg。面、里层：耐光色牢度≥4级，耐皂洗色牢度≥4级，耐干摩擦色牢度≥4级，耐湿摩擦色牢度≥4级，耐汗渍色牢度≥4级。</w:t>
                  </w:r>
                </w:p>
                <w:p>
                  <w:pPr>
                    <w:pStyle w:val="null3"/>
                    <w:jc w:val="left"/>
                  </w:pPr>
                  <w:r>
                    <w:rPr>
                      <w:sz w:val="24"/>
                      <w:b/>
                    </w:rPr>
                    <w:t>（3）藏蓝色雨衣裤子面料性能要求：</w:t>
                  </w:r>
                </w:p>
                <w:p>
                  <w:pPr>
                    <w:pStyle w:val="null3"/>
                    <w:jc w:val="left"/>
                  </w:pPr>
                  <w:r>
                    <w:rPr>
                      <w:sz w:val="24"/>
                    </w:rPr>
                    <w:t>▲1.有效幅宽：≥1.48m。单位面积质量：≤175g/m²。</w:t>
                  </w:r>
                </w:p>
                <w:p>
                  <w:pPr>
                    <w:pStyle w:val="null3"/>
                    <w:jc w:val="left"/>
                  </w:pPr>
                  <w:r>
                    <w:rPr>
                      <w:sz w:val="24"/>
                    </w:rPr>
                    <w:t>2.断裂强力：径向≥980N、纬向≥600N。撕破强力：径向≥35N、纬向≥27N。透湿率：≥6500g/m2.d。静水压：初始≥80kpa，20次水洗后≥50kpa。表面抗湿性：初始≥4级，20次水洗后≥2级。</w:t>
                  </w:r>
                </w:p>
                <w:p>
                  <w:pPr>
                    <w:pStyle w:val="null3"/>
                    <w:jc w:val="left"/>
                  </w:pPr>
                  <w:r>
                    <w:rPr>
                      <w:sz w:val="24"/>
                    </w:rPr>
                    <w:t>3.起毛起球：≥3-4级。异味：无。PH值：4.0-8.5。甲醇含量：≤75mg/kg。面、里层：耐光色牢度≥4级，耐皂洗色牢度≥4级，耐干摩擦色牢度≥4级，耐湿摩擦色牢度≥4级，耐汗渍色牢度≥4级。</w:t>
                  </w:r>
                </w:p>
                <w:p>
                  <w:pPr>
                    <w:pStyle w:val="null3"/>
                    <w:jc w:val="left"/>
                  </w:pPr>
                  <w:r>
                    <w:rPr>
                      <w:sz w:val="24"/>
                      <w:b/>
                    </w:rPr>
                    <w:t>（4）反光条性能要求：</w:t>
                  </w:r>
                </w:p>
                <w:p>
                  <w:pPr>
                    <w:pStyle w:val="null3"/>
                    <w:jc w:val="left"/>
                  </w:pPr>
                  <w:r>
                    <w:rPr>
                      <w:sz w:val="24"/>
                    </w:rPr>
                    <w:t>1.反光材料的初始反射系数≥600cd/(1x*m2)。</w:t>
                  </w:r>
                </w:p>
                <w:p>
                  <w:pPr>
                    <w:pStyle w:val="null3"/>
                    <w:jc w:val="left"/>
                  </w:pPr>
                  <w:r>
                    <w:rPr>
                      <w:sz w:val="24"/>
                    </w:rPr>
                    <w:t>2.反光材料湿状态逆反射系数≥100cd/(1x*m2)。</w:t>
                  </w:r>
                </w:p>
                <w:p>
                  <w:pPr>
                    <w:pStyle w:val="null3"/>
                    <w:jc w:val="left"/>
                  </w:pPr>
                  <w:r>
                    <w:rPr>
                      <w:sz w:val="24"/>
                    </w:rPr>
                    <w:t>3.水洗25次，摩擦5000次，逆反射系数≥100cd/(1x*m2)。</w:t>
                  </w:r>
                </w:p>
                <w:p>
                  <w:pPr>
                    <w:pStyle w:val="null3"/>
                    <w:jc w:val="left"/>
                  </w:pPr>
                  <w:r>
                    <w:rPr>
                      <w:sz w:val="24"/>
                      <w:b/>
                    </w:rPr>
                    <w:t>（注：以上标“</w:t>
                  </w:r>
                  <w:r>
                    <w:rPr>
                      <w:sz w:val="24"/>
                    </w:rPr>
                    <w:t>▲</w:t>
                  </w:r>
                  <w:r>
                    <w:rPr>
                      <w:sz w:val="24"/>
                      <w:b/>
                    </w:rPr>
                    <w:t>”号的技术参数内容需在检测报告中体现，投标文件中需提供2021年1月1日至投标截止前由具有国内认证体系资质的第三方检测机构出具的以投标人名义送检的雨衣成品合格检测报告复印件证明作为评审依据。）中标后核查原件。</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产品描述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1.雨衣材质：三层复合雨衣布，面层为涤纶（聚酯纤维）布，涤纶弹丝（75D/72F×100D/144F，DTY），上衣面料颜色为荧光黄色、裤子面料颜色为藏蓝色。</w:t>
                  </w:r>
                </w:p>
                <w:p>
                  <w:pPr>
                    <w:pStyle w:val="null3"/>
                    <w:jc w:val="left"/>
                  </w:pPr>
                  <w:r>
                    <w:rPr>
                      <w:sz w:val="24"/>
                    </w:rPr>
                    <w:t>2、雨衣整体质料轻柔、整体透气性能好、防静电、泼水度高、反光度强。</w:t>
                  </w:r>
                </w:p>
                <w:p>
                  <w:pPr>
                    <w:pStyle w:val="null3"/>
                    <w:jc w:val="left"/>
                  </w:pPr>
                  <w:r>
                    <w:rPr>
                      <w:sz w:val="24"/>
                    </w:rPr>
                    <w:t>3、热封胶条：PU材质，宽20mm，厚度≥0.35mm，基布：20D涤纶单面针织布。</w:t>
                  </w:r>
                </w:p>
                <w:p>
                  <w:pPr>
                    <w:pStyle w:val="null3"/>
                    <w:jc w:val="left"/>
                  </w:pPr>
                  <w:r>
                    <w:rPr>
                      <w:sz w:val="24"/>
                    </w:rPr>
                    <w:t>4、反光材料：前后身、袖子、裤身采用全密封布基底晶格反光带宽30mm。胸前处烫压有“辅警”字样，背面处烫压有“辅警”和“FUJING”字样。反光文字标志采用热敏性反光膜材质。</w:t>
                  </w:r>
                </w:p>
                <w:p>
                  <w:pPr>
                    <w:pStyle w:val="null3"/>
                    <w:jc w:val="left"/>
                  </w:pPr>
                  <w:r>
                    <w:rPr>
                      <w:sz w:val="24"/>
                    </w:rPr>
                    <w:t>5、钮扣及规格：选用铜质镀镍扣，扣面压印有五星和麦穗标志；15#四合一扣。</w:t>
                  </w:r>
                </w:p>
                <w:p>
                  <w:pPr>
                    <w:pStyle w:val="null3"/>
                    <w:jc w:val="left"/>
                  </w:pPr>
                  <w:r>
                    <w:rPr>
                      <w:sz w:val="24"/>
                    </w:rPr>
                    <w:t>6、缝合部位耐静水压≥18KPa。</w:t>
                  </w:r>
                </w:p>
                <w:p>
                  <w:pPr>
                    <w:pStyle w:val="null3"/>
                    <w:jc w:val="left"/>
                  </w:pPr>
                  <w:r>
                    <w:rPr>
                      <w:sz w:val="24"/>
                    </w:rPr>
                    <w:t>7、执行标准：《警服 风雨衣（报批稿）》标准。</w:t>
                  </w:r>
                </w:p>
                <w:p>
                  <w:pPr>
                    <w:pStyle w:val="null3"/>
                    <w:jc w:val="left"/>
                  </w:pPr>
                  <w:r>
                    <w:rPr>
                      <w:sz w:val="24"/>
                    </w:rPr>
                    <w:t>8、装潢：标志及包装：号型标志、产品名称标志、维护标志等事项标签，并缝制于衣内，配备防水塑料袋。</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8</w:t>
                  </w:r>
                </w:p>
              </w:tc>
              <w:tc>
                <w:tcPr>
                  <w:tcW w:type="dxa" w:w="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短袖圆领T恤</w:t>
                  </w:r>
                  <w:r>
                    <w:rPr>
                      <w:sz w:val="24"/>
                      <w:b/>
                    </w:rPr>
                    <w:t>及训练短裤</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产品性能及技术参数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rPr>
                    <w:t>（一）短袖圆领T恤：</w:t>
                  </w:r>
                </w:p>
                <w:p>
                  <w:pPr>
                    <w:pStyle w:val="null3"/>
                    <w:jc w:val="left"/>
                  </w:pPr>
                  <w:r>
                    <w:rPr>
                      <w:sz w:val="24"/>
                    </w:rPr>
                    <w:t>1.面料网眼针织布。</w:t>
                  </w:r>
                </w:p>
                <w:p>
                  <w:pPr>
                    <w:pStyle w:val="null3"/>
                    <w:jc w:val="left"/>
                  </w:pPr>
                  <w:r>
                    <w:rPr>
                      <w:sz w:val="24"/>
                      <w:b/>
                    </w:rPr>
                    <w:t>▲</w:t>
                  </w:r>
                  <w:r>
                    <w:rPr>
                      <w:sz w:val="24"/>
                    </w:rPr>
                    <w:t>2.纤维含量：100%聚酯纤维（全涤）。</w:t>
                  </w:r>
                </w:p>
                <w:p>
                  <w:pPr>
                    <w:pStyle w:val="null3"/>
                    <w:jc w:val="left"/>
                  </w:pPr>
                  <w:r>
                    <w:rPr>
                      <w:sz w:val="24"/>
                      <w:b/>
                    </w:rPr>
                    <w:t>▲</w:t>
                  </w:r>
                  <w:r>
                    <w:rPr>
                      <w:sz w:val="24"/>
                    </w:rPr>
                    <w:t>3.克重：≥160g/</w:t>
                  </w:r>
                  <w:r>
                    <w:rPr>
                      <w:sz w:val="21"/>
                    </w:rPr>
                    <w:t>m</w:t>
                  </w:r>
                  <w:r>
                    <w:rPr>
                      <w:sz w:val="21"/>
                      <w:vertAlign w:val="superscript"/>
                    </w:rPr>
                    <w:t>2</w:t>
                  </w:r>
                  <w:r>
                    <w:rPr>
                      <w:sz w:val="24"/>
                    </w:rPr>
                    <w:t>。</w:t>
                  </w:r>
                </w:p>
                <w:p>
                  <w:pPr>
                    <w:pStyle w:val="null3"/>
                    <w:jc w:val="left"/>
                  </w:pPr>
                  <w:r>
                    <w:rPr>
                      <w:sz w:val="24"/>
                    </w:rPr>
                    <w:t>4.可分解致癌芳香胺染料：禁用。</w:t>
                  </w:r>
                </w:p>
                <w:p>
                  <w:pPr>
                    <w:pStyle w:val="null3"/>
                    <w:jc w:val="left"/>
                  </w:pPr>
                  <w:r>
                    <w:rPr>
                      <w:sz w:val="24"/>
                    </w:rPr>
                    <w:t>5.甲醛含量：B类≤75mg/kg。</w:t>
                  </w:r>
                </w:p>
                <w:p>
                  <w:pPr>
                    <w:pStyle w:val="null3"/>
                    <w:jc w:val="left"/>
                  </w:pPr>
                  <w:r>
                    <w:rPr>
                      <w:sz w:val="24"/>
                    </w:rPr>
                    <w:t>6.PH值：在4.0-8.5区间。</w:t>
                  </w:r>
                </w:p>
                <w:p>
                  <w:pPr>
                    <w:pStyle w:val="null3"/>
                    <w:jc w:val="left"/>
                  </w:pPr>
                  <w:r>
                    <w:rPr>
                      <w:sz w:val="24"/>
                      <w:b/>
                    </w:rPr>
                    <w:t>▲</w:t>
                  </w:r>
                  <w:r>
                    <w:rPr>
                      <w:sz w:val="24"/>
                    </w:rPr>
                    <w:t>7.起毛起球≥4级，耐酸汗渍色牢度≥4级，耐碱汗渍色牢度≥4级，耐水色牢度≥4级，耐干摩擦色牢度≥4级，耐湿摩擦色牢度≥4级，耐皂洗色牢度≥4级，耐光色牢度≥4级。</w:t>
                  </w:r>
                </w:p>
                <w:p>
                  <w:pPr>
                    <w:pStyle w:val="null3"/>
                    <w:jc w:val="left"/>
                  </w:pPr>
                  <w:r>
                    <w:rPr>
                      <w:sz w:val="24"/>
                    </w:rPr>
                    <w:t>8.顶破强力≥1000N。</w:t>
                  </w:r>
                </w:p>
                <w:p>
                  <w:pPr>
                    <w:pStyle w:val="null3"/>
                    <w:jc w:val="left"/>
                  </w:pPr>
                  <w:r>
                    <w:rPr>
                      <w:sz w:val="24"/>
                    </w:rPr>
                    <w:t>9.短袖T恤：缝制要求：加固合肩处、缝迹边缘，缝制应牢固，缝迹平直、圆顺、松紧适宜。拼接要平复、领型端正、平服，袖子宽窄一致，熨烫平整，线头修清，无杂物。</w:t>
                  </w:r>
                </w:p>
                <w:p>
                  <w:pPr>
                    <w:pStyle w:val="null3"/>
                    <w:jc w:val="left"/>
                  </w:pPr>
                  <w:r>
                    <w:rPr>
                      <w:sz w:val="24"/>
                      <w:b/>
                    </w:rPr>
                    <w:t>（二）训练短裤：</w:t>
                  </w:r>
                </w:p>
                <w:p>
                  <w:pPr>
                    <w:pStyle w:val="null3"/>
                    <w:jc w:val="left"/>
                  </w:pPr>
                  <w:r>
                    <w:rPr>
                      <w:sz w:val="24"/>
                    </w:rPr>
                    <w:t>1.面料四面弹力布。</w:t>
                  </w:r>
                </w:p>
                <w:p>
                  <w:pPr>
                    <w:pStyle w:val="null3"/>
                    <w:jc w:val="left"/>
                  </w:pPr>
                  <w:r>
                    <w:rPr>
                      <w:sz w:val="24"/>
                      <w:b/>
                    </w:rPr>
                    <w:t>▲</w:t>
                  </w:r>
                  <w:r>
                    <w:rPr>
                      <w:sz w:val="24"/>
                    </w:rPr>
                    <w:t>2.纤维含量：88%锦纶，12%氨纶。允许偏差±3%。</w:t>
                  </w:r>
                </w:p>
                <w:p>
                  <w:pPr>
                    <w:pStyle w:val="null3"/>
                    <w:jc w:val="left"/>
                  </w:pPr>
                  <w:r>
                    <w:rPr>
                      <w:sz w:val="24"/>
                      <w:b/>
                    </w:rPr>
                    <w:t>▲</w:t>
                  </w:r>
                  <w:r>
                    <w:rPr>
                      <w:sz w:val="24"/>
                    </w:rPr>
                    <w:t>3.克重：≥145g/</w:t>
                  </w:r>
                  <w:r>
                    <w:rPr>
                      <w:sz w:val="21"/>
                    </w:rPr>
                    <w:t>m</w:t>
                  </w:r>
                  <w:r>
                    <w:rPr>
                      <w:sz w:val="21"/>
                      <w:vertAlign w:val="superscript"/>
                    </w:rPr>
                    <w:t>2</w:t>
                  </w:r>
                  <w:r>
                    <w:rPr>
                      <w:sz w:val="24"/>
                    </w:rPr>
                    <w:t>。</w:t>
                  </w:r>
                </w:p>
                <w:p>
                  <w:pPr>
                    <w:pStyle w:val="null3"/>
                    <w:jc w:val="left"/>
                  </w:pPr>
                  <w:r>
                    <w:rPr>
                      <w:sz w:val="24"/>
                    </w:rPr>
                    <w:t>4.可分解致癌芳香胺染料：禁用。</w:t>
                  </w:r>
                </w:p>
                <w:p>
                  <w:pPr>
                    <w:pStyle w:val="null3"/>
                    <w:jc w:val="left"/>
                  </w:pPr>
                  <w:r>
                    <w:rPr>
                      <w:sz w:val="24"/>
                    </w:rPr>
                    <w:t>5.甲醛含量：B 类≤75mg/kg。</w:t>
                  </w:r>
                </w:p>
                <w:p>
                  <w:pPr>
                    <w:pStyle w:val="null3"/>
                    <w:jc w:val="left"/>
                  </w:pPr>
                  <w:r>
                    <w:rPr>
                      <w:sz w:val="24"/>
                    </w:rPr>
                    <w:t>6.PH 值：在 4.0-8.5 区间。</w:t>
                  </w:r>
                </w:p>
                <w:p>
                  <w:pPr>
                    <w:pStyle w:val="null3"/>
                    <w:jc w:val="left"/>
                  </w:pPr>
                  <w:r>
                    <w:rPr>
                      <w:sz w:val="24"/>
                      <w:b/>
                    </w:rPr>
                    <w:t>▲</w:t>
                  </w:r>
                  <w:r>
                    <w:rPr>
                      <w:sz w:val="24"/>
                    </w:rPr>
                    <w:t>7.起毛起球≥4级，耐酸汗渍色牢度≥4级，耐碱汗渍色牢度≥4级，耐摩擦色牢度≥3-4级，耐水色牢度≥4级，耐皂洗色牢度≥4级，耐光色牢度≥4级。</w:t>
                  </w:r>
                </w:p>
                <w:p>
                  <w:pPr>
                    <w:pStyle w:val="null3"/>
                    <w:jc w:val="left"/>
                  </w:pPr>
                  <w:r>
                    <w:rPr>
                      <w:sz w:val="24"/>
                    </w:rPr>
                    <w:t>8.撕破强力经向：裤子：≥经向30N，≥纬向25N。</w:t>
                  </w:r>
                </w:p>
                <w:p>
                  <w:pPr>
                    <w:pStyle w:val="null3"/>
                    <w:jc w:val="left"/>
                  </w:pPr>
                  <w:r>
                    <w:rPr>
                      <w:sz w:val="24"/>
                    </w:rPr>
                    <w:t>9.断裂强力经向：裤子：≥经向900N，≥纬向650N。</w:t>
                  </w:r>
                </w:p>
                <w:p>
                  <w:pPr>
                    <w:pStyle w:val="null3"/>
                    <w:jc w:val="left"/>
                  </w:pPr>
                  <w:r>
                    <w:rPr>
                      <w:sz w:val="24"/>
                    </w:rPr>
                    <w:t>10.训练短裤：缝制要求：针距密度明暗线（细线）不少于12针/3</w:t>
                  </w:r>
                  <w:r>
                    <w:rPr>
                      <w:sz w:val="24"/>
                    </w:rPr>
                    <w:t>cm</w:t>
                  </w:r>
                  <w:r>
                    <w:rPr>
                      <w:sz w:val="24"/>
                    </w:rPr>
                    <w:t>，（粗线）不少于9针/3cm。各部位缝制平服，线中顺直，整齐，牢固，针距均匀，上下线松紧适宜，无跳线断线，起止针处需回针缉牢，锁眼定位准确，大小适宜，针迹美观，整齐，平服，裤子侧缝顺直，扭曲率不大于 2%。</w:t>
                  </w:r>
                </w:p>
                <w:p>
                  <w:pPr>
                    <w:pStyle w:val="null3"/>
                    <w:jc w:val="left"/>
                  </w:pPr>
                  <w:r>
                    <w:rPr>
                      <w:sz w:val="24"/>
                      <w:b/>
                    </w:rPr>
                    <w:t>（注：以上标“</w:t>
                  </w:r>
                  <w:r>
                    <w:rPr>
                      <w:sz w:val="24"/>
                    </w:rPr>
                    <w:t>▲</w:t>
                  </w:r>
                  <w:r>
                    <w:rPr>
                      <w:sz w:val="24"/>
                      <w:b/>
                    </w:rPr>
                    <w:t>”号的技术参数内容需在检测报告中体现，投标文件中需提供2021年1月1日至投标截止前由具有国内认证体系资质的第三方检测机构出具的以投标人名义送检的短袖圆领T恤及训练短裤成品合格检测报告复印件证明作为评审依据，检测报告须带CMA或CNAS标志。）中标后核查原件。</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颜色</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1.黑色</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产品描述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1.短袖圆领T恤，左胸前印有图案由麦穗、五星、长城、橄榄枝及带有“AUXILIARYPOLICE”字样的飘带组成。</w:t>
                  </w:r>
                </w:p>
                <w:p>
                  <w:pPr>
                    <w:pStyle w:val="null3"/>
                    <w:jc w:val="left"/>
                  </w:pPr>
                  <w:r>
                    <w:rPr>
                      <w:sz w:val="24"/>
                    </w:rPr>
                    <w:t>2.短袖圆领T恤的衣领采用网眼针织布。</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b/>
                    </w:rPr>
                    <w:t>9</w:t>
                  </w:r>
                </w:p>
              </w:tc>
              <w:tc>
                <w:tcPr>
                  <w:tcW w:type="dxa" w:w="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b/>
                    </w:rPr>
                    <w:t>短袖战训服</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产品性能及技术参数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rPr>
                    <w:t>上衣、裤子：</w:t>
                  </w:r>
                </w:p>
                <w:p>
                  <w:pPr>
                    <w:pStyle w:val="null3"/>
                    <w:jc w:val="left"/>
                  </w:pPr>
                  <w:r>
                    <w:rPr>
                      <w:sz w:val="24"/>
                      <w:b/>
                    </w:rPr>
                    <w:t>▲</w:t>
                  </w:r>
                  <w:r>
                    <w:rPr>
                      <w:sz w:val="24"/>
                    </w:rPr>
                    <w:t>1.面料精梳涤棉混纺格子布面料，纤维含量：65%聚酯纤维，35%棉，允许偏差±3%。</w:t>
                  </w:r>
                </w:p>
                <w:p>
                  <w:pPr>
                    <w:pStyle w:val="null3"/>
                    <w:jc w:val="left"/>
                  </w:pPr>
                  <w:r>
                    <w:rPr>
                      <w:sz w:val="24"/>
                      <w:b/>
                    </w:rPr>
                    <w:t>▲</w:t>
                  </w:r>
                  <w:r>
                    <w:rPr>
                      <w:sz w:val="24"/>
                    </w:rPr>
                    <w:t>2.克重：≥190g/</w:t>
                  </w:r>
                  <w:r>
                    <w:rPr>
                      <w:sz w:val="21"/>
                    </w:rPr>
                    <w:t>m</w:t>
                  </w:r>
                  <w:r>
                    <w:rPr>
                      <w:sz w:val="21"/>
                      <w:vertAlign w:val="superscript"/>
                    </w:rPr>
                    <w:t>2</w:t>
                  </w:r>
                  <w:r>
                    <w:rPr>
                      <w:sz w:val="24"/>
                    </w:rPr>
                    <w:t>。</w:t>
                  </w:r>
                </w:p>
                <w:p>
                  <w:pPr>
                    <w:pStyle w:val="null3"/>
                    <w:jc w:val="left"/>
                  </w:pPr>
                  <w:r>
                    <w:rPr>
                      <w:sz w:val="24"/>
                    </w:rPr>
                    <w:t>3.可分解致癌芳香胺染料：禁用。</w:t>
                  </w:r>
                </w:p>
                <w:p>
                  <w:pPr>
                    <w:pStyle w:val="null3"/>
                    <w:jc w:val="left"/>
                  </w:pPr>
                  <w:r>
                    <w:rPr>
                      <w:sz w:val="24"/>
                    </w:rPr>
                    <w:t>4.甲醛含量：B类≤75mg/kg。</w:t>
                  </w:r>
                </w:p>
                <w:p>
                  <w:pPr>
                    <w:pStyle w:val="null3"/>
                    <w:jc w:val="left"/>
                  </w:pPr>
                  <w:r>
                    <w:rPr>
                      <w:sz w:val="24"/>
                    </w:rPr>
                    <w:t>5.PH值：在4.0-8.5区间。</w:t>
                  </w:r>
                </w:p>
                <w:p>
                  <w:pPr>
                    <w:pStyle w:val="null3"/>
                    <w:jc w:val="left"/>
                  </w:pPr>
                  <w:r>
                    <w:rPr>
                      <w:sz w:val="24"/>
                    </w:rPr>
                    <w:t>6.起毛起球≥4级。</w:t>
                  </w:r>
                </w:p>
                <w:p>
                  <w:pPr>
                    <w:pStyle w:val="null3"/>
                    <w:jc w:val="left"/>
                  </w:pPr>
                  <w:r>
                    <w:rPr>
                      <w:sz w:val="24"/>
                      <w:b/>
                    </w:rPr>
                    <w:t>▲</w:t>
                  </w:r>
                  <w:r>
                    <w:rPr>
                      <w:sz w:val="24"/>
                    </w:rPr>
                    <w:t>7.耐干摩擦色牢度≥4级。</w:t>
                  </w:r>
                </w:p>
                <w:p>
                  <w:pPr>
                    <w:pStyle w:val="null3"/>
                    <w:jc w:val="left"/>
                  </w:pPr>
                  <w:r>
                    <w:rPr>
                      <w:sz w:val="24"/>
                    </w:rPr>
                    <w:t>8.耐汗渍色牢度≥4级。</w:t>
                  </w:r>
                </w:p>
                <w:p>
                  <w:pPr>
                    <w:pStyle w:val="null3"/>
                    <w:jc w:val="left"/>
                  </w:pPr>
                  <w:r>
                    <w:rPr>
                      <w:sz w:val="24"/>
                    </w:rPr>
                    <w:t>9.耐湿摩擦色牢度≥3级。</w:t>
                  </w:r>
                </w:p>
                <w:p>
                  <w:pPr>
                    <w:pStyle w:val="null3"/>
                    <w:jc w:val="left"/>
                  </w:pPr>
                  <w:r>
                    <w:rPr>
                      <w:sz w:val="24"/>
                    </w:rPr>
                    <w:t>10.耐水色牢度≥4级。</w:t>
                  </w:r>
                </w:p>
                <w:p>
                  <w:pPr>
                    <w:pStyle w:val="null3"/>
                    <w:jc w:val="left"/>
                  </w:pPr>
                  <w:r>
                    <w:rPr>
                      <w:sz w:val="24"/>
                    </w:rPr>
                    <w:t>11.耐洗色牢度≥4级。</w:t>
                  </w:r>
                </w:p>
                <w:p>
                  <w:pPr>
                    <w:pStyle w:val="null3"/>
                    <w:jc w:val="left"/>
                  </w:pPr>
                  <w:r>
                    <w:rPr>
                      <w:sz w:val="24"/>
                    </w:rPr>
                    <w:t>12.接缝性能≤0.6cm。</w:t>
                  </w:r>
                </w:p>
                <w:p>
                  <w:pPr>
                    <w:pStyle w:val="null3"/>
                    <w:jc w:val="left"/>
                  </w:pPr>
                  <w:r>
                    <w:rPr>
                      <w:sz w:val="24"/>
                    </w:rPr>
                    <w:t>13.经纬纱向后身，袖子的允许斜程度不大于3%，前身底边不倒翘。</w:t>
                  </w:r>
                </w:p>
                <w:p>
                  <w:pPr>
                    <w:pStyle w:val="null3"/>
                    <w:jc w:val="left"/>
                  </w:pPr>
                  <w:r>
                    <w:rPr>
                      <w:sz w:val="24"/>
                    </w:rPr>
                    <w:t>14.色差：领子、驳头、前披肩与大身的色差高于4级。</w:t>
                  </w:r>
                </w:p>
                <w:p>
                  <w:pPr>
                    <w:pStyle w:val="null3"/>
                    <w:jc w:val="left"/>
                  </w:pPr>
                  <w:r>
                    <w:rPr>
                      <w:sz w:val="24"/>
                    </w:rPr>
                    <w:t>15.整烫：各部位熨烫平服、整洁，无烫黄、水渍及亮光。覆粘合衬部位不允许有脱胶、渗胶，起皱，起泡，沾胶。</w:t>
                  </w:r>
                </w:p>
                <w:p>
                  <w:pPr>
                    <w:pStyle w:val="null3"/>
                    <w:jc w:val="left"/>
                  </w:pPr>
                  <w:r>
                    <w:rPr>
                      <w:sz w:val="24"/>
                      <w:b/>
                    </w:rPr>
                    <w:t>▲</w:t>
                  </w:r>
                  <w:r>
                    <w:rPr>
                      <w:sz w:val="24"/>
                    </w:rPr>
                    <w:t>16.缝制要求：针距密度明暗线（细线）不少于12针/3</w:t>
                  </w:r>
                  <w:r>
                    <w:rPr>
                      <w:sz w:val="24"/>
                    </w:rPr>
                    <w:t>cm</w:t>
                  </w:r>
                  <w:r>
                    <w:rPr>
                      <w:sz w:val="24"/>
                    </w:rPr>
                    <w:t>，（粗线）不少于9针/3cm。各部位缝制平服，线中顺直，整齐，牢固，针距均匀，上下线松紧适宜，无跳线断线，起止针处需回针缉牢，锁眼定位准确，大小适宜，针迹美观，整齐，平服，领子平服、不反翘，裤子侧缝顺直，扭曲率不大于2%。</w:t>
                  </w:r>
                </w:p>
                <w:p>
                  <w:pPr>
                    <w:pStyle w:val="null3"/>
                    <w:jc w:val="left"/>
                  </w:pPr>
                  <w:r>
                    <w:rPr>
                      <w:sz w:val="24"/>
                      <w:b/>
                    </w:rPr>
                    <w:t>（注：以上标“</w:t>
                  </w:r>
                  <w:r>
                    <w:rPr>
                      <w:sz w:val="24"/>
                    </w:rPr>
                    <w:t>▲</w:t>
                  </w:r>
                  <w:r>
                    <w:rPr>
                      <w:sz w:val="24"/>
                      <w:b/>
                    </w:rPr>
                    <w:t>”号的技术参数内容需在检测报告中体现，投标文件中需提供2021年1月1日至投标截止前由具有国内认证体系资质的第三方检测机构出具的以投标人名义送检的短袖战训服成品合格检测报告复印件证明作为评审依据，检测报告须带CMA或CNAS标志。）中标后核查原件。</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颜色</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1.藏蓝色。</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产品描述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1.衣服左臂位、左右胸前袋口面处、左胸前袋处及背面处缝有粘合贴（具体规格跟随标识尺寸），方便粘合标志。</w:t>
                  </w:r>
                </w:p>
                <w:p>
                  <w:pPr>
                    <w:pStyle w:val="null3"/>
                    <w:jc w:val="left"/>
                  </w:pPr>
                  <w:r>
                    <w:rPr>
                      <w:sz w:val="24"/>
                    </w:rPr>
                    <w:t>2.款式及尺寸：参照最新《中华人民共和国公共安全行业标准》。</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10</w:t>
                  </w:r>
                </w:p>
              </w:tc>
              <w:tc>
                <w:tcPr>
                  <w:tcW w:type="dxa" w:w="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长袖战训服（春秋）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产品性能及技术参数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rPr>
                    <w:t>▲产品性能及技术参数</w:t>
                  </w:r>
                </w:p>
                <w:p>
                  <w:pPr>
                    <w:pStyle w:val="null3"/>
                    <w:jc w:val="left"/>
                  </w:pPr>
                  <w:r>
                    <w:rPr>
                      <w:sz w:val="24"/>
                      <w:b/>
                    </w:rPr>
                    <w:t>上衣、裤子：</w:t>
                  </w:r>
                </w:p>
                <w:p>
                  <w:pPr>
                    <w:pStyle w:val="null3"/>
                    <w:jc w:val="left"/>
                  </w:pPr>
                  <w:r>
                    <w:rPr>
                      <w:sz w:val="24"/>
                    </w:rPr>
                    <w:t>1.面料精梳涤棉混纺格子布面料。</w:t>
                  </w:r>
                </w:p>
                <w:p>
                  <w:pPr>
                    <w:pStyle w:val="null3"/>
                    <w:jc w:val="left"/>
                  </w:pPr>
                  <w:r>
                    <w:rPr>
                      <w:sz w:val="24"/>
                      <w:b/>
                    </w:rPr>
                    <w:t>▲</w:t>
                  </w:r>
                  <w:r>
                    <w:rPr>
                      <w:sz w:val="24"/>
                    </w:rPr>
                    <w:t>2.纤维含量：65%聚酯纤维，35%棉，允许偏差±3%。</w:t>
                  </w:r>
                </w:p>
                <w:p>
                  <w:pPr>
                    <w:pStyle w:val="null3"/>
                    <w:jc w:val="left"/>
                  </w:pPr>
                  <w:r>
                    <w:rPr>
                      <w:sz w:val="24"/>
                    </w:rPr>
                    <w:t>3.克重：≥190g/m</w:t>
                  </w:r>
                  <w:r>
                    <w:rPr>
                      <w:sz w:val="24"/>
                      <w:vertAlign w:val="superscript"/>
                    </w:rPr>
                    <w:t>2</w:t>
                  </w:r>
                  <w:r>
                    <w:rPr>
                      <w:sz w:val="24"/>
                    </w:rPr>
                    <w:t>。</w:t>
                  </w:r>
                </w:p>
                <w:p>
                  <w:pPr>
                    <w:pStyle w:val="null3"/>
                    <w:jc w:val="left"/>
                  </w:pPr>
                  <w:r>
                    <w:rPr>
                      <w:sz w:val="24"/>
                    </w:rPr>
                    <w:t>4.可分解致癌芳香胺染料：禁用。</w:t>
                  </w:r>
                </w:p>
                <w:p>
                  <w:pPr>
                    <w:pStyle w:val="null3"/>
                    <w:jc w:val="left"/>
                  </w:pPr>
                  <w:r>
                    <w:rPr>
                      <w:sz w:val="24"/>
                    </w:rPr>
                    <w:t>5.甲醛含量：B类≤75mg/kg。</w:t>
                  </w:r>
                </w:p>
                <w:p>
                  <w:pPr>
                    <w:pStyle w:val="null3"/>
                    <w:jc w:val="left"/>
                  </w:pPr>
                  <w:r>
                    <w:rPr>
                      <w:sz w:val="24"/>
                    </w:rPr>
                    <w:t>6.PH值：在4.0-8.5区间。</w:t>
                  </w:r>
                </w:p>
                <w:p>
                  <w:pPr>
                    <w:pStyle w:val="null3"/>
                    <w:jc w:val="left"/>
                  </w:pPr>
                  <w:r>
                    <w:rPr>
                      <w:sz w:val="24"/>
                      <w:b/>
                    </w:rPr>
                    <w:t>▲</w:t>
                  </w:r>
                  <w:r>
                    <w:rPr>
                      <w:sz w:val="24"/>
                    </w:rPr>
                    <w:t>7.起毛起球≥4-5，级耐皂洗色牢度≥4级，耐水色牢度≥4级，耐酸汗渍色牢度≥4级，耐碱汗渍色牢度≥4级，耐摩擦色牢度≥4级，耐干洗色牢度≥4级，耐光色牢度≥4级。</w:t>
                  </w:r>
                </w:p>
                <w:p>
                  <w:pPr>
                    <w:pStyle w:val="null3"/>
                    <w:jc w:val="left"/>
                  </w:pPr>
                  <w:r>
                    <w:rPr>
                      <w:sz w:val="24"/>
                      <w:b/>
                    </w:rPr>
                    <w:t>▲</w:t>
                  </w:r>
                  <w:r>
                    <w:rPr>
                      <w:sz w:val="24"/>
                    </w:rPr>
                    <w:t>8.接缝性能≤0.4cm。</w:t>
                  </w:r>
                </w:p>
                <w:p>
                  <w:pPr>
                    <w:pStyle w:val="null3"/>
                    <w:jc w:val="left"/>
                  </w:pPr>
                  <w:r>
                    <w:rPr>
                      <w:sz w:val="24"/>
                    </w:rPr>
                    <w:t>9.断裂强力（上衣）≥经向1250N，≥纬向720N。断裂强力（裤子）≥经向1250N，≥纬向720N。</w:t>
                  </w:r>
                </w:p>
                <w:p>
                  <w:pPr>
                    <w:pStyle w:val="null3"/>
                    <w:jc w:val="left"/>
                  </w:pPr>
                  <w:r>
                    <w:rPr>
                      <w:sz w:val="24"/>
                    </w:rPr>
                    <w:t>10.撕破强力（上衣）≥经向48N，≥纬向48N。撕破强力（裤子）≥经向48N，≥纬向48N。</w:t>
                  </w:r>
                </w:p>
                <w:p>
                  <w:pPr>
                    <w:pStyle w:val="null3"/>
                    <w:jc w:val="left"/>
                  </w:pPr>
                  <w:r>
                    <w:rPr>
                      <w:sz w:val="24"/>
                    </w:rPr>
                    <w:t>11.织物密度（上衣）≥经向420根/10cm，≥纬向210根/10cm。织物密度（裤子）≥经向420根/10cm，≥纬向210根/10cm。</w:t>
                  </w:r>
                </w:p>
                <w:p>
                  <w:pPr>
                    <w:pStyle w:val="null3"/>
                    <w:jc w:val="left"/>
                  </w:pPr>
                  <w:r>
                    <w:rPr>
                      <w:sz w:val="24"/>
                    </w:rPr>
                    <w:t>12.经纬纱向：后身、袖子的允许斜程度不大于3%，前身底边不倒翘。</w:t>
                  </w:r>
                </w:p>
                <w:p>
                  <w:pPr>
                    <w:pStyle w:val="null3"/>
                    <w:jc w:val="left"/>
                  </w:pPr>
                  <w:r>
                    <w:rPr>
                      <w:sz w:val="24"/>
                    </w:rPr>
                    <w:t>13.色差：领子、驳头、前披肩与大身的色差高于4级。</w:t>
                  </w:r>
                </w:p>
                <w:p>
                  <w:pPr>
                    <w:pStyle w:val="null3"/>
                    <w:jc w:val="left"/>
                  </w:pPr>
                  <w:r>
                    <w:rPr>
                      <w:sz w:val="24"/>
                    </w:rPr>
                    <w:t>14.整烫：各部位熨烫平服、整洁，无烫黄、水渍及亮光。覆粘合衬部位不允许有脱胶、渗胶，起皱，起泡，沾胶。</w:t>
                  </w:r>
                </w:p>
                <w:p>
                  <w:pPr>
                    <w:pStyle w:val="null3"/>
                    <w:jc w:val="left"/>
                  </w:pPr>
                  <w:r>
                    <w:rPr>
                      <w:sz w:val="24"/>
                      <w:b/>
                    </w:rPr>
                    <w:t>▲</w:t>
                  </w:r>
                  <w:r>
                    <w:rPr>
                      <w:sz w:val="24"/>
                    </w:rPr>
                    <w:t>15.缝制要求：针距密度明暗线（细线）不少于12针/3cm，（粗线）不少于9针/3cm。各部位缝制平服，线中顺直，整齐，牢固，针距均匀，上下线松紧适宜，无跳线断线，起止针处需回针缉牢，锁眼定位准确，大小适宜，针迹美观，整齐，平服，领子平服、不反翘，裤子侧缝顺直，扭曲率不大于2%。</w:t>
                  </w:r>
                </w:p>
                <w:p>
                  <w:pPr>
                    <w:pStyle w:val="null3"/>
                    <w:jc w:val="left"/>
                  </w:pPr>
                  <w:r>
                    <w:rPr>
                      <w:sz w:val="24"/>
                      <w:b/>
                    </w:rPr>
                    <w:t>（注：以上标“</w:t>
                  </w:r>
                  <w:r>
                    <w:rPr>
                      <w:sz w:val="24"/>
                    </w:rPr>
                    <w:t>▲</w:t>
                  </w:r>
                  <w:r>
                    <w:rPr>
                      <w:sz w:val="24"/>
                      <w:b/>
                    </w:rPr>
                    <w:t>”号的技术参数内容需在检测报告中体现，投标文件中需提供2021年1月1日至投标截止前由具有国内认证体系资质的第三方检测机构出具的以投标人名义送检的长袖战训服（春秋）成品合格检测报告复印件证明作为评审依据，检测报告须带CMA或CNAS标志。）中标后核查原件。</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颜色</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1.藏蓝色。</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产品描述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1.衣服左臂位、左右胸前袋口面处、左胸前袋处及背面处缝有粘合贴（具体规格跟随标识尺寸），方便粘合标志。</w:t>
                  </w:r>
                </w:p>
                <w:p>
                  <w:pPr>
                    <w:pStyle w:val="null3"/>
                    <w:jc w:val="left"/>
                  </w:pPr>
                  <w:r>
                    <w:rPr>
                      <w:sz w:val="24"/>
                    </w:rPr>
                    <w:t>2.款式及尺寸：参照最新《中华人民共和国公共安全行业标准》。</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11</w:t>
                  </w:r>
                </w:p>
              </w:tc>
              <w:tc>
                <w:tcPr>
                  <w:tcW w:type="dxa" w:w="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巡特警辅警标识</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产品性能及技术参数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rPr>
                    <w:t>产品性能及技术参数</w:t>
                  </w:r>
                </w:p>
                <w:p>
                  <w:pPr>
                    <w:pStyle w:val="null3"/>
                    <w:jc w:val="left"/>
                  </w:pPr>
                  <w:r>
                    <w:rPr>
                      <w:sz w:val="24"/>
                    </w:rPr>
                    <w:t>1.甲醛含量：B类≤75mg/kg。</w:t>
                  </w:r>
                </w:p>
                <w:p>
                  <w:pPr>
                    <w:pStyle w:val="null3"/>
                    <w:jc w:val="left"/>
                  </w:pPr>
                  <w:r>
                    <w:rPr>
                      <w:sz w:val="24"/>
                    </w:rPr>
                    <w:t>2.PH值：在4.0-8.5区间。</w:t>
                  </w:r>
                </w:p>
                <w:p>
                  <w:pPr>
                    <w:pStyle w:val="null3"/>
                    <w:jc w:val="left"/>
                  </w:pPr>
                  <w:r>
                    <w:rPr>
                      <w:sz w:val="24"/>
                    </w:rPr>
                    <w:t>3.可分解致癌芳香胺染料：禁用。</w:t>
                  </w:r>
                </w:p>
                <w:p>
                  <w:pPr>
                    <w:pStyle w:val="null3"/>
                    <w:jc w:val="left"/>
                  </w:pPr>
                  <w:r>
                    <w:rPr>
                      <w:sz w:val="24"/>
                    </w:rPr>
                    <w:t>4.耐汗渍色牢度≥4-5级。</w:t>
                  </w:r>
                </w:p>
                <w:p>
                  <w:pPr>
                    <w:pStyle w:val="null3"/>
                    <w:jc w:val="left"/>
                  </w:pPr>
                  <w:r>
                    <w:rPr>
                      <w:sz w:val="24"/>
                    </w:rPr>
                    <w:t>5.耐水色牢度≥4-5级。</w:t>
                  </w:r>
                </w:p>
                <w:p>
                  <w:pPr>
                    <w:pStyle w:val="null3"/>
                    <w:jc w:val="left"/>
                  </w:pPr>
                  <w:r>
                    <w:rPr>
                      <w:sz w:val="24"/>
                    </w:rPr>
                    <w:t>6.耐干摩擦色牢度≥4-5级。</w:t>
                  </w:r>
                </w:p>
                <w:p>
                  <w:pPr>
                    <w:pStyle w:val="null3"/>
                    <w:jc w:val="left"/>
                  </w:pPr>
                  <w:r>
                    <w:rPr>
                      <w:sz w:val="24"/>
                    </w:rPr>
                    <w:t>7.耐湿摩擦色牢度≥4-5级。</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产品描述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rPr>
                    <w:t>一、新款辅警臂章</w:t>
                  </w:r>
                </w:p>
                <w:p>
                  <w:pPr>
                    <w:pStyle w:val="null3"/>
                    <w:jc w:val="left"/>
                  </w:pPr>
                  <w:r>
                    <w:rPr>
                      <w:sz w:val="24"/>
                    </w:rPr>
                    <w:t>1.新款辅警臂章面料及工艺：以涤纶低弹丝由丝织版面、无纺粘合衬、锁边线构成。</w:t>
                  </w:r>
                </w:p>
                <w:p>
                  <w:pPr>
                    <w:pStyle w:val="null3"/>
                    <w:jc w:val="left"/>
                  </w:pPr>
                  <w:r>
                    <w:rPr>
                      <w:sz w:val="24"/>
                    </w:rPr>
                    <w:t>2.新款辅警臂章正面图案由“中华人民共和国”、“辅警”、五角星 、带有“AUXILIARY POLICE”字样的飘带、长城、“公安”和橄榄枝构成。</w:t>
                  </w:r>
                </w:p>
                <w:p>
                  <w:pPr>
                    <w:pStyle w:val="null3"/>
                    <w:jc w:val="left"/>
                  </w:pPr>
                  <w:r>
                    <w:rPr>
                      <w:sz w:val="24"/>
                    </w:rPr>
                    <w:t>3.魔术贴材质：尼龙射出勾。</w:t>
                  </w:r>
                </w:p>
                <w:p>
                  <w:pPr>
                    <w:pStyle w:val="null3"/>
                    <w:jc w:val="left"/>
                  </w:pPr>
                  <w:r>
                    <w:rPr>
                      <w:sz w:val="24"/>
                    </w:rPr>
                    <w:t>4.款式及尺寸：参照最新《中华人民共和国公共安全行业标准》。</w:t>
                  </w:r>
                </w:p>
                <w:p>
                  <w:pPr>
                    <w:pStyle w:val="null3"/>
                    <w:jc w:val="left"/>
                  </w:pPr>
                  <w:r>
                    <w:rPr>
                      <w:sz w:val="24"/>
                      <w:b/>
                    </w:rPr>
                    <w:t>二、新款辅警套式肩章</w:t>
                  </w:r>
                </w:p>
                <w:p>
                  <w:pPr>
                    <w:pStyle w:val="null3"/>
                    <w:jc w:val="left"/>
                  </w:pPr>
                  <w:r>
                    <w:rPr>
                      <w:sz w:val="24"/>
                    </w:rPr>
                    <w:t>1.新款辅警套式肩章的辅警衔图案，由版面上规定位置丝织提花的辅警衔标识图案构成。</w:t>
                  </w:r>
                </w:p>
                <w:p>
                  <w:pPr>
                    <w:pStyle w:val="null3"/>
                    <w:jc w:val="left"/>
                  </w:pPr>
                  <w:r>
                    <w:rPr>
                      <w:sz w:val="24"/>
                    </w:rPr>
                    <w:t>2.套式肩章由涤纶低弹丝提花图案丝织布、热熔粘合衬、热熔胶片、树脂衬构成。</w:t>
                  </w:r>
                </w:p>
                <w:p>
                  <w:pPr>
                    <w:pStyle w:val="null3"/>
                    <w:jc w:val="left"/>
                  </w:pPr>
                  <w:r>
                    <w:rPr>
                      <w:sz w:val="24"/>
                    </w:rPr>
                    <w:t>3.辅警衔标识花纹图案构成要素为星徽和人字杠组合成不同辅警衔，星徽由五角星、圆圈及三个方向的光芒组成。人字杠是带边的呈130</w:t>
                  </w:r>
                  <w:r>
                    <w:rPr>
                      <w:sz w:val="24"/>
                      <w:vertAlign w:val="superscript"/>
                    </w:rPr>
                    <w:t>0</w:t>
                  </w:r>
                  <w:r>
                    <w:rPr>
                      <w:sz w:val="24"/>
                    </w:rPr>
                    <w:t xml:space="preserve"> 直折条图案。</w:t>
                  </w:r>
                </w:p>
                <w:p>
                  <w:pPr>
                    <w:pStyle w:val="null3"/>
                    <w:jc w:val="left"/>
                  </w:pPr>
                  <w:r>
                    <w:rPr>
                      <w:sz w:val="24"/>
                    </w:rPr>
                    <w:t>4.颜色：底色为蓝色，图案为银白色。</w:t>
                  </w:r>
                </w:p>
                <w:p>
                  <w:pPr>
                    <w:pStyle w:val="null3"/>
                    <w:jc w:val="left"/>
                  </w:pPr>
                  <w:r>
                    <w:rPr>
                      <w:sz w:val="24"/>
                    </w:rPr>
                    <w:t>5.款式及尺寸：参照最新《中华人民共和国公共安全行业标准》。</w:t>
                  </w:r>
                </w:p>
                <w:p>
                  <w:pPr>
                    <w:pStyle w:val="null3"/>
                    <w:jc w:val="left"/>
                  </w:pPr>
                  <w:r>
                    <w:rPr>
                      <w:sz w:val="24"/>
                      <w:b/>
                    </w:rPr>
                    <w:t>三、新款辅警丝织胸徽</w:t>
                  </w:r>
                </w:p>
                <w:p>
                  <w:pPr>
                    <w:pStyle w:val="null3"/>
                    <w:jc w:val="left"/>
                  </w:pPr>
                  <w:r>
                    <w:rPr>
                      <w:sz w:val="24"/>
                    </w:rPr>
                    <w:t>1.新款辅警丝织胸徽正面图案由地区名称或部门名称字样，五角星和橄榄枝构成。</w:t>
                  </w:r>
                </w:p>
                <w:p>
                  <w:pPr>
                    <w:pStyle w:val="null3"/>
                    <w:jc w:val="left"/>
                  </w:pPr>
                  <w:r>
                    <w:rPr>
                      <w:sz w:val="24"/>
                    </w:rPr>
                    <w:t>2.丝织胸徽由丝织版面、无纺粘合衬、粘扣带A面（钩面）、锁边线构成。</w:t>
                  </w:r>
                </w:p>
                <w:p>
                  <w:pPr>
                    <w:pStyle w:val="null3"/>
                    <w:jc w:val="left"/>
                  </w:pPr>
                  <w:r>
                    <w:rPr>
                      <w:sz w:val="24"/>
                    </w:rPr>
                    <w:t>3.颜色：底色为蓝色，图案为银白色。</w:t>
                  </w:r>
                </w:p>
                <w:p>
                  <w:pPr>
                    <w:pStyle w:val="null3"/>
                    <w:jc w:val="left"/>
                  </w:pPr>
                  <w:r>
                    <w:rPr>
                      <w:sz w:val="24"/>
                    </w:rPr>
                    <w:t>4.魔术贴材质：尼龙射出勾。</w:t>
                  </w:r>
                </w:p>
                <w:p>
                  <w:pPr>
                    <w:pStyle w:val="null3"/>
                    <w:jc w:val="left"/>
                  </w:pPr>
                  <w:r>
                    <w:rPr>
                      <w:sz w:val="24"/>
                    </w:rPr>
                    <w:t>5.款式及尺寸：参照最新《中华人民共和国公共安全行业标准》。</w:t>
                  </w:r>
                </w:p>
                <w:p>
                  <w:pPr>
                    <w:pStyle w:val="null3"/>
                    <w:jc w:val="left"/>
                  </w:pPr>
                  <w:r>
                    <w:rPr>
                      <w:sz w:val="24"/>
                      <w:b/>
                    </w:rPr>
                    <w:t>四、新款辅警丝织号牌</w:t>
                  </w:r>
                </w:p>
                <w:p>
                  <w:pPr>
                    <w:pStyle w:val="null3"/>
                    <w:jc w:val="left"/>
                  </w:pPr>
                  <w:r>
                    <w:rPr>
                      <w:sz w:val="24"/>
                    </w:rPr>
                    <w:t>1.新款辅警丝织号牌：丝织号牌正面图案由中文“辅警”和6位阿拉伯数字组成。</w:t>
                  </w:r>
                </w:p>
                <w:p>
                  <w:pPr>
                    <w:pStyle w:val="null3"/>
                    <w:jc w:val="left"/>
                  </w:pPr>
                  <w:r>
                    <w:rPr>
                      <w:sz w:val="24"/>
                    </w:rPr>
                    <w:t>2.丝织版面、无纺粘合衬、粘扣带A面（钩面）、锁边线构成。</w:t>
                  </w:r>
                </w:p>
                <w:p>
                  <w:pPr>
                    <w:pStyle w:val="null3"/>
                    <w:jc w:val="left"/>
                  </w:pPr>
                  <w:r>
                    <w:rPr>
                      <w:sz w:val="24"/>
                    </w:rPr>
                    <w:t>3.颜色：底色为蓝色，图案为银白色。</w:t>
                  </w:r>
                </w:p>
                <w:p>
                  <w:pPr>
                    <w:pStyle w:val="null3"/>
                    <w:jc w:val="left"/>
                  </w:pPr>
                  <w:r>
                    <w:rPr>
                      <w:sz w:val="24"/>
                    </w:rPr>
                    <w:t>4.魔术贴材质：尼龙射出勾。</w:t>
                  </w:r>
                </w:p>
                <w:p>
                  <w:pPr>
                    <w:pStyle w:val="null3"/>
                    <w:jc w:val="left"/>
                  </w:pPr>
                  <w:r>
                    <w:rPr>
                      <w:sz w:val="24"/>
                    </w:rPr>
                    <w:t>5.款式及尺寸：参照最新《中华人民共和国公共安全行业标准》。</w:t>
                  </w:r>
                </w:p>
                <w:p>
                  <w:pPr>
                    <w:pStyle w:val="null3"/>
                    <w:jc w:val="left"/>
                  </w:pPr>
                  <w:r>
                    <w:rPr>
                      <w:sz w:val="24"/>
                      <w:b/>
                    </w:rPr>
                    <w:t>五、处突背贴</w:t>
                  </w:r>
                </w:p>
                <w:p>
                  <w:pPr>
                    <w:pStyle w:val="null3"/>
                    <w:jc w:val="left"/>
                  </w:pPr>
                  <w:r>
                    <w:rPr>
                      <w:sz w:val="24"/>
                    </w:rPr>
                    <w:t>1.处突背贴牌正面图案由中文英文“处CHUTU突”组成。</w:t>
                  </w:r>
                </w:p>
                <w:p>
                  <w:pPr>
                    <w:pStyle w:val="null3"/>
                    <w:jc w:val="left"/>
                  </w:pPr>
                  <w:r>
                    <w:rPr>
                      <w:sz w:val="24"/>
                    </w:rPr>
                    <w:t>2.丝织版面、无纺粘合衬、粘扣带A面（钩面）、锁边线构成。</w:t>
                  </w:r>
                </w:p>
                <w:p>
                  <w:pPr>
                    <w:pStyle w:val="null3"/>
                    <w:jc w:val="left"/>
                  </w:pPr>
                  <w:r>
                    <w:rPr>
                      <w:sz w:val="24"/>
                    </w:rPr>
                    <w:t>3.颜色：底色为蓝色，图案为银白色。</w:t>
                  </w:r>
                </w:p>
                <w:p>
                  <w:pPr>
                    <w:pStyle w:val="null3"/>
                    <w:jc w:val="left"/>
                  </w:pPr>
                  <w:r>
                    <w:rPr>
                      <w:sz w:val="24"/>
                    </w:rPr>
                    <w:t>4.魔术贴材质：尼龙射出勾。</w:t>
                  </w:r>
                </w:p>
                <w:p>
                  <w:pPr>
                    <w:pStyle w:val="null3"/>
                    <w:jc w:val="left"/>
                  </w:pPr>
                  <w:r>
                    <w:rPr>
                      <w:sz w:val="24"/>
                    </w:rPr>
                    <w:t>5.款式及尺寸：参照最新《中华人民共和国公共安全行业标准》。</w:t>
                  </w:r>
                </w:p>
                <w:p>
                  <w:pPr>
                    <w:pStyle w:val="null3"/>
                    <w:jc w:val="left"/>
                  </w:pPr>
                  <w:r>
                    <w:rPr>
                      <w:sz w:val="24"/>
                      <w:b/>
                    </w:rPr>
                    <w:t>六、处突圆贴</w:t>
                  </w:r>
                </w:p>
                <w:p>
                  <w:pPr>
                    <w:pStyle w:val="null3"/>
                    <w:jc w:val="left"/>
                  </w:pPr>
                  <w:r>
                    <w:rPr>
                      <w:sz w:val="24"/>
                    </w:rPr>
                    <w:t>1.处突圆贴面料及工艺：以涤纶低弹丝由丝织版面、无纺粘合衬、锁边线构成。</w:t>
                  </w:r>
                </w:p>
                <w:p>
                  <w:pPr>
                    <w:pStyle w:val="null3"/>
                    <w:jc w:val="left"/>
                  </w:pPr>
                  <w:r>
                    <w:rPr>
                      <w:sz w:val="24"/>
                    </w:rPr>
                    <w:t>2.处突圆贴正面图案由“中华人民共和国”、“处突”、带有“CHUTU”字样的橄榄枝构成。</w:t>
                  </w:r>
                </w:p>
                <w:p>
                  <w:pPr>
                    <w:pStyle w:val="null3"/>
                    <w:jc w:val="left"/>
                  </w:pPr>
                  <w:r>
                    <w:rPr>
                      <w:sz w:val="24"/>
                    </w:rPr>
                    <w:t>3.魔术贴材质：尼龙射出勾。</w:t>
                  </w:r>
                </w:p>
                <w:p>
                  <w:pPr>
                    <w:pStyle w:val="null3"/>
                    <w:jc w:val="left"/>
                  </w:pPr>
                  <w:r>
                    <w:rPr>
                      <w:sz w:val="24"/>
                    </w:rPr>
                    <w:t>4.款式及尺寸：参照最新《中华人民共和国公共安全行业标准》。</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12</w:t>
                  </w:r>
                </w:p>
              </w:tc>
              <w:tc>
                <w:tcPr>
                  <w:tcW w:type="dxa" w:w="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作训鞋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产品性能及技术参数</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1.面料牛剖层革。</w:t>
                  </w:r>
                </w:p>
                <w:p>
                  <w:pPr>
                    <w:pStyle w:val="null3"/>
                    <w:jc w:val="left"/>
                  </w:pPr>
                  <w:r>
                    <w:rPr>
                      <w:sz w:val="24"/>
                      <w:b/>
                    </w:rPr>
                    <w:t>▲</w:t>
                  </w:r>
                  <w:r>
                    <w:rPr>
                      <w:sz w:val="24"/>
                    </w:rPr>
                    <w:t>2.剥离强度：≥165N/cm。</w:t>
                  </w:r>
                </w:p>
                <w:p>
                  <w:pPr>
                    <w:pStyle w:val="null3"/>
                    <w:jc w:val="left"/>
                  </w:pPr>
                  <w:r>
                    <w:rPr>
                      <w:sz w:val="24"/>
                      <w:b/>
                    </w:rPr>
                    <w:t>▲</w:t>
                  </w:r>
                  <w:r>
                    <w:rPr>
                      <w:sz w:val="24"/>
                    </w:rPr>
                    <w:t>3.耐磨性能：磨痕长度≤6mm。</w:t>
                  </w:r>
                </w:p>
                <w:p>
                  <w:pPr>
                    <w:pStyle w:val="null3"/>
                    <w:jc w:val="left"/>
                  </w:pPr>
                  <w:r>
                    <w:rPr>
                      <w:sz w:val="24"/>
                      <w:b/>
                    </w:rPr>
                    <w:t>▲</w:t>
                  </w:r>
                  <w:r>
                    <w:rPr>
                      <w:sz w:val="24"/>
                    </w:rPr>
                    <w:t>4.耐折性能：试验后割口裂口长度≤20.0，折后出现新裂纹≤5.0，并且不应过3处，折后不应出现帮面裂浆、裂面，底墙、帮底或鞋底开胶长度≤5.0。鞋底不应出现涂色脱落。沿条处不应出现裂纹。气（液）垫不应出现漏气（液）、瘪塌现象。</w:t>
                  </w:r>
                </w:p>
                <w:p>
                  <w:pPr>
                    <w:pStyle w:val="null3"/>
                    <w:jc w:val="left"/>
                  </w:pPr>
                  <w:r>
                    <w:rPr>
                      <w:sz w:val="24"/>
                      <w:b/>
                    </w:rPr>
                    <w:t>▲</w:t>
                  </w:r>
                  <w:r>
                    <w:rPr>
                      <w:sz w:val="24"/>
                    </w:rPr>
                    <w:t>5.衬里和内垫摩擦色牢度（湿擦50次）：衬里≥4-5级；内垫≥4-5级。</w:t>
                  </w:r>
                </w:p>
                <w:p>
                  <w:pPr>
                    <w:pStyle w:val="null3"/>
                    <w:jc w:val="left"/>
                  </w:pPr>
                  <w:r>
                    <w:rPr>
                      <w:sz w:val="24"/>
                    </w:rPr>
                    <w:t>6.帮面尺寸：同双鞋前帮长度相差≤2.5mm；同双鞋后帮高度相差≤2.5mm。</w:t>
                  </w:r>
                </w:p>
                <w:p>
                  <w:pPr>
                    <w:pStyle w:val="null3"/>
                    <w:jc w:val="left"/>
                  </w:pPr>
                  <w:r>
                    <w:rPr>
                      <w:sz w:val="24"/>
                    </w:rPr>
                    <w:t>7.鞋底尺寸：同双鞋底长度相差≤3.0mm；同双鞋底宽度相差≤2.0mm；同双鞋底厚度相差≤1.0mm。</w:t>
                  </w:r>
                </w:p>
                <w:p>
                  <w:pPr>
                    <w:pStyle w:val="null3"/>
                    <w:jc w:val="left"/>
                  </w:pPr>
                  <w:r>
                    <w:rPr>
                      <w:sz w:val="24"/>
                    </w:rPr>
                    <w:t>8.鞋底厚度：前掌着力部位扣除花纹后的厚度≥3.0mm。</w:t>
                  </w:r>
                </w:p>
                <w:p>
                  <w:pPr>
                    <w:pStyle w:val="null3"/>
                    <w:jc w:val="left"/>
                  </w:pPr>
                  <w:r>
                    <w:rPr>
                      <w:sz w:val="24"/>
                    </w:rPr>
                    <w:t>9.感官质量：①整鞋应端正、平服、对称，无明显可见缺陷和色差；内垫应平服；鞋内外应清洁；帮底（底墙）结合处应无缺胶、开胶。②皮革、毛皮、人造革、合成革帮面：同双鞋对应部位的色泽、厚度、绒毛长短、花纹应基本一致。无裂浆、裂面、涂层脱落、脱色、露帮脚、白霜，也不应有伤残，主要部位应无明显松面。纺织品帮面：同双鞋对应部位的色泽、花纹基本一致(特殊设计风格除外)不应有乱纱、跳纱和明显污迹。③主跟和包头：端正、平服、对称、到位、不应收缩变形。④车线：线道整齐、针码均匀、底面线松紧一致；主要部位不应有跳针、重针、断线、翻线、开线及缝线越轨等。⑤鞋底：同双鞋鞋底对应部位的色泽、花纹应基本一致。大底为橡胶底，具有耐磨，止滑，防寒，防腐蚀作用。</w:t>
                  </w:r>
                </w:p>
                <w:p>
                  <w:pPr>
                    <w:pStyle w:val="null3"/>
                    <w:jc w:val="left"/>
                  </w:pPr>
                  <w:r>
                    <w:rPr>
                      <w:sz w:val="24"/>
                      <w:b/>
                    </w:rPr>
                    <w:t>（注：以上标“</w:t>
                  </w:r>
                  <w:r>
                    <w:rPr>
                      <w:sz w:val="24"/>
                    </w:rPr>
                    <w:t>▲</w:t>
                  </w:r>
                  <w:r>
                    <w:rPr>
                      <w:sz w:val="24"/>
                      <w:b/>
                    </w:rPr>
                    <w:t>”号的技术参数内容需在检测报告中体现，投标文件中需提供2021年1月1日至投标截止前由具有国内认证体系资质的第三方检测机构出具的以投标人名义送检的作训鞋成品合格检测报告复印件证明作为评审依据，检测报告须带CMA或CNAS标志。）中标后核查原件。</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材料</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牛剖层革</w:t>
                  </w:r>
                </w:p>
              </w:tc>
            </w:tr>
            <w:tr>
              <w:tc>
                <w:tcPr>
                  <w:tcW w:type="dxa" w:w="443"/>
                  <w:vMerge/>
                  <w:tcBorders>
                    <w:top w:val="none" w:color="000000" w:sz="4"/>
                    <w:left w:val="single" w:color="000000" w:sz="4"/>
                    <w:bottom w:val="single" w:color="000000" w:sz="4"/>
                    <w:right w:val="single" w:color="000000" w:sz="4"/>
                  </w:tcBorders>
                </w:tcPr>
                <w:p/>
              </w:tc>
              <w:tc>
                <w:tcPr>
                  <w:tcW w:type="dxa" w:w="561"/>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标志及包装</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每对鞋颠倒方向放入纸盒，不错号，不顺脚，放说明书及合格证。纸盒外统一印刷产品名称、鞋码、用户单位名称、姓名字迹应清晰、端正。</w:t>
                  </w:r>
                </w:p>
              </w:tc>
            </w:tr>
          </w:tbl>
          <w:p>
            <w:pPr>
              <w:pStyle w:val="null3"/>
              <w:ind w:firstLine="420"/>
              <w:jc w:val="both"/>
            </w:pPr>
            <w:r>
              <w:rPr>
                <w:sz w:val="24"/>
              </w:rPr>
              <w:t>★投标人须承诺中标公告发布后5个工作日内需提供以上检测报告原件给采购人进行核对。如中标人无法在规定时间内提供检测报告原件的，视为虚假承诺，采购人视情况将此情况报请区财政政府采购监管部门进行处理，并追究中标人的相关责任。</w:t>
            </w:r>
            <w:r>
              <w:rPr>
                <w:sz w:val="24"/>
                <w:b/>
              </w:rPr>
              <w:t>（须提供承诺函，格式自定）</w:t>
            </w:r>
          </w:p>
          <w:p>
            <w:pPr>
              <w:pStyle w:val="null3"/>
              <w:ind w:firstLine="420"/>
              <w:jc w:val="both"/>
            </w:pPr>
          </w:p>
        </w:tc>
      </w:tr>
      <w:tr>
        <w:tc>
          <w:tcPr>
            <w:tcW w:type="dxa" w:w="2076"/>
          </w:tcPr>
          <w:p/>
        </w:tc>
        <w:tc>
          <w:tcPr>
            <w:tcW w:type="dxa" w:w="415"/>
          </w:tcPr>
          <w:p>
            <w:pPr>
              <w:pStyle w:val="null3"/>
            </w:pPr>
            <w:r>
              <w:rPr/>
              <w:t>2</w:t>
            </w:r>
          </w:p>
        </w:tc>
        <w:tc>
          <w:tcPr>
            <w:tcW w:type="dxa" w:w="5814"/>
          </w:tcPr>
          <w:p>
            <w:pPr>
              <w:pStyle w:val="null3"/>
              <w:ind w:firstLine="424"/>
              <w:jc w:val="both"/>
            </w:pPr>
            <w:r>
              <w:rPr>
                <w:sz w:val="24"/>
                <w:b/>
              </w:rPr>
              <w:t>二、投标样品要求</w:t>
            </w:r>
          </w:p>
          <w:p>
            <w:pPr>
              <w:pStyle w:val="null3"/>
              <w:ind w:firstLine="420"/>
              <w:jc w:val="both"/>
            </w:pPr>
            <w:r>
              <w:rPr>
                <w:sz w:val="24"/>
              </w:rPr>
              <w:t>1、投标人将密封的投标样品在投标截止时间前送达广州市越秀区沿江中路298号江湾新城A座8楼，否则，采购人或采购代理机构应当拒收。</w:t>
            </w:r>
          </w:p>
          <w:p>
            <w:pPr>
              <w:pStyle w:val="null3"/>
              <w:ind w:firstLine="420"/>
              <w:jc w:val="both"/>
            </w:pPr>
            <w:r>
              <w:rPr>
                <w:sz w:val="24"/>
              </w:rPr>
              <w:t>2、投标样品清单：所有投标人在投标时需提交以下实物样品，</w:t>
            </w:r>
            <w:r>
              <w:rPr>
                <w:sz w:val="24"/>
                <w:b/>
              </w:rPr>
              <w:t>提供的样品需要附上与上述所要求提供的检测报告一致。</w:t>
            </w:r>
          </w:p>
          <w:tbl>
            <w:tblPr>
              <w:tblBorders>
                <w:top w:val="none" w:color="000000" w:sz="4"/>
                <w:left w:val="none" w:color="000000" w:sz="4"/>
                <w:bottom w:val="none" w:color="000000" w:sz="4"/>
                <w:right w:val="none" w:color="000000" w:sz="4"/>
                <w:insideH w:val="none"/>
                <w:insideV w:val="none"/>
              </w:tblBorders>
            </w:tblPr>
            <w:tblGrid>
              <w:gridCol w:w="562"/>
              <w:gridCol w:w="1915"/>
              <w:gridCol w:w="750"/>
              <w:gridCol w:w="750"/>
              <w:gridCol w:w="1620"/>
            </w:tblGrid>
            <w:tr>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产品名称</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4"/>
                      <w:b/>
                    </w:rPr>
                    <w:t>备注</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新款辅警冬执勤服</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4"/>
                    </w:rPr>
                    <w:t>按照采购需求技术标准参数制作</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新款辅警夏执勤服</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件</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20"/>
                  <w:vMerge/>
                  <w:tcBorders>
                    <w:top w:val="none" w:color="000000" w:sz="4"/>
                    <w:left w:val="none" w:color="000000" w:sz="4"/>
                    <w:bottom w:val="single" w:color="000000" w:sz="4"/>
                    <w:right w:val="single" w:color="000000" w:sz="4"/>
                  </w:tcBorders>
                </w:tcP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新款辅警夏单裤</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20"/>
                  <w:vMerge/>
                  <w:tcBorders>
                    <w:top w:val="none" w:color="000000" w:sz="4"/>
                    <w:left w:val="none" w:color="000000" w:sz="4"/>
                    <w:bottom w:val="single" w:color="000000" w:sz="4"/>
                    <w:right w:val="single" w:color="000000" w:sz="4"/>
                  </w:tcBorders>
                </w:tcP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V领羊毛衫</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件</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20"/>
                  <w:vMerge/>
                  <w:tcBorders>
                    <w:top w:val="none" w:color="000000" w:sz="4"/>
                    <w:left w:val="none" w:color="000000" w:sz="4"/>
                    <w:bottom w:val="single" w:color="000000" w:sz="4"/>
                    <w:right w:val="single" w:color="000000" w:sz="4"/>
                  </w:tcBorders>
                </w:tcP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新款辅警软式肩章</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副</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20"/>
                  <w:vMerge/>
                  <w:tcBorders>
                    <w:top w:val="none" w:color="000000" w:sz="4"/>
                    <w:left w:val="none" w:color="000000" w:sz="4"/>
                    <w:bottom w:val="single" w:color="000000" w:sz="4"/>
                    <w:right w:val="single" w:color="000000" w:sz="4"/>
                  </w:tcBorders>
                </w:tcP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新款辅警丝织胸徽</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副</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20"/>
                  <w:vMerge/>
                  <w:tcBorders>
                    <w:top w:val="none" w:color="000000" w:sz="4"/>
                    <w:left w:val="none" w:color="000000" w:sz="4"/>
                    <w:bottom w:val="single" w:color="000000" w:sz="4"/>
                    <w:right w:val="single" w:color="000000" w:sz="4"/>
                  </w:tcBorders>
                </w:tcP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雨衣</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20"/>
                  <w:vMerge/>
                  <w:tcBorders>
                    <w:top w:val="none" w:color="000000" w:sz="4"/>
                    <w:left w:val="none" w:color="000000" w:sz="4"/>
                    <w:bottom w:val="single" w:color="000000" w:sz="4"/>
                    <w:right w:val="single" w:color="000000" w:sz="4"/>
                  </w:tcBorders>
                </w:tcP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短袖圆领T恤及训练短裤</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20"/>
                  <w:vMerge/>
                  <w:tcBorders>
                    <w:top w:val="none" w:color="000000" w:sz="4"/>
                    <w:left w:val="none" w:color="000000" w:sz="4"/>
                    <w:bottom w:val="single" w:color="000000" w:sz="4"/>
                    <w:right w:val="single" w:color="000000" w:sz="4"/>
                  </w:tcBorders>
                </w:tcP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短袖战训服</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20"/>
                  <w:vMerge/>
                  <w:tcBorders>
                    <w:top w:val="none" w:color="000000" w:sz="4"/>
                    <w:left w:val="none" w:color="000000" w:sz="4"/>
                    <w:bottom w:val="single" w:color="000000" w:sz="4"/>
                    <w:right w:val="single" w:color="000000" w:sz="4"/>
                  </w:tcBorders>
                </w:tcP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长袖战训服（春秋）</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20"/>
                  <w:vMerge/>
                  <w:tcBorders>
                    <w:top w:val="none" w:color="000000" w:sz="4"/>
                    <w:left w:val="none" w:color="000000" w:sz="4"/>
                    <w:bottom w:val="single" w:color="000000" w:sz="4"/>
                    <w:right w:val="single" w:color="000000" w:sz="4"/>
                  </w:tcBorders>
                </w:tcP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巡特警辅警标识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20"/>
                  <w:vMerge/>
                  <w:tcBorders>
                    <w:top w:val="none" w:color="000000" w:sz="4"/>
                    <w:left w:val="none" w:color="000000" w:sz="4"/>
                    <w:bottom w:val="single" w:color="000000" w:sz="4"/>
                    <w:right w:val="single" w:color="000000" w:sz="4"/>
                  </w:tcBorders>
                </w:tcP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作训鞋</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20"/>
                  <w:vMerge/>
                  <w:tcBorders>
                    <w:top w:val="none" w:color="000000" w:sz="4"/>
                    <w:left w:val="none" w:color="000000" w:sz="4"/>
                    <w:bottom w:val="single" w:color="000000" w:sz="4"/>
                    <w:right w:val="single" w:color="000000" w:sz="4"/>
                  </w:tcBorders>
                </w:tcPr>
                <w:p/>
              </w:tc>
            </w:tr>
          </w:tbl>
          <w:p>
            <w:pPr>
              <w:pStyle w:val="null3"/>
              <w:ind w:firstLine="420"/>
              <w:jc w:val="both"/>
            </w:pPr>
            <w:r>
              <w:rPr>
                <w:sz w:val="24"/>
              </w:rPr>
              <w:t>3、样品须按采购人要求提供，制作费用由投标人自行承担；评标委员会对各投标人提供的样品进行款式、工艺水平等情况进行评审，未提交或少提交样品的技术部分评分细则中“投标实物样品”项为零分。</w:t>
            </w:r>
          </w:p>
          <w:p>
            <w:pPr>
              <w:pStyle w:val="null3"/>
              <w:ind w:firstLine="420"/>
              <w:jc w:val="both"/>
            </w:pPr>
            <w:r>
              <w:rPr>
                <w:sz w:val="24"/>
              </w:rPr>
              <w:t>4、中标样品将由采购人封存，作为验货的质量标准之一。若中标人所交付的货物或与投标样品不一致时（采购人要求更改样式的除外），将被取消中标资格；交付货物不符合样品的相关要求，采购人有权拒绝接收货物并终止合同，由此造成所有后果及损失由中标人自行承担。</w:t>
            </w:r>
          </w:p>
          <w:p>
            <w:pPr>
              <w:pStyle w:val="null3"/>
              <w:ind w:firstLine="420"/>
              <w:jc w:val="both"/>
            </w:pPr>
            <w:r>
              <w:rPr>
                <w:sz w:val="24"/>
              </w:rPr>
              <w:t>5、样品必须与投标文件分开，每个样品必须按照上述《投标样品清单》标识清楚。</w:t>
            </w:r>
          </w:p>
          <w:p>
            <w:pPr>
              <w:pStyle w:val="null3"/>
              <w:ind w:firstLine="420"/>
              <w:jc w:val="both"/>
            </w:pPr>
            <w:r>
              <w:rPr>
                <w:sz w:val="24"/>
              </w:rPr>
              <w:t>6、样品必须与投标文件分开独立封装，封口处加盖投标人公章，外包装必须贴上以下封面：</w:t>
            </w:r>
          </w:p>
          <w:tbl>
            <w:tblPr>
              <w:tblBorders>
                <w:top w:val="none" w:color="000000" w:sz="4"/>
                <w:left w:val="none" w:color="000000" w:sz="4"/>
                <w:bottom w:val="none" w:color="000000" w:sz="4"/>
                <w:right w:val="none" w:color="000000" w:sz="4"/>
                <w:insideH w:val="none"/>
                <w:insideV w:val="none"/>
              </w:tblBorders>
            </w:tblPr>
            <w:tblGrid>
              <w:gridCol w:w="3125"/>
            </w:tblGrid>
            <w:tr>
              <w:tc>
                <w:tcPr>
                  <w:tcW w:type="dxa" w:w="3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投 标 样 品</w:t>
                  </w:r>
                </w:p>
                <w:p>
                  <w:pPr>
                    <w:pStyle w:val="null3"/>
                    <w:ind w:firstLine="420"/>
                    <w:jc w:val="both"/>
                  </w:pPr>
                  <w:r>
                    <w:rPr>
                      <w:sz w:val="24"/>
                    </w:rPr>
                    <w:t>采购项目编号：</w:t>
                  </w:r>
                </w:p>
                <w:p>
                  <w:pPr>
                    <w:pStyle w:val="null3"/>
                    <w:ind w:firstLine="420"/>
                    <w:jc w:val="both"/>
                  </w:pPr>
                  <w:r>
                    <w:rPr>
                      <w:sz w:val="24"/>
                    </w:rPr>
                    <w:t>采购项目名称：</w:t>
                  </w:r>
                </w:p>
                <w:p>
                  <w:pPr>
                    <w:pStyle w:val="null3"/>
                    <w:ind w:firstLine="420"/>
                    <w:jc w:val="both"/>
                  </w:pPr>
                  <w:r>
                    <w:rPr>
                      <w:sz w:val="24"/>
                    </w:rPr>
                    <w:t>投标人：</w:t>
                  </w:r>
                </w:p>
                <w:p>
                  <w:pPr>
                    <w:pStyle w:val="null3"/>
                    <w:ind w:firstLine="420"/>
                    <w:jc w:val="both"/>
                  </w:pPr>
                  <w:r>
                    <w:rPr>
                      <w:sz w:val="24"/>
                    </w:rPr>
                    <w:t>样品清单：</w:t>
                  </w:r>
                </w:p>
                <w:p>
                  <w:pPr>
                    <w:pStyle w:val="null3"/>
                    <w:ind w:firstLine="420"/>
                    <w:jc w:val="both"/>
                  </w:pPr>
                  <w:r>
                    <w:rPr>
                      <w:sz w:val="24"/>
                    </w:rPr>
                    <w:t>投标人地址</w:t>
                  </w:r>
                </w:p>
                <w:p>
                  <w:pPr>
                    <w:pStyle w:val="null3"/>
                    <w:ind w:firstLine="420"/>
                    <w:jc w:val="both"/>
                  </w:pPr>
                  <w:r>
                    <w:rPr>
                      <w:sz w:val="24"/>
                    </w:rPr>
                    <w:t>投标日期：</w:t>
                  </w:r>
                </w:p>
                <w:p>
                  <w:pPr>
                    <w:pStyle w:val="null3"/>
                    <w:ind w:firstLine="422"/>
                    <w:jc w:val="center"/>
                  </w:pPr>
                  <w:r>
                    <w:rPr>
                      <w:sz w:val="24"/>
                      <w:b/>
                    </w:rPr>
                    <w:t>于“     年   月   日   时   分”（投标截止时间）前不得开启</w:t>
                  </w:r>
                </w:p>
              </w:tc>
            </w:tr>
          </w:tbl>
          <w:p>
            <w:pPr>
              <w:pStyle w:val="null3"/>
              <w:ind w:firstLine="422"/>
              <w:jc w:val="left"/>
            </w:pPr>
            <w:r>
              <w:rPr>
                <w:sz w:val="24"/>
                <w:b/>
              </w:rPr>
              <w:t>注：必须保留耐久性标识，包括样品规格、材质、功能等标识；封装样品时应标明样品名称。</w:t>
            </w:r>
          </w:p>
          <w:p>
            <w:pPr>
              <w:pStyle w:val="null3"/>
              <w:ind w:firstLine="420"/>
              <w:jc w:val="left"/>
            </w:pPr>
            <w:r>
              <w:rPr>
                <w:sz w:val="24"/>
              </w:rPr>
              <w:t>7、在采购任务完结之后，中标人的样品封存于采购人单位，作为履约验收的参考。采购人及采购代理机构对投标人所递交样品的破损或质量不负任何责任。</w:t>
            </w:r>
          </w:p>
          <w:p>
            <w:pPr>
              <w:pStyle w:val="null3"/>
              <w:ind w:firstLine="420"/>
              <w:jc w:val="left"/>
            </w:pPr>
            <w:r>
              <w:rPr>
                <w:sz w:val="24"/>
              </w:rPr>
              <w:t>8、未中标的投标人应在本项目中标公告发布之日起5个工作日内自行至采购代理机构取回投标样品。5个工作日后投标人不取回样品，则视为同意采购代理机构有权自行处置相关样品。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广州市公安局白云区分局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（2）预算金额在100万以下的，代理服务费按1.5%计算；101万到500万的，按1.1%计算；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白云区分局辅警服装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采购包1（广州市公安局白云区分局辅警服装采购项目）：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采购包1（广州市公安局白云区分局辅警服装采购项目）：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w:t>
            </w:r>
          </w:p>
        </w:tc>
        <w:tc>
          <w:tcPr>
            <w:tcW w:type="dxa" w:w="4238"/>
          </w:tcPr>
          <w:p>
            <w:pPr>
              <w:pStyle w:val="null3"/>
            </w:pPr>
            <w:r>
              <w:rPr/>
              <w:t>存在任一级人民政府财政部门作出“禁止参加政府采购活动”行政处罚决定且处罚期限未届满的，不得参加政府采购活动。（提供《声明函》）</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小微企业。供应商应为小微企业、监狱企业、残疾人福利性单位。（提供《中小企业声明函》或属于监狱企业的证明材料或《残疾人福利性单位声明函》）采购包的所属行业为“工业”，请按该行业划分标准进行中小企业声明。</w:t>
            </w:r>
          </w:p>
        </w:tc>
      </w:tr>
    </w:tbl>
    <w:p>
      <w:pPr>
        <w:pStyle w:val="null3"/>
        <w:ind w:firstLine="480"/>
      </w:pPr>
      <w:r>
        <w:rPr/>
        <w:t>表二符合性审查表：</w:t>
      </w:r>
    </w:p>
    <w:p>
      <w:pPr>
        <w:pStyle w:val="null3"/>
      </w:pPr>
      <w:r>
        <w:rPr/>
        <w:t>采购包1（广州市公安局白云区分局辅警服装采购项目）：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交货期要求</w:t>
            </w:r>
          </w:p>
        </w:tc>
        <w:tc>
          <w:tcPr>
            <w:tcW w:type="dxa" w:w="4238"/>
          </w:tcPr>
          <w:p>
            <w:pPr>
              <w:pStyle w:val="null3"/>
            </w:pPr>
            <w:r>
              <w:rPr/>
              <w:t>是否满足项目的交货期要求。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 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采购包1(广州市公安局白云区分局辅警服装采购项目):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(22.0分)</w:t>
            </w:r>
          </w:p>
        </w:tc>
        <w:tc>
          <w:tcPr>
            <w:tcW w:type="dxa" w:w="5076"/>
          </w:tcPr>
          <w:p>
            <w:pPr>
              <w:pStyle w:val="null3"/>
              <w:jc w:val="left"/>
            </w:pPr>
            <w:r>
              <w:rPr/>
              <w:t>根据各投标人对《第二章 采购需求》中，2.技术标准与要求中附表一的“一、辅警服装技术指标需求”的产品（序号1、2、3、4、5、6、7、8、9、10、12，共11项）上述任意一类产品其包含的带“▲”所有技术参数响应情况为“符合”或“无偏离” 的，每一类产品满足得2分，上述任意一类产品其包含的带“▲”的任意一项技术参数响应情况为“偏离”或无提供的，该类产品不得分；本项累计可得22分。 注：1.采购需求中有明确要求证明材料的，需要按要求提供2021年1月1日至投标截止前以投标人名义送检的由具有国内认证体系资质的第三方检测机构出具的成品合格的检测报告复印件作为上述产品对应的“▲”重要技术参数的证明材料，检测报告须带CMA或CNAS标志。“▲”重要技术参数需在对应的产品检测报告上有体现，没有提供检测报告、检测报告非国内认证体系不得分或未提供成品合格检测报告的，不符合采购需求不得分。</w:t>
            </w:r>
          </w:p>
        </w:tc>
      </w:tr>
      <w:tr>
        <w:tc>
          <w:tcPr>
            <w:tcW w:type="dxa" w:w="922"/>
            <w:gridSpan w:val="2"/>
            <w:vMerge/>
          </w:tcPr>
          <w:p/>
        </w:tc>
        <w:tc>
          <w:tcPr>
            <w:tcW w:type="dxa" w:w="2307"/>
          </w:tcPr>
          <w:p>
            <w:pPr>
              <w:pStyle w:val="null3"/>
              <w:jc w:val="left"/>
            </w:pPr>
            <w:r>
              <w:rPr/>
              <w:t>项目实施方案1 (1.0分)</w:t>
            </w:r>
          </w:p>
        </w:tc>
        <w:tc>
          <w:tcPr>
            <w:tcW w:type="dxa" w:w="5076"/>
          </w:tcPr>
          <w:p>
            <w:pPr>
              <w:pStyle w:val="null3"/>
              <w:jc w:val="left"/>
            </w:pPr>
            <w:r>
              <w:rPr/>
              <w:t>根据投标人提供的项目实施方案进行评审，能提供项目实施方案，得1分，不提供不得分；如未能提供的项目实施方案2不得分。</w:t>
            </w:r>
          </w:p>
        </w:tc>
      </w:tr>
      <w:tr>
        <w:tc>
          <w:tcPr>
            <w:tcW w:type="dxa" w:w="922"/>
            <w:gridSpan w:val="2"/>
            <w:vMerge/>
          </w:tcPr>
          <w:p/>
        </w:tc>
        <w:tc>
          <w:tcPr>
            <w:tcW w:type="dxa" w:w="2307"/>
          </w:tcPr>
          <w:p>
            <w:pPr>
              <w:pStyle w:val="null3"/>
              <w:jc w:val="left"/>
            </w:pPr>
            <w:r>
              <w:rPr/>
              <w:t>项目实施方案2 (6.0分)</w:t>
            </w:r>
            <w:r>
              <w:rPr/>
              <w:t>，（等次分值选择：</w:t>
            </w:r>
            <w:r>
              <w:rPr/>
              <w:t>0.0;</w:t>
            </w:r>
            <w:r>
              <w:rPr/>
              <w:t>1.0;</w:t>
            </w:r>
            <w:r>
              <w:rPr/>
              <w:t>3.0;</w:t>
            </w:r>
            <w:r>
              <w:rPr/>
              <w:t>6.0;</w:t>
            </w:r>
            <w:r>
              <w:rPr/>
              <w:t>）</w:t>
            </w:r>
          </w:p>
        </w:tc>
        <w:tc>
          <w:tcPr>
            <w:tcW w:type="dxa" w:w="5076"/>
          </w:tcPr>
          <w:p>
            <w:pPr>
              <w:pStyle w:val="null3"/>
              <w:jc w:val="left"/>
            </w:pPr>
            <w:r>
              <w:rPr/>
              <w:t>根据投标人提供的项目实施方案，内容包含：1.量体服务及更换方案；2.服装的包装、供货、运输方案；3.项目整体实施时间计划等进行评审： （1）实施方案涵盖上述内容，针对本项目提供的量体、包装、供货、运输服务及实施计划完整且详细，实施时间计划有利于项目的实施，完全满足且优于采购人需求，得6分； （2）实施方案涵盖上述内容，针对本项目提供的量体、包装、供货、运输服务及实施计划基本详细，实施时间计划能确保项目的实施，完全满足采购需求，得3分； （3）实施方案未涵盖上述内容，针对本项目提供的量体、包装、供货、运输服务及实施计划不详细，实施时间计划部分内容能保障项目实施，部分满足采购需求，得1分； （4）未提供实施方案不得分。</w:t>
            </w:r>
          </w:p>
        </w:tc>
      </w:tr>
      <w:tr>
        <w:tc>
          <w:tcPr>
            <w:tcW w:type="dxa" w:w="922"/>
            <w:gridSpan w:val="2"/>
            <w:vMerge/>
          </w:tcPr>
          <w:p/>
        </w:tc>
        <w:tc>
          <w:tcPr>
            <w:tcW w:type="dxa" w:w="2307"/>
          </w:tcPr>
          <w:p>
            <w:pPr>
              <w:pStyle w:val="null3"/>
              <w:jc w:val="left"/>
            </w:pPr>
            <w:r>
              <w:rPr/>
              <w:t>质量保障措施方案1 (1.0分)</w:t>
            </w:r>
          </w:p>
        </w:tc>
        <w:tc>
          <w:tcPr>
            <w:tcW w:type="dxa" w:w="5076"/>
          </w:tcPr>
          <w:p>
            <w:pPr>
              <w:pStyle w:val="null3"/>
              <w:jc w:val="left"/>
            </w:pPr>
            <w:r>
              <w:rPr/>
              <w:t>根据投标人提供的质量保障措施方案进行评审，能提供质量保障措施方案，得1分，不提供不得分；如未能提供的质量保障措施方案2不得分。</w:t>
            </w:r>
          </w:p>
        </w:tc>
      </w:tr>
      <w:tr>
        <w:tc>
          <w:tcPr>
            <w:tcW w:type="dxa" w:w="922"/>
            <w:gridSpan w:val="2"/>
            <w:vMerge/>
          </w:tcPr>
          <w:p/>
        </w:tc>
        <w:tc>
          <w:tcPr>
            <w:tcW w:type="dxa" w:w="2307"/>
          </w:tcPr>
          <w:p>
            <w:pPr>
              <w:pStyle w:val="null3"/>
              <w:jc w:val="left"/>
            </w:pPr>
            <w:r>
              <w:rPr/>
              <w:t>质量保障措施方案2 (6.0分)</w:t>
            </w:r>
            <w:r>
              <w:rPr/>
              <w:t>，（等次分值选择：</w:t>
            </w:r>
            <w:r>
              <w:rPr/>
              <w:t>0.0;</w:t>
            </w:r>
            <w:r>
              <w:rPr/>
              <w:t>1.0;</w:t>
            </w:r>
            <w:r>
              <w:rPr/>
              <w:t>3.0;</w:t>
            </w:r>
            <w:r>
              <w:rPr/>
              <w:t>6.0;</w:t>
            </w:r>
            <w:r>
              <w:rPr/>
              <w:t>）</w:t>
            </w:r>
          </w:p>
        </w:tc>
        <w:tc>
          <w:tcPr>
            <w:tcW w:type="dxa" w:w="5076"/>
          </w:tcPr>
          <w:p>
            <w:pPr>
              <w:pStyle w:val="null3"/>
              <w:jc w:val="left"/>
            </w:pPr>
            <w:r>
              <w:rPr/>
              <w:t>根据各投标人提供的质量保障措施方案，内容包含：1.质量保障依据和相关的技术标准；2.生产工艺加工制作流程、质保期要求；3.售后服务要求及承诺等要求进行评审： （1）质量保障方案内容涵盖上述内容，生产工艺加工制作流程清晰详细，售后服务的响应时间优于采购人需求，整体方案有利于项目的实施，完全满足且优于采购需求，得6分； （2）质量保障方案内容涵盖上述内容，生产工艺加工制作流程较详细，售后服务的响应时间满足采购人需求，整体方案能确保项目的实施，完全满足采购需求，得3分； （3）质量保障方案内容未涵盖上述内容，生产工艺加工制作流程不清晰，售后服务的响应时间不满足采购需求，部分内容能保障项目实施，部分满足采购需求的，得1分； （4）未提供方案不得分。</w:t>
            </w:r>
          </w:p>
        </w:tc>
      </w:tr>
      <w:tr>
        <w:tc>
          <w:tcPr>
            <w:tcW w:type="dxa" w:w="922"/>
            <w:gridSpan w:val="2"/>
            <w:vMerge/>
          </w:tcPr>
          <w:p/>
        </w:tc>
        <w:tc>
          <w:tcPr>
            <w:tcW w:type="dxa" w:w="2307"/>
          </w:tcPr>
          <w:p>
            <w:pPr>
              <w:pStyle w:val="null3"/>
              <w:jc w:val="left"/>
            </w:pPr>
            <w:r>
              <w:rPr/>
              <w:t>投标实物样品 (1.0分)</w:t>
            </w:r>
          </w:p>
        </w:tc>
        <w:tc>
          <w:tcPr>
            <w:tcW w:type="dxa" w:w="5076"/>
          </w:tcPr>
          <w:p>
            <w:pPr>
              <w:pStyle w:val="null3"/>
              <w:jc w:val="left"/>
            </w:pPr>
            <w:r>
              <w:rPr/>
              <w:t>投标人提供的样品（共12款）的，得1分，样品未提交或少提交，不得分。</w:t>
            </w:r>
          </w:p>
        </w:tc>
      </w:tr>
      <w:tr>
        <w:tc>
          <w:tcPr>
            <w:tcW w:type="dxa" w:w="922"/>
            <w:gridSpan w:val="2"/>
            <w:vMerge/>
          </w:tcPr>
          <w:p/>
        </w:tc>
        <w:tc>
          <w:tcPr>
            <w:tcW w:type="dxa" w:w="2307"/>
          </w:tcPr>
          <w:p>
            <w:pPr>
              <w:pStyle w:val="null3"/>
              <w:jc w:val="left"/>
            </w:pPr>
            <w:r>
              <w:rPr/>
              <w:t>投标实物样品-款式响应情况（不提供样品或样品不全不得分） (6.0分)</w:t>
            </w:r>
            <w:r>
              <w:rPr/>
              <w:t>，（等次分值选择：</w:t>
            </w:r>
            <w:r>
              <w:rPr/>
              <w:t>0.0;</w:t>
            </w:r>
            <w:r>
              <w:rPr/>
              <w:t>1.0;</w:t>
            </w:r>
            <w:r>
              <w:rPr/>
              <w:t>3.0;</w:t>
            </w:r>
            <w:r>
              <w:rPr/>
              <w:t>6.0;</w:t>
            </w:r>
            <w:r>
              <w:rPr/>
              <w:t>）</w:t>
            </w:r>
          </w:p>
        </w:tc>
        <w:tc>
          <w:tcPr>
            <w:tcW w:type="dxa" w:w="5076"/>
          </w:tcPr>
          <w:p>
            <w:pPr>
              <w:pStyle w:val="null3"/>
              <w:jc w:val="left"/>
            </w:pPr>
            <w:r>
              <w:rPr/>
              <w:t>对投标人提供的样品（共12款）所体现的款式、版型的符合程度进行评审： （1）所投产品的样品款式、版型接近或符合产品图片要求的，得6分； （2）所投产品的样品款式、版型1-2款不符合产品图片要求的，得3分； （3）所投产品的样品款式、版型3-4款不符合产品图片要求的，得1分； （4）所投产品的样品款式、版型5款或以上不符合产品图片要求的，不得分。 注：评标委员会根据采购需求的产品图片进行评审。</w:t>
            </w:r>
          </w:p>
        </w:tc>
      </w:tr>
      <w:tr>
        <w:tc>
          <w:tcPr>
            <w:tcW w:type="dxa" w:w="922"/>
            <w:gridSpan w:val="2"/>
            <w:vMerge/>
          </w:tcPr>
          <w:p/>
        </w:tc>
        <w:tc>
          <w:tcPr>
            <w:tcW w:type="dxa" w:w="2307"/>
          </w:tcPr>
          <w:p>
            <w:pPr>
              <w:pStyle w:val="null3"/>
              <w:jc w:val="left"/>
            </w:pPr>
            <w:r>
              <w:rPr/>
              <w:t>投标实物样品-工艺水平情况（不提供样品或样品不全不得分） (7.0分)</w:t>
            </w:r>
            <w:r>
              <w:rPr/>
              <w:t>，（等次分值选择：</w:t>
            </w:r>
            <w:r>
              <w:rPr/>
              <w:t>0.0;</w:t>
            </w:r>
            <w:r>
              <w:rPr/>
              <w:t>3.0;</w:t>
            </w:r>
            <w:r>
              <w:rPr/>
              <w:t>5.0;</w:t>
            </w:r>
            <w:r>
              <w:rPr/>
              <w:t>7.0;</w:t>
            </w:r>
            <w:r>
              <w:rPr/>
              <w:t>）</w:t>
            </w:r>
          </w:p>
        </w:tc>
        <w:tc>
          <w:tcPr>
            <w:tcW w:type="dxa" w:w="5076"/>
          </w:tcPr>
          <w:p>
            <w:pPr>
              <w:pStyle w:val="null3"/>
              <w:jc w:val="left"/>
            </w:pPr>
            <w:r>
              <w:rPr/>
              <w:t>对投标人提供的样品（共12款）所体现的工艺水平等进行评审： （1）投标样品制造、剪裁和缝制工艺水平高、色泽无色差、材质质量好、产品外观精美，表面无脏污、疵点、破损的，得7分； （2）投标样品制造、剪裁和缝制工艺水平较高、色泽无色差、材质质量较好，产品外观较好，表面无脏污、但有疵点、破损的，得5分； （3）投标样品制造、剪裁和缝制工艺水平一般、色泽有明显色差、表面有不同程度的脏污、疵点、破损的，材质质量一般，产品外观一般，得3分； （4）投标样品制造、剪裁和缝制工艺水平较差、色泽有严重色差、材质质量较差、产品外观较差，表面脏污、疵点、破损严重的，得0分。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(3.5分)</w:t>
            </w:r>
          </w:p>
        </w:tc>
        <w:tc>
          <w:tcPr>
            <w:tcW w:type="dxa" w:w="5076"/>
          </w:tcPr>
          <w:p>
            <w:pPr>
              <w:pStyle w:val="null3"/>
              <w:jc w:val="left"/>
            </w:pPr>
            <w:r>
              <w:rPr/>
              <w:t>投标人提供2022年1月1日以来（以合同签订的落款时间为准）的同类项目业绩，投标人每提供一个项目的证明材料得0.5分，最高3.5分；不提供不得分。 注：提供合同关键页（含签订合同双方的单位名称、项目名称、合同清单、签订合同双方的落款盖章、签订日期的关键页）复印件，以合同签订时间为准，未按上述要求提供不计分。</w:t>
            </w:r>
          </w:p>
        </w:tc>
      </w:tr>
      <w:tr>
        <w:tc>
          <w:tcPr>
            <w:tcW w:type="dxa" w:w="922"/>
            <w:gridSpan w:val="2"/>
            <w:vMerge/>
          </w:tcPr>
          <w:p/>
        </w:tc>
        <w:tc>
          <w:tcPr>
            <w:tcW w:type="dxa" w:w="2307"/>
          </w:tcPr>
          <w:p>
            <w:pPr>
              <w:pStyle w:val="null3"/>
              <w:jc w:val="left"/>
            </w:pPr>
            <w:r>
              <w:rPr/>
              <w:t>用户满意度评价 (3.5分)</w:t>
            </w:r>
          </w:p>
        </w:tc>
        <w:tc>
          <w:tcPr>
            <w:tcW w:type="dxa" w:w="5076"/>
          </w:tcPr>
          <w:p>
            <w:pPr>
              <w:pStyle w:val="null3"/>
              <w:jc w:val="left"/>
            </w:pPr>
            <w:r>
              <w:rPr/>
              <w:t>投标人提供符合上述要求的2022年1月1日以来的同类项目业绩的用户单位出具的满意度评价，评价情况至少须为“满意或类似好评”的每提供一个得0.5分，最高得3.5分。 注：提供客户评价文件扫描件加盖公章。</w:t>
            </w:r>
          </w:p>
        </w:tc>
      </w:tr>
      <w:tr>
        <w:tc>
          <w:tcPr>
            <w:tcW w:type="dxa" w:w="922"/>
            <w:gridSpan w:val="2"/>
            <w:vMerge/>
          </w:tcPr>
          <w:p/>
        </w:tc>
        <w:tc>
          <w:tcPr>
            <w:tcW w:type="dxa" w:w="2307"/>
          </w:tcPr>
          <w:p>
            <w:pPr>
              <w:pStyle w:val="null3"/>
              <w:jc w:val="left"/>
            </w:pPr>
            <w:r>
              <w:rPr/>
              <w:t>售后服务承诺 (6.0分)</w:t>
            </w:r>
          </w:p>
        </w:tc>
        <w:tc>
          <w:tcPr>
            <w:tcW w:type="dxa" w:w="5076"/>
          </w:tcPr>
          <w:p>
            <w:pPr>
              <w:pStyle w:val="null3"/>
              <w:jc w:val="left"/>
            </w:pPr>
            <w:r>
              <w:rPr/>
              <w:t>（1）投标人承诺交货服装合穿率达到98%以上，对不合穿的应在5个工作日内完成修改。对不合格产品（布料质量、颜色与样品不符，不合体，线路不平整，纽扣歪斜，衣袋不正或有烂口，纽扣钉不稳，衣袖、裤腿线路不直，纹路不对称、不平直等），负责包退包换。提供承诺得3分，无提供或承诺内容不符的不得分注：投标人提供承诺函并加盖投标人公章，格式自拟。 （2）投标人承诺：提供专人、专线服务，方便工作联系，接到采购人通知后1小时内响应，24小时内派员上门服务，产品非人为因素出现损坏、脱线、变型等情况的，中标人在6天内给予修改、修复、更换和送回。提供承诺得3分，无提供或承诺内容不符的不得分 注：投标人提供承诺函并加盖投标人公章，格式自拟。</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对列入行政处罚或经营异常的投标人每一条记录扣0.5分，最高扣2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left"/>
      </w:pPr>
      <w:r>
        <w:rPr>
          <w:sz w:val="24"/>
        </w:rPr>
        <w:t>合同编号：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sz w:val="72"/>
          <w:b/>
        </w:rPr>
        <w:t>采  购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20"/>
        <w:jc w:val="center"/>
      </w:pPr>
      <w:r>
        <w:rPr>
          <w:sz w:val="27"/>
        </w:rPr>
        <w:t>项目名称：</w:t>
      </w:r>
      <w:r>
        <w:rPr>
          <w:sz w:val="27"/>
          <w:u w:val="single"/>
        </w:rPr>
        <w:t xml:space="preserve">     广州市公安局白云区分局辅警服装采购项目 </w:t>
      </w:r>
    </w:p>
    <w:p>
      <w:pPr>
        <w:pStyle w:val="null3"/>
        <w:ind w:firstLine="600"/>
        <w:jc w:val="left"/>
      </w:pPr>
      <w:r>
        <w:rPr/>
        <w:t xml:space="preserve"> </w:t>
      </w:r>
    </w:p>
    <w:p>
      <w:pPr>
        <w:pStyle w:val="null3"/>
        <w:ind w:firstLine="420"/>
        <w:jc w:val="left"/>
      </w:pPr>
      <w:r>
        <w:rPr/>
        <w:t xml:space="preserve"> </w:t>
      </w:r>
    </w:p>
    <w:p>
      <w:pPr>
        <w:pStyle w:val="null3"/>
        <w:ind w:firstLine="600"/>
        <w:jc w:val="left"/>
      </w:pPr>
      <w:r>
        <w:rPr>
          <w:sz w:val="27"/>
        </w:rPr>
        <w:t>委托方（甲方）：</w:t>
      </w:r>
      <w:r>
        <w:rPr>
          <w:sz w:val="27"/>
          <w:u w:val="single"/>
        </w:rPr>
        <w:t xml:space="preserve">广州市公安局白云区分局 </w:t>
      </w:r>
    </w:p>
    <w:p>
      <w:pPr>
        <w:pStyle w:val="null3"/>
        <w:ind w:firstLine="600"/>
        <w:jc w:val="left"/>
      </w:pPr>
      <w:r>
        <w:rPr/>
        <w:t xml:space="preserve"> </w:t>
      </w:r>
    </w:p>
    <w:p>
      <w:pPr>
        <w:pStyle w:val="null3"/>
        <w:ind w:firstLine="420"/>
        <w:jc w:val="left"/>
      </w:pPr>
      <w:r>
        <w:rPr/>
        <w:t xml:space="preserve"> </w:t>
      </w:r>
    </w:p>
    <w:p>
      <w:pPr>
        <w:pStyle w:val="null3"/>
        <w:ind w:firstLine="600"/>
        <w:jc w:val="left"/>
      </w:pPr>
      <w:r>
        <w:rPr>
          <w:sz w:val="27"/>
        </w:rPr>
        <w:t>受托方（乙方）：</w:t>
      </w:r>
    </w:p>
    <w:p>
      <w:pPr>
        <w:pStyle w:val="null3"/>
        <w:ind w:firstLine="600"/>
        <w:jc w:val="left"/>
      </w:pPr>
      <w:r>
        <w:rPr/>
        <w:t xml:space="preserve"> </w:t>
      </w:r>
    </w:p>
    <w:p>
      <w:pPr>
        <w:pStyle w:val="null3"/>
        <w:ind w:firstLine="420"/>
        <w:jc w:val="left"/>
      </w:pPr>
      <w:r>
        <w:rPr/>
        <w:t xml:space="preserve"> </w:t>
      </w:r>
    </w:p>
    <w:p>
      <w:pPr>
        <w:pStyle w:val="null3"/>
        <w:ind w:firstLine="600"/>
        <w:jc w:val="left"/>
      </w:pPr>
      <w:r>
        <w:rPr>
          <w:sz w:val="27"/>
        </w:rPr>
        <w:t>签订时间：</w:t>
      </w:r>
      <w:r>
        <w:rPr>
          <w:sz w:val="27"/>
          <w:u w:val="single"/>
        </w:rPr>
        <w:t xml:space="preserve">         </w:t>
      </w:r>
      <w:r>
        <w:rPr>
          <w:sz w:val="27"/>
          <w:u w:val="single"/>
        </w:rPr>
        <w:t xml:space="preserve">年          月          日  </w:t>
      </w:r>
    </w:p>
    <w:p>
      <w:pPr>
        <w:pStyle w:val="null3"/>
        <w:ind w:firstLine="600"/>
        <w:jc w:val="left"/>
      </w:pPr>
      <w:r>
        <w:rPr/>
        <w:t xml:space="preserve"> </w:t>
      </w:r>
    </w:p>
    <w:p>
      <w:pPr>
        <w:pStyle w:val="null3"/>
        <w:ind w:firstLine="600"/>
        <w:jc w:val="left"/>
      </w:pPr>
      <w:r>
        <w:rPr/>
        <w:t xml:space="preserve"> </w:t>
      </w:r>
    </w:p>
    <w:p>
      <w:pPr>
        <w:pStyle w:val="null3"/>
        <w:ind w:firstLine="420"/>
        <w:jc w:val="left"/>
      </w:pPr>
      <w:r>
        <w:rPr/>
        <w:t xml:space="preserve"> </w:t>
      </w:r>
    </w:p>
    <w:p>
      <w:pPr>
        <w:pStyle w:val="null3"/>
        <w:ind w:firstLine="600"/>
        <w:jc w:val="left"/>
      </w:pPr>
      <w:r>
        <w:rPr>
          <w:sz w:val="27"/>
        </w:rPr>
        <w:t>签订地点：</w:t>
      </w:r>
      <w:r>
        <w:rPr>
          <w:sz w:val="27"/>
          <w:u w:val="single"/>
        </w:rPr>
        <w:t xml:space="preserve">           广东省广州市白云区       </w:t>
      </w:r>
    </w:p>
    <w:p>
      <w:pPr>
        <w:pStyle w:val="null3"/>
        <w:ind w:firstLine="600"/>
        <w:jc w:val="left"/>
      </w:pPr>
      <w:r>
        <w:rPr/>
        <w:t xml:space="preserve"> </w:t>
      </w:r>
    </w:p>
    <w:p>
      <w:pPr>
        <w:pStyle w:val="null3"/>
        <w:ind w:firstLine="420"/>
        <w:jc w:val="left"/>
      </w:pPr>
      <w:r>
        <w:rPr/>
        <w:t xml:space="preserve"> </w:t>
      </w:r>
    </w:p>
    <w:p>
      <w:pPr>
        <w:pStyle w:val="null3"/>
        <w:ind w:firstLine="600"/>
        <w:jc w:val="left"/>
      </w:pPr>
      <w:r>
        <w:rPr>
          <w:sz w:val="27"/>
        </w:rPr>
        <w:t>有效期限：</w:t>
      </w:r>
    </w:p>
    <w:p>
      <w:pPr>
        <w:pStyle w:val="null3"/>
        <w:ind w:firstLine="600"/>
        <w:jc w:val="left"/>
      </w:pPr>
      <w:r>
        <w:rPr/>
        <w:t xml:space="preserve"> </w:t>
      </w:r>
    </w:p>
    <w:p>
      <w:pPr>
        <w:pStyle w:val="null3"/>
        <w:ind w:firstLine="420"/>
        <w:jc w:val="left"/>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b/>
        </w:rPr>
        <w:t>采  购  合  同</w:t>
      </w:r>
    </w:p>
    <w:p>
      <w:pPr>
        <w:pStyle w:val="null3"/>
        <w:ind w:firstLine="420"/>
        <w:jc w:val="both"/>
      </w:pPr>
      <w:r>
        <w:rPr>
          <w:sz w:val="24"/>
          <w:b/>
        </w:rPr>
        <w:t>第一条</w:t>
      </w:r>
      <w:r>
        <w:rPr>
          <w:sz w:val="24"/>
        </w:rPr>
        <w:t>合同当事人</w:t>
      </w:r>
    </w:p>
    <w:p>
      <w:pPr>
        <w:pStyle w:val="null3"/>
        <w:ind w:firstLine="480"/>
        <w:jc w:val="both"/>
      </w:pPr>
      <w:r>
        <w:rPr>
          <w:sz w:val="24"/>
        </w:rPr>
        <w:t>甲方（采购人）：</w:t>
      </w:r>
    </w:p>
    <w:p>
      <w:pPr>
        <w:pStyle w:val="null3"/>
        <w:ind w:firstLine="480"/>
        <w:jc w:val="both"/>
      </w:pPr>
      <w:r>
        <w:rPr>
          <w:sz w:val="24"/>
        </w:rPr>
        <w:t>乙方（中标人）：</w:t>
      </w:r>
    </w:p>
    <w:p>
      <w:pPr>
        <w:pStyle w:val="null3"/>
        <w:ind w:firstLine="480"/>
        <w:jc w:val="both"/>
      </w:pPr>
      <w:r>
        <w:rPr>
          <w:sz w:val="24"/>
        </w:rPr>
        <w:t>根据《中华人民共和国政府采购法》及广州市公安局白云区分局辅警服装采购项目</w:t>
      </w:r>
      <w:r>
        <w:rPr>
          <w:sz w:val="24"/>
          <w:u w:val="single"/>
        </w:rPr>
        <w:t>（项目编号：GZCQC2401HG10007</w:t>
      </w:r>
      <w:r>
        <w:rPr>
          <w:sz w:val="24"/>
          <w:u w:val="single"/>
        </w:rPr>
        <w:t>）</w:t>
      </w:r>
      <w:r>
        <w:rPr>
          <w:sz w:val="24"/>
        </w:rPr>
        <w:t>招标文件的要求和招标结果，经甲乙双方协商一致， 签订本项目合同(以下简称本合同)，共同遵守如下条款：</w:t>
      </w:r>
    </w:p>
    <w:p>
      <w:pPr>
        <w:pStyle w:val="null3"/>
        <w:ind w:firstLine="480"/>
        <w:jc w:val="both"/>
      </w:pPr>
      <w:r>
        <w:rPr>
          <w:sz w:val="24"/>
        </w:rPr>
        <w:t>（技术说明及其他有关合同项目的特定信息由合同附件予以说明，合同附件及本项目的招标文件、投标文件、中标通知书、在实施过程中双方共同签署的补充文件等均为本合同不可分割之一部分）。</w:t>
      </w:r>
    </w:p>
    <w:p>
      <w:pPr>
        <w:pStyle w:val="null3"/>
        <w:ind w:firstLine="482"/>
        <w:jc w:val="both"/>
      </w:pPr>
      <w:r>
        <w:rPr>
          <w:sz w:val="24"/>
          <w:b/>
        </w:rPr>
        <w:t>第二条</w:t>
      </w:r>
      <w:r>
        <w:rPr>
          <w:sz w:val="24"/>
        </w:rPr>
        <w:t>乙方提供货物的受益人为甲方，甲乙双方均应对履行本合同承担相应的责任。</w:t>
      </w:r>
    </w:p>
    <w:p>
      <w:pPr>
        <w:pStyle w:val="null3"/>
        <w:jc w:val="center"/>
      </w:pPr>
      <w:r>
        <w:rPr>
          <w:sz w:val="24"/>
          <w:b/>
        </w:rPr>
        <w:t>一、采购内容及产品要求</w:t>
      </w:r>
    </w:p>
    <w:p>
      <w:pPr>
        <w:pStyle w:val="null3"/>
        <w:ind w:firstLine="482"/>
        <w:jc w:val="both"/>
      </w:pPr>
      <w:r>
        <w:rPr>
          <w:sz w:val="24"/>
          <w:b/>
        </w:rPr>
        <w:t>第三条</w:t>
      </w:r>
      <w:r>
        <w:rPr>
          <w:sz w:val="24"/>
        </w:rPr>
        <w:t>采购内容</w:t>
      </w:r>
    </w:p>
    <w:p>
      <w:pPr>
        <w:pStyle w:val="null3"/>
        <w:ind w:firstLine="480"/>
        <w:jc w:val="both"/>
      </w:pPr>
      <w:r>
        <w:rPr>
          <w:sz w:val="24"/>
        </w:rPr>
        <w:t>乙方根据甲方要求提供以下货物：</w:t>
      </w:r>
    </w:p>
    <w:tbl>
      <w:tblPr>
        <w:tblW w:w="0" w:type="auto"/>
        <w:tblBorders>
          <w:top w:val="none" w:color="000000" w:sz="4"/>
          <w:left w:val="none" w:color="000000" w:sz="4"/>
          <w:bottom w:val="none" w:color="000000" w:sz="4"/>
          <w:right w:val="none" w:color="000000" w:sz="4"/>
          <w:insideH w:val="none"/>
          <w:insideV w:val="none"/>
        </w:tblBorders>
      </w:tblPr>
      <w:tblGrid>
        <w:gridCol w:w="1259"/>
        <w:gridCol w:w="1349"/>
        <w:gridCol w:w="810"/>
        <w:gridCol w:w="855"/>
        <w:gridCol w:w="1005"/>
        <w:gridCol w:w="1349"/>
        <w:gridCol w:w="1679"/>
      </w:tblGrid>
      <w:tr>
        <w:tc>
          <w:tcPr>
            <w:tcW w:type="dxa" w:w="1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货物品名</w:t>
            </w:r>
          </w:p>
        </w:tc>
        <w:tc>
          <w:tcPr>
            <w:tcW w:type="dxa" w:w="1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tc>
        <w:tc>
          <w:tcPr>
            <w:tcW w:type="dxa" w:w="1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w:t>
            </w:r>
          </w:p>
        </w:tc>
        <w:tc>
          <w:tcPr>
            <w:tcW w:type="dxa" w:w="1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随机配件</w:t>
            </w:r>
          </w:p>
        </w:tc>
      </w:tr>
      <w:tr>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第四条</w:t>
      </w:r>
      <w:r>
        <w:rPr>
          <w:sz w:val="24"/>
          <w:b/>
        </w:rPr>
        <w:t>合同金额</w:t>
      </w:r>
    </w:p>
    <w:p>
      <w:pPr>
        <w:pStyle w:val="null3"/>
        <w:ind w:firstLine="480"/>
        <w:jc w:val="both"/>
      </w:pPr>
      <w:r>
        <w:rPr>
          <w:sz w:val="24"/>
        </w:rPr>
        <w:t>合同金额为￥</w:t>
      </w:r>
      <w:r>
        <w:rPr>
          <w:sz w:val="24"/>
          <w:u w:val="single"/>
        </w:rPr>
        <w:t xml:space="preserve">          </w:t>
      </w:r>
      <w:r>
        <w:rPr>
          <w:sz w:val="24"/>
        </w:rPr>
        <w:t>元；大写：</w:t>
      </w:r>
      <w:r>
        <w:rPr>
          <w:sz w:val="24"/>
          <w:u w:val="single"/>
        </w:rPr>
        <w:t xml:space="preserve">          </w:t>
      </w:r>
      <w:r>
        <w:rPr>
          <w:sz w:val="24"/>
        </w:rPr>
        <w:t>。</w:t>
      </w:r>
    </w:p>
    <w:p>
      <w:pPr>
        <w:pStyle w:val="null3"/>
        <w:ind w:firstLine="480"/>
        <w:jc w:val="both"/>
      </w:pPr>
      <w:r>
        <w:rPr>
          <w:sz w:val="24"/>
        </w:rPr>
        <w:t>合同总额包括乙方包括全部产品价格、服务价格、应向中华人民共和国政府缴纳的增值税和其它税等全部税费、包装、运输、保险、伴随服务、以及履行合同所需的费用、所有风险、责任等其他一切隐含及不可预见的费用。</w:t>
      </w:r>
    </w:p>
    <w:p>
      <w:pPr>
        <w:pStyle w:val="null3"/>
        <w:ind w:firstLine="482"/>
        <w:jc w:val="both"/>
      </w:pPr>
      <w:r>
        <w:rPr>
          <w:sz w:val="24"/>
          <w:b/>
        </w:rPr>
        <w:t>第五条</w:t>
      </w:r>
      <w:r>
        <w:rPr>
          <w:sz w:val="24"/>
          <w:b/>
        </w:rPr>
        <w:t>包装、运输和保险要求</w:t>
      </w:r>
    </w:p>
    <w:p>
      <w:pPr>
        <w:pStyle w:val="null3"/>
        <w:ind w:firstLine="482"/>
        <w:jc w:val="both"/>
      </w:pPr>
      <w:r>
        <w:rPr>
          <w:sz w:val="24"/>
          <w:b/>
        </w:rPr>
        <w:t>（一）包装和运输</w:t>
      </w:r>
    </w:p>
    <w:p>
      <w:pPr>
        <w:pStyle w:val="null3"/>
        <w:ind w:firstLine="480"/>
        <w:jc w:val="both"/>
      </w:pPr>
      <w:r>
        <w:rPr>
          <w:sz w:val="24"/>
        </w:rPr>
        <w:t>1.包装要求：所有服装必须独立包装，包装袋上注明姓名、性别等信息，以方便发放。包装必须与运输方式相适应，乙方负责确定包装方式，由于不适当包装造成货物在运输过程中有任何损坏由乙方自行负责。</w:t>
      </w:r>
    </w:p>
    <w:p>
      <w:pPr>
        <w:pStyle w:val="null3"/>
        <w:ind w:firstLine="480"/>
        <w:jc w:val="both"/>
      </w:pPr>
      <w:r>
        <w:rPr>
          <w:sz w:val="24"/>
        </w:rPr>
        <w:t>2.乙方应提供运至交付地点所需要的包装，包装应符合经济、牢固、美观的要求，采取防潮、防晒、防锈、防振及防止其它损坏的必要措施，以防止货物在运转中损坏或变质。</w:t>
      </w:r>
    </w:p>
    <w:p>
      <w:pPr>
        <w:pStyle w:val="null3"/>
        <w:ind w:firstLine="480"/>
        <w:jc w:val="both"/>
      </w:pPr>
      <w:r>
        <w:rPr>
          <w:sz w:val="24"/>
        </w:rPr>
        <w:t>3.包装必须要符合相关法律、法规的要求，包括与环境、职业健康和安全有关的法律、法规标准。</w:t>
      </w:r>
    </w:p>
    <w:p>
      <w:pPr>
        <w:pStyle w:val="null3"/>
        <w:ind w:firstLine="480"/>
        <w:jc w:val="both"/>
      </w:pPr>
      <w:r>
        <w:rPr>
          <w:sz w:val="24"/>
        </w:rPr>
        <w:t>4.运输包装应根据产品的特点及国家相关标准标注有相应的运输标志。</w:t>
      </w:r>
    </w:p>
    <w:p>
      <w:pPr>
        <w:pStyle w:val="null3"/>
        <w:ind w:firstLine="480"/>
        <w:jc w:val="both"/>
      </w:pPr>
      <w:r>
        <w:rPr>
          <w:sz w:val="24"/>
        </w:rPr>
        <w:t>5.乙方负责将货物运输并卸载到甲方指定地点。</w:t>
      </w:r>
    </w:p>
    <w:p>
      <w:pPr>
        <w:pStyle w:val="null3"/>
        <w:ind w:firstLine="482"/>
        <w:jc w:val="both"/>
      </w:pPr>
      <w:r>
        <w:rPr>
          <w:sz w:val="24"/>
          <w:b/>
        </w:rPr>
        <w:t>（二）保险</w:t>
      </w:r>
    </w:p>
    <w:p>
      <w:pPr>
        <w:pStyle w:val="null3"/>
        <w:ind w:firstLine="480"/>
        <w:jc w:val="left"/>
      </w:pPr>
      <w:r>
        <w:rPr>
          <w:sz w:val="24"/>
        </w:rPr>
        <w:t>货物交付运输前，甲方已经支付部分或全部款项的，乙方应当办理以甲方为受益人的货物“一切险”，投保金额不少于甲方已经支付款项总额，保险保至项目最终交货地点。</w:t>
      </w:r>
    </w:p>
    <w:p>
      <w:pPr>
        <w:pStyle w:val="null3"/>
        <w:ind w:firstLine="482"/>
        <w:jc w:val="left"/>
      </w:pPr>
      <w:r>
        <w:rPr>
          <w:sz w:val="24"/>
          <w:b/>
        </w:rPr>
        <w:t>第六条</w:t>
      </w:r>
      <w:r>
        <w:rPr>
          <w:sz w:val="24"/>
          <w:b/>
        </w:rPr>
        <w:t>交货要求</w:t>
      </w:r>
    </w:p>
    <w:p>
      <w:pPr>
        <w:pStyle w:val="null3"/>
        <w:ind w:firstLine="480"/>
        <w:jc w:val="both"/>
      </w:pPr>
      <w:r>
        <w:rPr>
          <w:sz w:val="24"/>
        </w:rPr>
        <w:t>1.乙方必须提供与购买需求相对应的品种和数量。</w:t>
      </w:r>
    </w:p>
    <w:p>
      <w:pPr>
        <w:pStyle w:val="null3"/>
        <w:ind w:firstLine="480"/>
        <w:jc w:val="both"/>
      </w:pPr>
      <w:r>
        <w:rPr>
          <w:sz w:val="24"/>
        </w:rPr>
        <w:t>2.乙方负责为甲方指定的人员量身定做制服，并将相关数据统一登记后以电子文档方式发送给甲方。</w:t>
      </w:r>
    </w:p>
    <w:p>
      <w:pPr>
        <w:pStyle w:val="null3"/>
        <w:ind w:firstLine="480"/>
        <w:jc w:val="both"/>
      </w:pPr>
      <w:r>
        <w:rPr>
          <w:sz w:val="24"/>
        </w:rPr>
        <w:t>3.签订合同一周内，乙方提交各式服装样衣一套和检测报告给甲方，经甲方审核同意后，乙方方可进行生产。</w:t>
      </w:r>
    </w:p>
    <w:p>
      <w:pPr>
        <w:pStyle w:val="null3"/>
        <w:ind w:firstLine="480"/>
        <w:jc w:val="both"/>
      </w:pPr>
      <w:r>
        <w:rPr>
          <w:sz w:val="24"/>
        </w:rPr>
        <w:t>4.服务周期：自合同签订之日起60个日历天内完成量体、交货且符合验收标准。</w:t>
      </w:r>
    </w:p>
    <w:p>
      <w:pPr>
        <w:pStyle w:val="null3"/>
        <w:ind w:firstLine="480"/>
        <w:jc w:val="both"/>
      </w:pPr>
      <w:r>
        <w:rPr>
          <w:sz w:val="24"/>
        </w:rPr>
        <w:t>5.交货地点：甲方指定地点。</w:t>
      </w:r>
    </w:p>
    <w:p>
      <w:pPr>
        <w:pStyle w:val="null3"/>
        <w:ind w:firstLine="480"/>
        <w:jc w:val="both"/>
      </w:pPr>
      <w:r>
        <w:rPr>
          <w:sz w:val="24"/>
        </w:rPr>
        <w:t>6.交货时应附装箱单及产品质量合格证书。</w:t>
      </w:r>
    </w:p>
    <w:p>
      <w:pPr>
        <w:pStyle w:val="null3"/>
        <w:ind w:firstLine="482"/>
        <w:jc w:val="both"/>
      </w:pPr>
      <w:r>
        <w:rPr>
          <w:sz w:val="24"/>
          <w:b/>
        </w:rPr>
        <w:t>第七条</w:t>
      </w:r>
      <w:r>
        <w:rPr>
          <w:sz w:val="24"/>
          <w:b/>
        </w:rPr>
        <w:t>质量保障措施、质保期和售后服务承诺</w:t>
      </w:r>
    </w:p>
    <w:p>
      <w:pPr>
        <w:pStyle w:val="null3"/>
        <w:ind w:firstLine="480"/>
        <w:jc w:val="both"/>
      </w:pPr>
      <w:r>
        <w:rPr>
          <w:sz w:val="24"/>
        </w:rPr>
        <w:t>1.乙方须按国家相关服装标准要求生产工艺加工制作服装，提供全新的、未使用过的货物。不得进行转包和分包，产品及包装须达到国家规定的环保标准。</w:t>
      </w:r>
    </w:p>
    <w:p>
      <w:pPr>
        <w:pStyle w:val="null3"/>
        <w:ind w:firstLine="480"/>
        <w:jc w:val="both"/>
      </w:pPr>
      <w:r>
        <w:rPr>
          <w:sz w:val="24"/>
        </w:rPr>
        <w:t>2.货物验收合格之日起1年为产品质保期。</w:t>
      </w:r>
    </w:p>
    <w:p>
      <w:pPr>
        <w:pStyle w:val="null3"/>
        <w:ind w:firstLine="480"/>
        <w:jc w:val="both"/>
      </w:pPr>
      <w:r>
        <w:rPr>
          <w:sz w:val="24"/>
        </w:rPr>
        <w:t>3.质保期内因产品质量问题而引发的费用全部由乙方承担。</w:t>
      </w:r>
    </w:p>
    <w:p>
      <w:pPr>
        <w:pStyle w:val="null3"/>
        <w:ind w:firstLine="480"/>
        <w:jc w:val="both"/>
      </w:pPr>
      <w:r>
        <w:rPr>
          <w:sz w:val="24"/>
        </w:rPr>
        <w:t>4.乙方所提供服装的数量、质量、规格及工艺等不符合合同约定、未能通过验收或者在使用中出现严重缺陷的，乙方必须及时更换，并承担由此产生的所有费用及甲方的损失。</w:t>
      </w:r>
    </w:p>
    <w:p>
      <w:pPr>
        <w:pStyle w:val="null3"/>
        <w:ind w:firstLine="480"/>
        <w:jc w:val="both"/>
      </w:pPr>
      <w:r>
        <w:rPr>
          <w:sz w:val="24"/>
        </w:rPr>
        <w:t>5.属于人为损坏的服装乙方仍需提供维修服务，只收取工料费。</w:t>
      </w:r>
    </w:p>
    <w:p>
      <w:pPr>
        <w:pStyle w:val="null3"/>
        <w:ind w:firstLine="480"/>
        <w:jc w:val="both"/>
      </w:pPr>
      <w:r>
        <w:rPr>
          <w:sz w:val="24"/>
        </w:rPr>
        <w:t>6.乙方必须提供与辅警个人穿着相适合的服装尺码，必要时提供免费上门的量身测体服务。</w:t>
      </w:r>
    </w:p>
    <w:p>
      <w:pPr>
        <w:pStyle w:val="null3"/>
        <w:ind w:firstLine="480"/>
        <w:jc w:val="both"/>
      </w:pPr>
      <w:r>
        <w:rPr>
          <w:sz w:val="24"/>
        </w:rPr>
        <w:t>7.乙方提供专人、专线服务，方便工作联系，接到甲方通知后</w:t>
      </w:r>
      <w:r>
        <w:rPr>
          <w:sz w:val="24"/>
          <w:u w:val="single"/>
        </w:rPr>
        <w:t xml:space="preserve">    </w:t>
      </w:r>
      <w:r>
        <w:rPr>
          <w:sz w:val="24"/>
        </w:rPr>
        <w:t>小时内响应，</w:t>
      </w:r>
      <w:r>
        <w:rPr>
          <w:sz w:val="24"/>
          <w:u w:val="single"/>
        </w:rPr>
        <w:t xml:space="preserve">    </w:t>
      </w:r>
      <w:r>
        <w:rPr>
          <w:sz w:val="24"/>
        </w:rPr>
        <w:t>小时内派员上门服务，产品非人为因素出现损坏、脱线、变型等情况的，乙方在天内给予修改、修复、更换和送回。</w:t>
      </w:r>
    </w:p>
    <w:p>
      <w:pPr>
        <w:pStyle w:val="null3"/>
        <w:ind w:firstLine="480"/>
        <w:jc w:val="both"/>
      </w:pPr>
      <w:r>
        <w:rPr>
          <w:sz w:val="24"/>
        </w:rPr>
        <w:t>8.乙方保证合穿率达到98%以上，对不合穿的应在5个工作日内完成修改。对不合格产品，乙方负责包退包换。不合格产品包括：布料质量、颜色与样品不符，不合体，线路不平整，纽扣歪斜，衣袋不正或有烂口，纽扣钉不稳，衣袖、裤腿线路不直，纹路不对称、不平直等。并负责包退包换。</w:t>
      </w:r>
    </w:p>
    <w:p>
      <w:pPr>
        <w:pStyle w:val="null3"/>
        <w:ind w:firstLine="480"/>
        <w:jc w:val="both"/>
      </w:pPr>
      <w:r>
        <w:rPr>
          <w:sz w:val="24"/>
        </w:rPr>
        <w:t>9.乙方必须履行符合国家规定的商品“三包”服务。</w:t>
      </w:r>
    </w:p>
    <w:p>
      <w:pPr>
        <w:pStyle w:val="null3"/>
        <w:ind w:firstLine="482"/>
        <w:jc w:val="both"/>
      </w:pPr>
      <w:r>
        <w:rPr>
          <w:sz w:val="24"/>
          <w:b/>
        </w:rPr>
        <w:t>第八条</w:t>
      </w:r>
      <w:r>
        <w:rPr>
          <w:sz w:val="24"/>
          <w:b/>
        </w:rPr>
        <w:t>验收要求</w:t>
      </w:r>
    </w:p>
    <w:p>
      <w:pPr>
        <w:pStyle w:val="null3"/>
        <w:ind w:firstLine="480"/>
        <w:jc w:val="both"/>
      </w:pPr>
      <w:r>
        <w:rPr>
          <w:sz w:val="24"/>
        </w:rPr>
        <w:t>1.符合中华人民共和国国家安全质量标准、环保标准或行业标准；</w:t>
      </w:r>
    </w:p>
    <w:p>
      <w:pPr>
        <w:pStyle w:val="null3"/>
        <w:ind w:firstLine="480"/>
        <w:jc w:val="both"/>
      </w:pPr>
      <w:r>
        <w:rPr>
          <w:sz w:val="24"/>
        </w:rPr>
        <w:t>2.甲方收到乙方项目验收建议之日起7个工作日内按照合同的约定对履约情况进行验收，对每一项技术、服务、安全标准的履约情况进行确认。</w:t>
      </w:r>
    </w:p>
    <w:p>
      <w:pPr>
        <w:pStyle w:val="null3"/>
        <w:ind w:firstLine="480"/>
        <w:jc w:val="both"/>
      </w:pPr>
      <w:r>
        <w:rPr>
          <w:sz w:val="24"/>
        </w:rPr>
        <w:t>3.验收要求：交货时，由甲方按照招标文件、投标文件和合同要求等进行外观及内在质量验收。</w:t>
      </w:r>
    </w:p>
    <w:p>
      <w:pPr>
        <w:pStyle w:val="null3"/>
        <w:ind w:firstLine="480"/>
        <w:jc w:val="both"/>
      </w:pPr>
      <w:r>
        <w:rPr>
          <w:sz w:val="24"/>
        </w:rPr>
        <w:t>4.交货服装应做工精细，线条笔挺，合穿率达到98%以上，对不合穿的应在5个工作日内完成修改。对不合格产品，乙方负责包退包换。不合格产品包括：布料质量、颜色与样品不符，不合体，线路不平整，纽扣歪斜，衣袋不正或有烂口，纽扣钉不稳，衣袖、裤腿线路不直，纹路不对称、不平直等。并负责包退包换。</w:t>
      </w:r>
    </w:p>
    <w:p>
      <w:pPr>
        <w:pStyle w:val="null3"/>
        <w:ind w:firstLine="480"/>
        <w:jc w:val="both"/>
      </w:pPr>
      <w:r>
        <w:rPr>
          <w:sz w:val="24"/>
        </w:rPr>
        <w:t>5.货物验收在甲方和乙方双方共同参与下按国家有关的规定、规范进行；</w:t>
      </w:r>
    </w:p>
    <w:p>
      <w:pPr>
        <w:pStyle w:val="null3"/>
        <w:ind w:firstLine="480"/>
        <w:jc w:val="both"/>
      </w:pPr>
      <w:r>
        <w:rPr>
          <w:sz w:val="24"/>
        </w:rPr>
        <w:t>6.验收时如发现所交付的货物有短装、次品、损坏或其它不符合本合同规定之情形者，甲方应作出详尽的现场记录，或由甲方、乙方双方签署备忘录。此现场记录或备忘录可用作补充、缺失和更换损坏部件的有效证据，因此产生的有关费用由乙方承担；</w:t>
      </w:r>
    </w:p>
    <w:p>
      <w:pPr>
        <w:pStyle w:val="null3"/>
        <w:ind w:firstLine="480"/>
        <w:jc w:val="both"/>
      </w:pPr>
      <w:r>
        <w:rPr>
          <w:sz w:val="24"/>
        </w:rPr>
        <w:t>7.如果合同货物运输和安装过程中因事故造成货物短缺、损坏，乙方应及时安排补货、换货，补换货的相关费用由乙方承担；</w:t>
      </w:r>
    </w:p>
    <w:p>
      <w:pPr>
        <w:pStyle w:val="null3"/>
        <w:ind w:firstLine="480"/>
        <w:jc w:val="both"/>
      </w:pPr>
      <w:r>
        <w:rPr>
          <w:sz w:val="24"/>
        </w:rPr>
        <w:t>8.乙方保证合同项下提供的货物不侵犯任何第三方的专利、商标或版权。否则，乙方须承担对第三方的专利或版权的侵权责任并承担因此而发生的所有费用。</w:t>
      </w:r>
    </w:p>
    <w:p>
      <w:pPr>
        <w:pStyle w:val="null3"/>
        <w:jc w:val="center"/>
      </w:pPr>
      <w:r>
        <w:rPr>
          <w:sz w:val="24"/>
          <w:b/>
        </w:rPr>
        <w:t>二、付款方式</w:t>
      </w:r>
    </w:p>
    <w:p>
      <w:pPr>
        <w:pStyle w:val="null3"/>
        <w:ind w:firstLine="482"/>
        <w:jc w:val="both"/>
      </w:pPr>
      <w:r>
        <w:rPr>
          <w:sz w:val="24"/>
          <w:b/>
        </w:rPr>
        <w:t>第九条</w:t>
      </w:r>
      <w:r>
        <w:rPr>
          <w:sz w:val="24"/>
        </w:rPr>
        <w:t>合同签订之日起5个工作日内，支付合同总价的30%。</w:t>
      </w:r>
    </w:p>
    <w:p>
      <w:pPr>
        <w:pStyle w:val="null3"/>
        <w:ind w:firstLine="482"/>
        <w:jc w:val="both"/>
      </w:pPr>
      <w:r>
        <w:rPr>
          <w:sz w:val="24"/>
          <w:b/>
        </w:rPr>
        <w:t>第十条</w:t>
      </w:r>
      <w:r>
        <w:rPr>
          <w:sz w:val="24"/>
        </w:rPr>
        <w:t>产品交货并验收合格之日起5个工作日内，支付合同总价的70%。</w:t>
      </w:r>
    </w:p>
    <w:p>
      <w:pPr>
        <w:pStyle w:val="null3"/>
        <w:ind w:firstLine="482"/>
        <w:jc w:val="both"/>
      </w:pPr>
      <w:r>
        <w:rPr>
          <w:sz w:val="24"/>
          <w:b/>
        </w:rPr>
        <w:t>第十一条</w:t>
      </w:r>
      <w:r>
        <w:rPr>
          <w:sz w:val="24"/>
        </w:rPr>
        <w:t>乙方须在甲方每次办理付款手续前5个工作日内，向甲方提供应收款项等额的正式发票。</w:t>
      </w:r>
    </w:p>
    <w:p>
      <w:pPr>
        <w:pStyle w:val="null3"/>
        <w:ind w:firstLine="482"/>
        <w:jc w:val="both"/>
      </w:pPr>
      <w:r>
        <w:rPr>
          <w:sz w:val="24"/>
          <w:b/>
        </w:rPr>
        <w:t>第十二条</w:t>
      </w:r>
      <w:r>
        <w:rPr>
          <w:sz w:val="24"/>
        </w:rPr>
        <w:t>因本合同采用财政资金，因此甲方在上述及本合同其他条款约定的付款时间为甲方向财政部门提出办理财政支付申请手续的时间（不含政府财政支付部门审核的时间），具体支付时间以政府财政部门实际支付时间为准。</w:t>
      </w:r>
    </w:p>
    <w:p>
      <w:pPr>
        <w:pStyle w:val="null3"/>
        <w:jc w:val="center"/>
      </w:pPr>
      <w:r>
        <w:rPr>
          <w:sz w:val="24"/>
          <w:b/>
        </w:rPr>
        <w:t>三、违约责任</w:t>
      </w:r>
    </w:p>
    <w:p>
      <w:pPr>
        <w:pStyle w:val="null3"/>
        <w:ind w:firstLine="482"/>
        <w:jc w:val="left"/>
      </w:pPr>
      <w:r>
        <w:rPr>
          <w:sz w:val="24"/>
          <w:b/>
        </w:rPr>
        <w:t>第十三条</w:t>
      </w:r>
      <w:r>
        <w:rPr>
          <w:sz w:val="24"/>
        </w:rPr>
        <w:t>甲方无正当理由拒收货物、拒付货款的，由甲方向乙方偿付合同总价的5%违约金。因甲方原因导致变更、中止或者终止本合同的，甲方应当对乙方受到的损失予以赔偿或补偿。</w:t>
      </w:r>
    </w:p>
    <w:p>
      <w:pPr>
        <w:pStyle w:val="null3"/>
        <w:ind w:firstLine="482"/>
        <w:jc w:val="left"/>
      </w:pPr>
      <w:r>
        <w:rPr>
          <w:sz w:val="24"/>
          <w:b/>
        </w:rPr>
        <w:t>第十四条</w:t>
      </w:r>
      <w:r>
        <w:rPr>
          <w:sz w:val="24"/>
        </w:rPr>
        <w:t>甲方应在合同规定时间内向乙方支付货款，每逾期1天甲方向乙方偿付欠款总额的5‰违约金，累计不超过欠款总额的5%。</w:t>
      </w:r>
    </w:p>
    <w:p>
      <w:pPr>
        <w:pStyle w:val="null3"/>
        <w:ind w:firstLine="482"/>
        <w:jc w:val="both"/>
      </w:pPr>
      <w:r>
        <w:rPr>
          <w:sz w:val="24"/>
          <w:b/>
        </w:rPr>
        <w:t>第十五条</w:t>
      </w:r>
      <w:r>
        <w:rPr>
          <w:sz w:val="24"/>
        </w:rPr>
        <w:t>乙方逾期15天未交付货物视为乙方不能交付货物。乙方不能交付货物，则由乙方向甲方支付合同总价的5%的违约金。</w:t>
      </w:r>
    </w:p>
    <w:p>
      <w:pPr>
        <w:pStyle w:val="null3"/>
        <w:ind w:firstLine="482"/>
        <w:jc w:val="both"/>
      </w:pPr>
      <w:r>
        <w:rPr>
          <w:sz w:val="24"/>
          <w:b/>
        </w:rPr>
        <w:t>第十六条</w:t>
      </w:r>
      <w:r>
        <w:rPr>
          <w:sz w:val="24"/>
        </w:rPr>
        <w:t>乙方逾期交付货物的，每逾期1天，乙方向甲方偿付逾期交货部分货款总额的5‰的违约金，累计不超过逾期交货部分货款总额的5%，逾期交货超过15天，甲方有权终止合同，并追究违约责任。</w:t>
      </w:r>
    </w:p>
    <w:p>
      <w:pPr>
        <w:pStyle w:val="null3"/>
        <w:ind w:firstLine="482"/>
        <w:jc w:val="both"/>
      </w:pPr>
      <w:r>
        <w:rPr>
          <w:sz w:val="24"/>
          <w:b/>
        </w:rPr>
        <w:t>第十七条</w:t>
      </w:r>
      <w:r>
        <w:rPr>
          <w:sz w:val="24"/>
        </w:rPr>
        <w:t>乙方所交的货物、型号、规格不符合合同规定的，甲方有权拒收。乙方向甲方支付货款总额的5%违约金。</w:t>
      </w:r>
    </w:p>
    <w:p>
      <w:pPr>
        <w:pStyle w:val="null3"/>
        <w:ind w:firstLine="482"/>
        <w:jc w:val="both"/>
      </w:pPr>
      <w:r>
        <w:rPr>
          <w:sz w:val="24"/>
          <w:b/>
        </w:rPr>
        <w:t>第十八条</w:t>
      </w:r>
      <w:r>
        <w:rPr>
          <w:sz w:val="24"/>
        </w:rPr>
        <w:t>如经乙方两次修改，货物仍不能达到合同约定质量标准，甲方有权退货，要求乙方退回全部货款，并赔偿甲方因此遭受的损失。</w:t>
      </w:r>
    </w:p>
    <w:p>
      <w:pPr>
        <w:pStyle w:val="null3"/>
        <w:ind w:firstLine="482"/>
        <w:jc w:val="both"/>
      </w:pPr>
      <w:r>
        <w:rPr>
          <w:sz w:val="24"/>
          <w:b/>
        </w:rPr>
        <w:t>第十九条</w:t>
      </w:r>
      <w:r>
        <w:rPr>
          <w:sz w:val="24"/>
        </w:rPr>
        <w:t>乙方所供货物必须权属清楚，不得侵害他人的知识产权，否则构成对甲方违约，并承担相应的赔偿责任。</w:t>
      </w:r>
    </w:p>
    <w:p>
      <w:pPr>
        <w:pStyle w:val="null3"/>
        <w:jc w:val="center"/>
      </w:pPr>
      <w:r>
        <w:rPr>
          <w:sz w:val="24"/>
          <w:b/>
        </w:rPr>
        <w:t>四、不可抗力</w:t>
      </w:r>
    </w:p>
    <w:p>
      <w:pPr>
        <w:pStyle w:val="null3"/>
        <w:ind w:firstLine="482"/>
        <w:jc w:val="both"/>
      </w:pPr>
      <w:r>
        <w:rPr>
          <w:sz w:val="24"/>
          <w:b/>
        </w:rPr>
        <w:t>第二十条</w:t>
      </w:r>
      <w:r>
        <w:rPr>
          <w:sz w:val="24"/>
        </w:rPr>
        <w:t>由于不可预见、不可避免、不可克服等不可抗力的原因，一方不能履行合同义务的，应当在不可抗力发生之日起天内以书面形式通知对方，证明不可抗力事件的存在。</w:t>
      </w:r>
    </w:p>
    <w:p>
      <w:pPr>
        <w:pStyle w:val="null3"/>
        <w:ind w:firstLine="482"/>
        <w:jc w:val="both"/>
      </w:pPr>
      <w:r>
        <w:rPr>
          <w:sz w:val="24"/>
          <w:b/>
        </w:rPr>
        <w:t>第二十一条</w:t>
      </w:r>
      <w:r>
        <w:rPr>
          <w:sz w:val="24"/>
        </w:rPr>
        <w:t>不可抗力事件发生后，甲方和乙方应当积极寻求以合理的方式履行本合同。如不可抗力无法消除，致使合同目的无法实现的，双方均有权解除合同，且均不互相索赔。</w:t>
      </w:r>
    </w:p>
    <w:p>
      <w:pPr>
        <w:pStyle w:val="null3"/>
        <w:jc w:val="center"/>
      </w:pPr>
      <w:r>
        <w:rPr>
          <w:sz w:val="24"/>
          <w:b/>
        </w:rPr>
        <w:t>五、争议及解决办法</w:t>
      </w:r>
    </w:p>
    <w:p>
      <w:pPr>
        <w:pStyle w:val="null3"/>
        <w:ind w:firstLine="482"/>
        <w:jc w:val="both"/>
      </w:pPr>
      <w:r>
        <w:rPr>
          <w:sz w:val="24"/>
          <w:b/>
        </w:rPr>
        <w:t>第二十二条</w:t>
      </w:r>
      <w:r>
        <w:rPr>
          <w:sz w:val="24"/>
        </w:rPr>
        <w:t>因货物的质量问题发生争议，由广州市市场监督管理局或其指定的质量鉴定单位进行质量鉴定。货物符合质量标准的，鉴定费由甲方承担；货物不符合质量标准的，鉴定费由乙方承担。</w:t>
      </w:r>
    </w:p>
    <w:p>
      <w:pPr>
        <w:pStyle w:val="null3"/>
        <w:ind w:firstLine="482"/>
        <w:jc w:val="both"/>
      </w:pPr>
      <w:r>
        <w:rPr>
          <w:sz w:val="24"/>
          <w:b/>
        </w:rPr>
        <w:t>第二十三条</w:t>
      </w:r>
      <w:r>
        <w:rPr>
          <w:sz w:val="24"/>
        </w:rPr>
        <w:t>本合同发生争议，由双方协商或由政府采购监管部门调解解决，协商或调解不成时按以下第</w:t>
      </w:r>
      <w:r>
        <w:rPr>
          <w:sz w:val="24"/>
          <w:u w:val="single"/>
        </w:rPr>
        <w:t xml:space="preserve">    </w:t>
      </w:r>
      <w:r>
        <w:rPr>
          <w:sz w:val="24"/>
        </w:rPr>
        <w:t>种方式解决：</w:t>
      </w:r>
    </w:p>
    <w:p>
      <w:pPr>
        <w:pStyle w:val="null3"/>
        <w:ind w:firstLine="480"/>
        <w:jc w:val="both"/>
      </w:pPr>
      <w:r>
        <w:rPr>
          <w:sz w:val="24"/>
        </w:rPr>
        <w:t>1.中国广州仲裁委员会仲裁；</w:t>
      </w:r>
    </w:p>
    <w:p>
      <w:pPr>
        <w:pStyle w:val="null3"/>
        <w:ind w:firstLine="480"/>
        <w:jc w:val="both"/>
      </w:pPr>
      <w:r>
        <w:rPr>
          <w:sz w:val="24"/>
        </w:rPr>
        <w:t>2.向甲方所在地人民法院提起诉讼。</w:t>
      </w:r>
    </w:p>
    <w:p>
      <w:pPr>
        <w:pStyle w:val="null3"/>
        <w:jc w:val="center"/>
      </w:pPr>
      <w:r>
        <w:rPr>
          <w:sz w:val="24"/>
          <w:b/>
        </w:rPr>
        <w:t>六、其   他</w:t>
      </w:r>
    </w:p>
    <w:p>
      <w:pPr>
        <w:pStyle w:val="null3"/>
        <w:ind w:firstLine="482"/>
        <w:jc w:val="both"/>
      </w:pPr>
      <w:r>
        <w:rPr>
          <w:sz w:val="24"/>
          <w:b/>
        </w:rPr>
        <w:t>第二十四条</w:t>
      </w:r>
      <w:r>
        <w:rPr>
          <w:sz w:val="24"/>
        </w:rPr>
        <w:t>本合同一式</w:t>
      </w:r>
      <w:r>
        <w:rPr>
          <w:sz w:val="24"/>
          <w:u w:val="single"/>
        </w:rPr>
        <w:t xml:space="preserve">   </w:t>
      </w:r>
      <w:r>
        <w:rPr>
          <w:sz w:val="24"/>
        </w:rPr>
        <w:t>份，具有同等效力，甲、乙双方各执</w:t>
      </w:r>
      <w:r>
        <w:rPr>
          <w:sz w:val="24"/>
          <w:u w:val="single"/>
        </w:rPr>
        <w:t xml:space="preserve">   </w:t>
      </w:r>
      <w:r>
        <w:rPr>
          <w:sz w:val="24"/>
        </w:rPr>
        <w:t>份。合同自双方签字盖章之日起生效。</w:t>
      </w:r>
    </w:p>
    <w:p>
      <w:pPr>
        <w:pStyle w:val="null3"/>
        <w:ind w:firstLine="482"/>
        <w:jc w:val="both"/>
      </w:pPr>
      <w:r>
        <w:rPr>
          <w:sz w:val="24"/>
          <w:b/>
        </w:rPr>
        <w:t>第二十五条</w:t>
      </w:r>
      <w:r>
        <w:rPr>
          <w:sz w:val="24"/>
        </w:rPr>
        <w:t>本合同未尽事宜，由双方协商处理。</w:t>
      </w:r>
    </w:p>
    <w:p>
      <w:pPr>
        <w:pStyle w:val="null3"/>
        <w:ind w:firstLine="482"/>
        <w:jc w:val="both"/>
      </w:pPr>
      <w:r>
        <w:rPr/>
        <w:t xml:space="preserve"> </w:t>
      </w:r>
    </w:p>
    <w:p>
      <w:pPr>
        <w:pStyle w:val="null3"/>
        <w:ind w:firstLine="420"/>
        <w:jc w:val="both"/>
      </w:pPr>
      <w:r>
        <w:rPr>
          <w:sz w:val="24"/>
        </w:rPr>
        <w:t>甲方： （盖章）                         乙方： （盖章）</w:t>
      </w:r>
    </w:p>
    <w:p>
      <w:pPr>
        <w:pStyle w:val="null3"/>
        <w:ind w:firstLine="480"/>
        <w:jc w:val="left"/>
      </w:pPr>
      <w:r>
        <w:rPr>
          <w:sz w:val="24"/>
        </w:rPr>
        <w:t>签约代表：                                签约代表：</w:t>
      </w:r>
    </w:p>
    <w:p>
      <w:pPr>
        <w:pStyle w:val="null3"/>
        <w:ind w:firstLine="480"/>
        <w:jc w:val="left"/>
      </w:pPr>
      <w:r>
        <w:rPr>
          <w:sz w:val="24"/>
        </w:rPr>
        <w:t>地    址：                                   地    址：</w:t>
      </w:r>
    </w:p>
    <w:p>
      <w:pPr>
        <w:pStyle w:val="null3"/>
        <w:ind w:firstLine="480"/>
        <w:jc w:val="left"/>
      </w:pPr>
      <w:r>
        <w:rPr>
          <w:sz w:val="24"/>
        </w:rPr>
        <w:t>电    话：                                   电    话：</w:t>
      </w:r>
    </w:p>
    <w:p>
      <w:pPr>
        <w:pStyle w:val="null3"/>
        <w:ind w:firstLine="480"/>
        <w:jc w:val="left"/>
      </w:pPr>
      <w:r>
        <w:rPr>
          <w:sz w:val="24"/>
        </w:rPr>
        <w:t>传    真：                                   传    真：</w:t>
      </w:r>
    </w:p>
    <w:p>
      <w:pPr>
        <w:pStyle w:val="null3"/>
        <w:ind w:firstLine="480"/>
        <w:jc w:val="left"/>
      </w:pPr>
      <w:r>
        <w:rPr>
          <w:sz w:val="24"/>
        </w:rPr>
        <w:t>签约日期：   年   月   日              签约日期：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440111-2024-05690</w:t>
      </w:r>
    </w:p>
    <w:p>
      <w:pPr>
        <w:pStyle w:val="null3"/>
        <w:jc w:val="center"/>
        <w:outlineLvl w:val="3"/>
      </w:pPr>
      <w:r>
        <w:rPr>
          <w:sz w:val="24"/>
          <w:b/>
        </w:rPr>
        <w:t>采购项目编号：</w:t>
      </w:r>
      <w:r>
        <w:rPr>
          <w:sz w:val="24"/>
          <w:b/>
        </w:rPr>
        <w:t>GZCQC2401HG10007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广州市公安局白云区分局辅警服装采购项目</w:t>
      </w:r>
      <w:r>
        <w:rPr>
          <w:u w:val="single"/>
        </w:rPr>
        <w:t>”</w:t>
      </w:r>
      <w:r>
        <w:rPr/>
        <w:t>项目的招标[采购项目编号为：</w:t>
      </w:r>
      <w:r>
        <w:rPr>
          <w:u w:val="single"/>
        </w:rPr>
        <w:t>GZCQC2401HG10007</w:t>
      </w:r>
      <w:r>
        <w:rPr/>
        <w:t>]，我方愿参与投标。</w:t>
      </w:r>
    </w:p>
    <w:p>
      <w:pPr>
        <w:pStyle w:val="null3"/>
        <w:ind w:firstLine="480"/>
      </w:pPr>
      <w:r>
        <w:rPr/>
        <w:t>我方确认收到贵方提供的</w:t>
      </w:r>
      <w:r>
        <w:rPr>
          <w:u w:val="single"/>
        </w:rPr>
        <w:t>“</w:t>
      </w:r>
      <w:r>
        <w:rPr>
          <w:u w:val="single"/>
        </w:rPr>
        <w:t>广州市公安局白云区分局辅警服装采购项目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广州市公安局白云区分局辅警服装采购项目</w:t>
      </w:r>
      <w:r>
        <w:rPr/>
        <w:t>”项目采购[采购项目编号为</w:t>
      </w:r>
      <w:r>
        <w:rPr/>
        <w:t>GZCQC2401HG10007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广州市公安局白云区分局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广州市公安局白云区分局辅警服装采购项目</w:t>
      </w:r>
      <w:r>
        <w:rPr/>
        <w:t>招标中获中标（采购项目编号：</w:t>
      </w:r>
      <w:r>
        <w:rPr/>
        <w:t>GZCQC2401HG10007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15" Target="media/image10.png" Type="http://schemas.openxmlformats.org/officeDocument/2006/relationships/image"/><Relationship Id="rId16" Target="media/image11.png" Type="http://schemas.openxmlformats.org/officeDocument/2006/relationships/image"/><Relationship Id="rId17" Target="media/image12.png" Type="http://schemas.openxmlformats.org/officeDocument/2006/relationships/image"/><Relationship Id="rId18" Target="media/image13.png" Type="http://schemas.openxmlformats.org/officeDocument/2006/relationships/image"/><Relationship Id="rId19" Target="media/image14.png" Type="http://schemas.openxmlformats.org/officeDocument/2006/relationships/image"/><Relationship Id="rId2" Target="settings.xml" Type="http://schemas.openxmlformats.org/officeDocument/2006/relationships/settings"/><Relationship Id="rId20" Target="media/image15.png" Type="http://schemas.openxmlformats.org/officeDocument/2006/relationships/image"/><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