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440101-2024-18839</w:t>
      </w:r>
    </w:p>
    <w:p>
      <w:pPr>
        <w:pStyle w:val="null3"/>
        <w:jc w:val="center"/>
        <w:outlineLvl w:val="3"/>
      </w:pPr>
      <w:r>
        <w:rPr>
          <w:sz w:val="24"/>
          <w:b/>
        </w:rPr>
        <w:t>采购项目编号：</w:t>
      </w:r>
      <w:r>
        <w:rPr>
          <w:sz w:val="24"/>
          <w:b/>
        </w:rPr>
        <w:t>GZCQC2401HG09002</w:t>
      </w:r>
    </w:p>
    <w:p>
      <w:pPr>
        <w:pStyle w:val="null3"/>
        <w:jc w:val="center"/>
        <w:outlineLvl w:val="3"/>
      </w:pPr>
      <w:r>
        <w:rPr>
          <w:sz w:val="24"/>
          <w:b/>
        </w:rPr>
        <w:t>项目名称：</w:t>
      </w:r>
      <w:r>
        <w:rPr>
          <w:sz w:val="24"/>
          <w:b/>
        </w:rPr>
        <w:t>广州医科大学附属第一医院医疗设备采购项目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广州医科大学附属第一医院</w:t>
      </w:r>
      <w:r>
        <w:rPr/>
        <w:t>的委托，采用</w:t>
      </w:r>
      <w:r>
        <w:rPr/>
        <w:t>公开招标</w:t>
      </w:r>
      <w:r>
        <w:rPr/>
        <w:t>方式组织采购</w:t>
      </w:r>
      <w:r>
        <w:rPr/>
        <w:t>广州医科大学附属第一医院医疗设备采购项目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广州医科大学附属第一医院医疗设备采购项目</w:t>
      </w:r>
    </w:p>
    <w:p>
      <w:pPr>
        <w:pStyle w:val="null3"/>
        <w:ind w:firstLine="480"/>
      </w:pPr>
      <w:r>
        <w:rPr/>
        <w:t>采购计划编号：</w:t>
      </w:r>
      <w:r>
        <w:rPr/>
        <w:t>440101-2024-18839</w:t>
      </w:r>
    </w:p>
    <w:p>
      <w:pPr>
        <w:pStyle w:val="null3"/>
        <w:ind w:firstLine="480"/>
      </w:pPr>
      <w:r>
        <w:rPr/>
        <w:t>采购项目编号：</w:t>
      </w:r>
      <w:r>
        <w:rPr/>
        <w:t>GZCQC2401HG09002</w:t>
      </w:r>
    </w:p>
    <w:p>
      <w:pPr>
        <w:pStyle w:val="null3"/>
        <w:ind w:firstLine="480"/>
      </w:pPr>
      <w:r>
        <w:rPr/>
        <w:t>采购方式：</w:t>
      </w:r>
      <w:r>
        <w:rPr/>
        <w:t>公开招标</w:t>
      </w:r>
    </w:p>
    <w:p>
      <w:pPr>
        <w:pStyle w:val="null3"/>
        <w:ind w:firstLine="480"/>
      </w:pPr>
      <w:r>
        <w:rPr/>
        <w:t>预算金额：</w:t>
      </w:r>
      <w:r>
        <w:rPr/>
        <w:t>1,875,000.00</w:t>
      </w:r>
      <w:r>
        <w:rPr/>
        <w:t>元</w:t>
      </w:r>
    </w:p>
    <w:p>
      <w:pPr>
        <w:pStyle w:val="null3"/>
        <w:outlineLvl w:val="3"/>
      </w:pPr>
      <w:r>
        <w:rPr>
          <w:sz w:val="24"/>
          <w:b/>
        </w:rPr>
        <w:t>2.项目内容及需求情况（采购项目技术规格、参数及要求）</w:t>
      </w:r>
    </w:p>
    <w:p>
      <w:pPr>
        <w:pStyle w:val="null3"/>
      </w:pPr>
      <w:r>
        <w:rPr/>
        <w:t>采购包1(广州医科大学附属第一医院医疗设备采购项目):</w:t>
      </w:r>
    </w:p>
    <w:p>
      <w:pPr>
        <w:pStyle w:val="null3"/>
      </w:pPr>
      <w:r>
        <w:rPr/>
        <w:t>采购包预算金额：1,875,000.00元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牙科治疗椅</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口腔设备及器械</w:t>
            </w:r>
          </w:p>
        </w:tc>
        <w:tc>
          <w:tcPr>
            <w:tcW w:type="dxa" w:w="2136"/>
          </w:tcPr>
          <w:p>
            <w:pPr>
              <w:pStyle w:val="null3"/>
            </w:pPr>
            <w:r>
              <w:rPr/>
              <w:t>3D打印机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合同履行期限：自合同签订之日起30天内到货。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采购包1（广州医科大学附属第一医院医疗设备采购项目）：</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p>
      <w:pPr>
        <w:pStyle w:val="null3"/>
        <w:outlineLvl w:val="3"/>
      </w:pPr>
      <w:r>
        <w:rPr>
          <w:sz w:val="24"/>
          <w:b/>
        </w:rPr>
        <w:t>3.本项目特定的资格要求：</w:t>
      </w:r>
    </w:p>
    <w:p>
      <w:pPr>
        <w:pStyle w:val="null3"/>
      </w:pPr>
      <w:r>
        <w:rPr/>
        <w:t>采购包1（广州医科大学附属第一医院医疗设备采购项目）：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如投标人为所投产品的生产企业：所投（牙科治疗椅）产品为第二类医疗器械，提供监督管理部门签发的有效的《医疗器械生产许可证》复印件；（如国家另有规定，则适用其规定）。如投标人为经营企业：所投（牙科治疗椅）产品为第二类医疗器械，投标时具有监督管理部门签发的有效的《医疗器械经营备案凭证》复印件，或承诺供货时提供监督管理部门签发的有效的《医疗器械经营备案凭证》复印件（提供承诺书，不提供视为不满足）。（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020-81566493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80"/>
        <w:jc w:val="left"/>
      </w:pPr>
      <w:r>
        <w:rPr>
          <w:sz w:val="24"/>
        </w:rPr>
        <w:t>2、投标人应对所投项目进行整体投标，不允许仅对项目内其中部分内容进行投标。</w:t>
      </w:r>
    </w:p>
    <w:p>
      <w:pPr>
        <w:pStyle w:val="null3"/>
        <w:ind w:firstLine="480"/>
        <w:jc w:val="left"/>
      </w:pPr>
      <w:r>
        <w:rPr>
          <w:sz w:val="24"/>
        </w:rPr>
        <w:t>★3、凡属于《中华人民共和国实施强制性产品认证的产品目录》的产品，请投标人在投标文件中承诺在交货时提供该产品的《中国强制认证》（CCC认证）。</w:t>
      </w:r>
    </w:p>
    <w:p>
      <w:pPr>
        <w:pStyle w:val="null3"/>
        <w:ind w:right="420" w:firstLine="480"/>
        <w:jc w:val="both"/>
      </w:pPr>
      <w:r>
        <w:rPr>
          <w:sz w:val="24"/>
        </w:rPr>
        <w:t>★4、所投产品（适用于二类或三类医疗器械）必须提供食品药品监督管理部门签发的有效的《医疗器械注册证》复印件。（如国家另有规定，则适用其规定）</w:t>
      </w:r>
    </w:p>
    <w:p>
      <w:pPr>
        <w:pStyle w:val="null3"/>
        <w:ind w:right="420" w:firstLine="480"/>
        <w:jc w:val="both"/>
      </w:pPr>
      <w:r>
        <w:rPr>
          <w:sz w:val="24"/>
        </w:rPr>
        <w:t>5、本项目的核心产品为：牙科治疗椅A、牙科治疗椅B，投标人必须在投标文件中填写所投核心产品的品牌，否则按无效投标处理。</w:t>
      </w:r>
    </w:p>
    <w:p>
      <w:pPr>
        <w:pStyle w:val="null3"/>
      </w:pPr>
      <w:r>
        <w:rPr/>
        <w:t>采购包1（广州医科大学附属第一医院医疗设备采购项目）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1期：支付比例100%,本项目的每笔款项以人民币方式支付，支付的时间和金额双方约定如下： 项目设备全部到货至采购人指定地点办理交付手续，并完成清点和安装调试验收合格后，凭： （1）中标人开具的正式发票； （2）进关审批单、商检证明复印件（进口产品要求提供）； （3）安装验收报告； 由采购人办理支付中标人100%货款。（即： 百 拾 万 千 百 元整） 注：如购买设备的款源来自上级财政部门，财政到款再行办理支付手续。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1期：设备的验收： 1.合同设备安装完成并正常使用后10个工作日内验收，验收应在采购人和中标人双方共同参加下进行。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 10 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 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一、报价要求，★1、本采购包最高限价：人民币1,875,000.00元，凡超出最高限价的，一律视为无效投标。 2、本采购包为交钥匙项目，投标人报价应包括设备采购（制造）、设计、保险费、包装、仓储、运输、培训、设备进口所需办理海关手续的费用、安装及验收合格之前及保修期间包括备品备件发生等履行本项目所产生的所有含税费用。本项目在合同执行期间合同总金额不变。</w:t>
            </w:r>
          </w:p>
          <w:p>
            <w:pPr>
              <w:pStyle w:val="null3"/>
            </w:pPr>
            <w:r>
              <w:rPr/>
              <w:t>二、商务要求，1、交付时间：自合同签订之日起30天内到货。 2、地点：中标人负责运输及卸车至采购人指定地点，并承担设备的运费、保险费等费用，装卸费由中标人承担。运输过程中因故发生的货物数量、质量问题及损失所产生费用由中标人负责。 ★3、投标人所投产品（牙科治疗椅）来源渠道合法，中标人须承诺自中标通知书发出之日起5个工作日内向采购人提供所投产品生产厂家到投标人完整的各级渠道授权文件和售后服务承诺函（投标时已经提供授权文件的投标人及制造商除外），如中标人无法在规定时间内提供生产厂家销售授权文件和售后服务承诺函的，视为虚假承诺，采购人视情况将此情况报请市财政政府采购监管部门进行处理，并追究中标人的相关责任。（须提供承诺函，格式自拟） ★4、投标人承诺中标后保证合同设备是全新、未曾使用过的，其质量、规格及技术特征符合合同附件的要求，并提供货物的装箱清单、用户手册、合格证、保修卡、随机资料及配件、随机工具等。（须提供承诺函，格式自拟） ★5、投标人承诺中标后提供设备免费保修期（保质保用期）≥ 3年，保修期的期限应以采购人和中标人双方的验收合格之日起计算，保修期内免费更换零配件及工时费。中标人保证在保修期内应确保开机率为95%以上，如达不到此要求，即相应延长保修期。由于质量、性能原因更换补缺零配件，相应延长修补或更换部件的质量保证期。（须提供承诺函，格式自拟）</w:t>
            </w:r>
          </w:p>
          <w:p>
            <w:pPr>
              <w:pStyle w:val="null3"/>
            </w:pPr>
            <w:r>
              <w:rPr/>
              <w:t>三、设备包装、运输及安装要求，1、合同设备的包装： 设备的包装均应有良好的防湿、防锈、防潮、防雨、防腐及防碰撞的措施。凡由于包装不良造成的损失和由此产生的费用均由中标人承担。 2、合同设备的交货及运输： （1）中标人交货时间：自合同签订之日起30天内到货。 （2）中标人交货地点：中标人负责运输及卸车至采购人指定地点，并承担设备的运费、保险费等费用，装卸费由中标人承担。 3、合同设备的安装： （1）中标人负责项目所有设备的安装，一切费用由中标人负责（含安装过程中的吊装及搬运费用）。 （2）设备到货后，中标人负责安装调试完成；中标人安装时须对各安装场地内的其他设备、设施有良好保护措施。 （3）中标人（供货方）或厂家提供的设备必须符合中国电源和气源标准，并配置规范合适医院使用的水电气接插件（如三线接地扁插头等），如不符合需免费更换。 4、由持证的专业工程师到现场安装、调试并培训用户使用人员，主要内容为设备的基本结构、性能、操作使用及紧急情况的处理等相关内容，提供原厂及中文操作手册，提供快速操作卡片。</w:t>
            </w:r>
          </w:p>
          <w:p>
            <w:pPr>
              <w:pStyle w:val="null3"/>
            </w:pPr>
            <w:r>
              <w:rPr/>
              <w:t>四、质量保证及售后服务，1、质保用期内非因采购人的人为原因而出现产品质量及安装问题，由中标人负责包修、包换或包退，并承担因此而产生的一切费用。中标人应为本项目拟派不少于1名售后服务人员，中标人应在接到采购人通知后按采购人要求派员到现场维修，机器发生故障时，报修响应时间1小时内响应，到场时间24小时内，提供免费咨询电话。 2、保修期后，中标人提供终身保修服务并不收取费用；国内具有大规模零配件库存，以保证及时的零配件供应，如需更换零配件，中标人只收取零配件费。在硬件无改变的情况下，软件升级不收取费用。 3、因设备的质量问题而发生争议，由广东省或广州市质检部门进行质量鉴定。设备符合质量标准的，鉴定费用由采购人承担；设备不符合质量标准的，鉴定费用由中标人承担。 4、中标人无偿现场培训采购人维修人员，主要内容为设备的基本结构、性能、主要部件的构造及修理，日常使用保养与管理，常见故障的排除，紧急情况的处理等。 5、中标人应派专业技术人员在项目现场对采购人使用人员进行培训或指导（培训内容包括但不限于设备的基本结构、性能、操作使用及紧急情况的处理等相关内容），在使用一段时间后根据采购人的要求另行安排培训计划。 6、中标人应承诺中标后在广东省内设有售后服务点。（投标人投标时提供承诺函，格式自拟） 7、下列情况中标人不负责免费保修： ①未按照中标人提供的正确使用方法而引致设备故障损坏； ②擅自改装设备。</w:t>
            </w:r>
          </w:p>
          <w:p>
            <w:pPr>
              <w:pStyle w:val="null3"/>
            </w:pPr>
            <w:r>
              <w:rPr/>
              <w:t>五、其他要求，投标人需针对本项目制定相应的实施方案。 1、投标人提供的供货服务方案（方案包括产品交货，包装、运输及安装）。 2、投标人提供的验收方案（方案包括验收计划安排、验收依据和相关的技术标准、验收的组织形式、程序、注意事项、验收环节和内容）。 3、投标人提供的售后服务及产品质量保障方案（方案包括维护保养、售后服务响应、培训）。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牙科治疗椅</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167,500.00</w:t>
            </w:r>
          </w:p>
        </w:tc>
        <w:tc>
          <w:tcPr>
            <w:tcW w:type="dxa" w:w="831"/>
          </w:tcPr>
          <w:p>
            <w:pPr>
              <w:pStyle w:val="null3"/>
              <w:jc w:val="right"/>
            </w:pPr>
            <w:r>
              <w:rPr/>
              <w:t>1,675,000.00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3D打印机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牙科治疗椅</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一、产品基本概况</w:t>
            </w:r>
          </w:p>
          <w:p>
            <w:pPr>
              <w:pStyle w:val="null3"/>
              <w:ind w:firstLine="480"/>
              <w:jc w:val="both"/>
            </w:pPr>
            <w:r>
              <w:rPr>
                <w:sz w:val="24"/>
              </w:rPr>
              <w:t>1.项目产品名称：牙科治疗椅。</w:t>
            </w:r>
          </w:p>
          <w:p>
            <w:pPr>
              <w:pStyle w:val="null3"/>
              <w:ind w:firstLine="480"/>
              <w:jc w:val="both"/>
            </w:pPr>
            <w:r>
              <w:rPr>
                <w:sz w:val="24"/>
              </w:rPr>
              <w:t>2.数量：10套。（牙科治疗椅A  5套、牙科治疗椅B  5套）</w:t>
            </w:r>
          </w:p>
          <w:p>
            <w:pPr>
              <w:pStyle w:val="null3"/>
              <w:ind w:firstLine="480"/>
              <w:jc w:val="both"/>
            </w:pPr>
            <w:r>
              <w:rPr>
                <w:sz w:val="24"/>
              </w:rPr>
              <w:t>★3.用途：口腔科诊断和治疗使用。</w:t>
            </w:r>
          </w:p>
          <w:p>
            <w:pPr>
              <w:pStyle w:val="null3"/>
              <w:ind w:firstLine="480"/>
              <w:jc w:val="both"/>
            </w:pPr>
            <w:r>
              <w:rPr>
                <w:sz w:val="24"/>
              </w:rPr>
              <w:t>4.经批准</w:t>
            </w:r>
            <w:r>
              <w:rPr>
                <w:sz w:val="24"/>
                <w:b/>
              </w:rPr>
              <w:t>牙科治疗椅</w:t>
            </w:r>
            <w:r>
              <w:rPr>
                <w:sz w:val="24"/>
              </w:rPr>
              <w:t>允许采购本国产品或不属于国家法律法规政策明确规定限制的进口产品。</w:t>
            </w:r>
          </w:p>
        </w:tc>
      </w:tr>
      <w:tr>
        <w:tc>
          <w:tcPr>
            <w:tcW w:type="dxa" w:w="2076"/>
          </w:tcPr>
          <w:p/>
        </w:tc>
        <w:tc>
          <w:tcPr>
            <w:tcW w:type="dxa" w:w="415"/>
          </w:tcPr>
          <w:p>
            <w:pPr>
              <w:pStyle w:val="null3"/>
            </w:pPr>
            <w:r>
              <w:rPr/>
              <w:t>2</w:t>
            </w:r>
          </w:p>
        </w:tc>
        <w:tc>
          <w:tcPr>
            <w:tcW w:type="dxa" w:w="5814"/>
          </w:tcPr>
          <w:p>
            <w:pPr>
              <w:pStyle w:val="null3"/>
              <w:jc w:val="both"/>
            </w:pPr>
            <w:r>
              <w:rPr>
                <w:sz w:val="24"/>
                <w:b/>
              </w:rPr>
              <w:t>二、功能及要求：</w:t>
            </w:r>
          </w:p>
          <w:p>
            <w:pPr>
              <w:pStyle w:val="null3"/>
              <w:jc w:val="center"/>
            </w:pPr>
            <w:r>
              <w:rPr>
                <w:sz w:val="24"/>
                <w:b/>
              </w:rPr>
              <w:t>（一）牙科治疗椅A  5套</w:t>
            </w:r>
          </w:p>
          <w:p>
            <w:pPr>
              <w:pStyle w:val="null3"/>
              <w:ind w:firstLine="480"/>
              <w:jc w:val="both"/>
            </w:pPr>
            <w:r>
              <w:rPr>
                <w:sz w:val="24"/>
              </w:rPr>
              <w:t>▲1.治疗台侧箱和患者椅应为分体落地式结构，患者椅具备电动方式驱动升降。</w:t>
            </w:r>
          </w:p>
          <w:p>
            <w:pPr>
              <w:pStyle w:val="null3"/>
              <w:ind w:firstLine="480"/>
              <w:jc w:val="both"/>
            </w:pPr>
            <w:r>
              <w:rPr>
                <w:sz w:val="24"/>
              </w:rPr>
              <w:t>2.牙科治疗椅具备内置式地箱设计、内有水及空气过滤器、水压及气压调节阀和压力表等。</w:t>
            </w:r>
          </w:p>
          <w:p>
            <w:pPr>
              <w:pStyle w:val="null3"/>
              <w:ind w:firstLine="480"/>
              <w:jc w:val="both"/>
            </w:pPr>
            <w:r>
              <w:rPr>
                <w:sz w:val="24"/>
              </w:rPr>
              <w:t>3.患者椅</w:t>
            </w:r>
          </w:p>
          <w:p>
            <w:pPr>
              <w:pStyle w:val="null3"/>
              <w:ind w:firstLine="480"/>
              <w:jc w:val="both"/>
            </w:pPr>
            <w:r>
              <w:rPr>
                <w:sz w:val="24"/>
              </w:rPr>
              <w:t>3.1椅面材质为高热传导材料制造，为弧形设计，脚控可以控制病人椅的运动、座椅的运动以及控制强吸的启动关闭；</w:t>
            </w:r>
          </w:p>
          <w:p>
            <w:pPr>
              <w:pStyle w:val="null3"/>
              <w:ind w:firstLine="480"/>
              <w:jc w:val="both"/>
            </w:pPr>
            <w:r>
              <w:rPr>
                <w:sz w:val="24"/>
              </w:rPr>
              <w:t>3.2患者椅高度可升降；</w:t>
            </w:r>
          </w:p>
          <w:p>
            <w:pPr>
              <w:pStyle w:val="null3"/>
              <w:ind w:firstLine="480"/>
              <w:jc w:val="both"/>
            </w:pPr>
            <w:r>
              <w:rPr>
                <w:sz w:val="24"/>
              </w:rPr>
              <w:t>3.3人机工程学椅背运动设计；</w:t>
            </w:r>
          </w:p>
          <w:p>
            <w:pPr>
              <w:pStyle w:val="null3"/>
              <w:ind w:firstLine="480"/>
              <w:jc w:val="both"/>
            </w:pPr>
            <w:r>
              <w:rPr>
                <w:sz w:val="24"/>
              </w:rPr>
              <w:t>▲3.4患者椅具备机械多关节头枕设计，可连续调节头枕倾斜度和高度，并适应不同高度患者以及儿童和轮椅患者。</w:t>
            </w:r>
          </w:p>
          <w:p>
            <w:pPr>
              <w:pStyle w:val="null3"/>
              <w:ind w:left="480"/>
              <w:jc w:val="both"/>
            </w:pPr>
            <w:r>
              <w:rPr>
                <w:sz w:val="24"/>
              </w:rPr>
              <w:t>4.医生单元</w:t>
            </w:r>
          </w:p>
          <w:p>
            <w:pPr>
              <w:pStyle w:val="null3"/>
              <w:ind w:firstLine="480"/>
              <w:jc w:val="both"/>
            </w:pPr>
            <w:r>
              <w:rPr>
                <w:sz w:val="24"/>
              </w:rPr>
              <w:t>4.1下挂式医生单元含≥3组手机位及三用枪位，上挂式可选；</w:t>
            </w:r>
          </w:p>
          <w:p>
            <w:pPr>
              <w:pStyle w:val="null3"/>
              <w:ind w:firstLine="480"/>
              <w:jc w:val="both"/>
            </w:pPr>
            <w:r>
              <w:rPr>
                <w:sz w:val="24"/>
              </w:rPr>
              <w:t>▲4.2医生控制面板有数码液晶显示屏及LED指示灯，可显示各项操作参数及进行多种程序的设置，可控制椅位、手术灯光开关、紧急停止安全按键等；</w:t>
            </w:r>
          </w:p>
          <w:p>
            <w:pPr>
              <w:pStyle w:val="null3"/>
              <w:ind w:firstLine="480"/>
              <w:jc w:val="both"/>
            </w:pPr>
            <w:r>
              <w:rPr>
                <w:sz w:val="24"/>
              </w:rPr>
              <w:t>4.3具备气动脚踏和四向脚控，可控制椅位、手机转速及定速、紧急停止安全开关等所有座椅装置；</w:t>
            </w:r>
          </w:p>
          <w:p>
            <w:pPr>
              <w:pStyle w:val="null3"/>
              <w:ind w:firstLine="480"/>
              <w:jc w:val="both"/>
            </w:pPr>
            <w:r>
              <w:rPr>
                <w:sz w:val="24"/>
              </w:rPr>
              <w:t>4.4具有≥3组程序椅位，可储存椅位、器械的转速等多种数据；</w:t>
            </w:r>
          </w:p>
          <w:p>
            <w:pPr>
              <w:pStyle w:val="null3"/>
              <w:ind w:firstLine="480"/>
              <w:jc w:val="both"/>
            </w:pPr>
            <w:r>
              <w:rPr>
                <w:sz w:val="24"/>
              </w:rPr>
              <w:t>4.5具备放置手机的器械架；</w:t>
            </w:r>
          </w:p>
          <w:p>
            <w:pPr>
              <w:pStyle w:val="null3"/>
              <w:ind w:firstLine="480"/>
              <w:jc w:val="both"/>
            </w:pPr>
            <w:r>
              <w:rPr>
                <w:sz w:val="24"/>
              </w:rPr>
              <w:t>4.6医生单元器械配备尾管，可连接手机使用；</w:t>
            </w:r>
          </w:p>
          <w:p>
            <w:pPr>
              <w:pStyle w:val="null3"/>
              <w:ind w:firstLine="480"/>
              <w:jc w:val="both"/>
            </w:pPr>
            <w:r>
              <w:rPr>
                <w:sz w:val="24"/>
              </w:rPr>
              <w:t>▲4.7医生侧控制面板及器械盘为悬臂式接在治疗台主体；</w:t>
            </w:r>
          </w:p>
          <w:p>
            <w:pPr>
              <w:pStyle w:val="null3"/>
              <w:ind w:firstLine="480"/>
              <w:jc w:val="both"/>
            </w:pPr>
            <w:r>
              <w:rPr>
                <w:sz w:val="24"/>
              </w:rPr>
              <w:t>4.8配有时间计时器功能；</w:t>
            </w:r>
          </w:p>
          <w:p>
            <w:pPr>
              <w:pStyle w:val="null3"/>
              <w:ind w:firstLine="480"/>
              <w:jc w:val="both"/>
            </w:pPr>
            <w:r>
              <w:rPr>
                <w:sz w:val="24"/>
              </w:rPr>
              <w:t>▲4.9可配备同品牌按压式快接高速手机。</w:t>
            </w:r>
          </w:p>
          <w:p>
            <w:pPr>
              <w:pStyle w:val="null3"/>
              <w:ind w:left="480"/>
              <w:jc w:val="both"/>
            </w:pPr>
            <w:r>
              <w:rPr>
                <w:sz w:val="24"/>
              </w:rPr>
              <w:t>5.助手单元</w:t>
            </w:r>
          </w:p>
          <w:p>
            <w:pPr>
              <w:pStyle w:val="null3"/>
              <w:ind w:firstLine="480"/>
              <w:jc w:val="both"/>
            </w:pPr>
            <w:r>
              <w:rPr>
                <w:sz w:val="24"/>
              </w:rPr>
              <w:t>5.1助手操作台应为落地式结构，可进行水平移动围绕患者旋转，具有助手控制面板及顶置器械架；</w:t>
            </w:r>
          </w:p>
          <w:p>
            <w:pPr>
              <w:pStyle w:val="null3"/>
              <w:ind w:firstLine="480"/>
              <w:jc w:val="both"/>
            </w:pPr>
            <w:r>
              <w:rPr>
                <w:sz w:val="24"/>
              </w:rPr>
              <w:t>5.2助手操作台具备放置器械的器械架；</w:t>
            </w:r>
          </w:p>
          <w:p>
            <w:pPr>
              <w:pStyle w:val="null3"/>
              <w:ind w:firstLine="480"/>
              <w:jc w:val="both"/>
            </w:pPr>
            <w:r>
              <w:rPr>
                <w:sz w:val="24"/>
              </w:rPr>
              <w:t>5.3助手操作台器械位包含三用枪、强抽吸管、弱吸抽管。</w:t>
            </w:r>
          </w:p>
          <w:p>
            <w:pPr>
              <w:pStyle w:val="null3"/>
              <w:ind w:left="480"/>
              <w:jc w:val="both"/>
            </w:pPr>
            <w:r>
              <w:rPr>
                <w:sz w:val="24"/>
              </w:rPr>
              <w:t>6.水单元配备可旋转痰盂，具有自动安全保护装置，可拆卸清洗消毒。</w:t>
            </w:r>
          </w:p>
          <w:p>
            <w:pPr>
              <w:pStyle w:val="null3"/>
              <w:ind w:left="480"/>
              <w:jc w:val="both"/>
            </w:pPr>
            <w:r>
              <w:rPr>
                <w:sz w:val="24"/>
              </w:rPr>
              <w:t>7.手术灯</w:t>
            </w:r>
          </w:p>
          <w:p>
            <w:pPr>
              <w:pStyle w:val="null3"/>
              <w:ind w:firstLine="480"/>
              <w:jc w:val="both"/>
            </w:pPr>
            <w:r>
              <w:rPr>
                <w:sz w:val="24"/>
              </w:rPr>
              <w:t>▲7.1具备LED照明系统，多轴旋转；</w:t>
            </w:r>
          </w:p>
          <w:p>
            <w:pPr>
              <w:pStyle w:val="null3"/>
              <w:ind w:firstLine="480"/>
              <w:jc w:val="both"/>
            </w:pPr>
            <w:r>
              <w:rPr>
                <w:sz w:val="24"/>
              </w:rPr>
              <w:t>7.2具备≥3种控制方式，感应式控制，亮度和角度可调节。</w:t>
            </w:r>
          </w:p>
          <w:p>
            <w:pPr>
              <w:pStyle w:val="null3"/>
              <w:ind w:left="480"/>
              <w:jc w:val="both"/>
            </w:pPr>
            <w:r>
              <w:rPr>
                <w:sz w:val="24"/>
              </w:rPr>
              <w:t>8.医生座椅</w:t>
            </w:r>
          </w:p>
          <w:p>
            <w:pPr>
              <w:pStyle w:val="null3"/>
              <w:ind w:firstLine="480"/>
              <w:jc w:val="both"/>
            </w:pPr>
            <w:r>
              <w:rPr>
                <w:sz w:val="24"/>
              </w:rPr>
              <w:t>8.1医生座椅1个，座部背部设计符合人体工学；</w:t>
            </w:r>
          </w:p>
          <w:p>
            <w:pPr>
              <w:pStyle w:val="null3"/>
              <w:ind w:firstLine="480"/>
              <w:jc w:val="both"/>
            </w:pPr>
            <w:r>
              <w:rPr>
                <w:sz w:val="24"/>
              </w:rPr>
              <w:t>8.2医生座椅滑轮配备专门的垂直向压力锁。</w:t>
            </w:r>
          </w:p>
          <w:p>
            <w:pPr>
              <w:pStyle w:val="null3"/>
              <w:ind w:left="480"/>
              <w:jc w:val="both"/>
            </w:pPr>
            <w:r>
              <w:rPr>
                <w:sz w:val="24"/>
              </w:rPr>
              <w:t>9.交叉感染控制要求</w:t>
            </w:r>
          </w:p>
          <w:p>
            <w:pPr>
              <w:pStyle w:val="null3"/>
              <w:ind w:firstLine="480"/>
              <w:jc w:val="both"/>
            </w:pPr>
            <w:r>
              <w:rPr>
                <w:sz w:val="24"/>
              </w:rPr>
              <w:t>9.1牙椅整体便于清洁消毒，所有常接触、易污染处可拆卸清洁，包括医生治疗台器械搁架、痰盂等；</w:t>
            </w:r>
          </w:p>
          <w:p>
            <w:pPr>
              <w:pStyle w:val="null3"/>
              <w:ind w:firstLine="480"/>
              <w:jc w:val="both"/>
            </w:pPr>
            <w:r>
              <w:rPr>
                <w:sz w:val="24"/>
              </w:rPr>
              <w:t>9.2具备手机机头、快接头、治疗台内部多重独立的防回吸设计；</w:t>
            </w:r>
          </w:p>
          <w:p>
            <w:pPr>
              <w:pStyle w:val="null3"/>
              <w:ind w:firstLine="480"/>
              <w:jc w:val="both"/>
            </w:pPr>
            <w:r>
              <w:rPr>
                <w:sz w:val="24"/>
              </w:rPr>
              <w:t>▲9.3具备吸唾系统内管道自动清洗功能。</w:t>
            </w:r>
          </w:p>
          <w:p>
            <w:pPr>
              <w:pStyle w:val="null3"/>
              <w:ind w:firstLine="480"/>
              <w:jc w:val="both"/>
            </w:pPr>
            <w:r>
              <w:rPr>
                <w:sz w:val="24"/>
              </w:rPr>
              <w:t>10.单套配置清单</w:t>
            </w:r>
            <w:r>
              <w:rPr>
                <w:sz w:val="24"/>
              </w:rPr>
              <w:t>要求：</w:t>
            </w:r>
          </w:p>
          <w:tbl>
            <w:tblPr>
              <w:tblBorders>
                <w:top w:val="none" w:color="000000" w:sz="4"/>
                <w:left w:val="none" w:color="000000" w:sz="4"/>
                <w:bottom w:val="none" w:color="000000" w:sz="4"/>
                <w:right w:val="none" w:color="000000" w:sz="4"/>
                <w:insideH w:val="none"/>
                <w:insideV w:val="none"/>
              </w:tblBorders>
            </w:tblPr>
            <w:tblGrid>
              <w:gridCol w:w="2947"/>
              <w:gridCol w:w="1531"/>
            </w:tblGrid>
            <w:tr>
              <w:tc>
                <w:tcPr>
                  <w:tcW w:type="dxa" w:w="29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患者座椅</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病人椅</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1张</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多关节头枕</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椅垫</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左侧扶手及扶手垫子</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西向脚控</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气动脚踏</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水单元</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旋转式痰盂（可拆卸）</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具有负压隔离控制的湿抽系统</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抽吸管自动冲洗功能</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漱口杯给水装置连操控系统</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恒温水加热装置</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医生单元</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悬臂式医生单元-下挂式</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医生控制面板</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三用枪配金属喷嘴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器械托盘组件</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4组</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硅胶垫</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1张</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助手单元</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器械托架组件</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3组</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三用枪配金属枪嘴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强吸</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弱吸</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助手控制面板及操作台</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1套</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手术灯</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LED手术灯</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1盏</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医生座椅</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医生座椅</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1张</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其他</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根管马达</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根管测量仪</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光固化机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洁牙机手柄</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高速手机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低速直机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低速弯机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根管机头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ind w:firstLine="480"/>
              <w:jc w:val="both"/>
            </w:pPr>
            <w:r>
              <w:rPr>
                <w:sz w:val="24"/>
                <w:b/>
              </w:rPr>
              <w:t>（二）牙科治疗椅B 5套</w:t>
            </w:r>
          </w:p>
          <w:p>
            <w:pPr>
              <w:pStyle w:val="null3"/>
              <w:ind w:firstLine="480"/>
              <w:jc w:val="both"/>
            </w:pPr>
            <w:r>
              <w:rPr>
                <w:sz w:val="24"/>
              </w:rPr>
              <w:t>▲1.口腔灯LED感应冷光节能灯，灯头拥有灯光控制开关，照度可≥3级调节，无接触式控制；口腔灯色温可进行白光/黄光/混光等多种模式切换，混光模式下色温可无级调节，医生可自定义适合治疗的灯光色温。</w:t>
            </w:r>
          </w:p>
          <w:p>
            <w:pPr>
              <w:pStyle w:val="null3"/>
              <w:ind w:firstLine="480"/>
              <w:jc w:val="both"/>
            </w:pPr>
            <w:r>
              <w:rPr>
                <w:sz w:val="24"/>
              </w:rPr>
              <w:t>2.牙科椅</w:t>
            </w:r>
          </w:p>
          <w:p>
            <w:pPr>
              <w:pStyle w:val="null3"/>
              <w:ind w:firstLine="480"/>
              <w:jc w:val="both"/>
            </w:pPr>
            <w:r>
              <w:rPr>
                <w:sz w:val="24"/>
              </w:rPr>
              <w:t>▲2.1牙椅材质整体为金属材质一体铸造成型，座椅承重范围≥160kg；</w:t>
            </w:r>
          </w:p>
          <w:p>
            <w:pPr>
              <w:pStyle w:val="null3"/>
              <w:ind w:firstLine="480"/>
              <w:jc w:val="both"/>
            </w:pPr>
            <w:r>
              <w:rPr>
                <w:sz w:val="24"/>
              </w:rPr>
              <w:t>2.2配置座椅左右扶手，扶手可上下翻转≥135度；</w:t>
            </w:r>
          </w:p>
          <w:p>
            <w:pPr>
              <w:pStyle w:val="null3"/>
              <w:ind w:firstLine="480"/>
              <w:jc w:val="both"/>
            </w:pPr>
            <w:r>
              <w:rPr>
                <w:sz w:val="24"/>
              </w:rPr>
              <w:t>2.3头枕长度可调节；</w:t>
            </w:r>
          </w:p>
          <w:p>
            <w:pPr>
              <w:pStyle w:val="null3"/>
              <w:ind w:firstLine="480"/>
              <w:jc w:val="both"/>
            </w:pPr>
            <w:r>
              <w:rPr>
                <w:sz w:val="24"/>
              </w:rPr>
              <w:t>2.4具有防误触急停开关，具有急停保护装置；</w:t>
            </w:r>
          </w:p>
          <w:p>
            <w:pPr>
              <w:pStyle w:val="null3"/>
              <w:ind w:firstLine="480"/>
              <w:jc w:val="both"/>
            </w:pPr>
            <w:r>
              <w:rPr>
                <w:sz w:val="24"/>
              </w:rPr>
              <w:t>2.5具备紧急修复功能、供水冲痰联动功能、灯椅联动功能、智能复位功能等。</w:t>
            </w:r>
          </w:p>
          <w:p>
            <w:pPr>
              <w:pStyle w:val="null3"/>
              <w:ind w:firstLine="480"/>
              <w:jc w:val="both"/>
            </w:pPr>
            <w:r>
              <w:rPr>
                <w:sz w:val="24"/>
              </w:rPr>
              <w:t>3.消毒系统</w:t>
            </w:r>
          </w:p>
          <w:p>
            <w:pPr>
              <w:pStyle w:val="null3"/>
              <w:ind w:firstLine="480"/>
              <w:jc w:val="both"/>
            </w:pPr>
            <w:r>
              <w:rPr>
                <w:sz w:val="24"/>
              </w:rPr>
              <w:t>▲3.1自动水路消毒，一键实现管道冲洗、消毒液注入、静置、再冲洗全流程；</w:t>
            </w:r>
          </w:p>
          <w:p>
            <w:pPr>
              <w:pStyle w:val="null3"/>
              <w:ind w:firstLine="480"/>
              <w:jc w:val="both"/>
            </w:pPr>
            <w:r>
              <w:rPr>
                <w:sz w:val="24"/>
              </w:rPr>
              <w:t>▲3.2参照《生活饮用水标准检验方法微生物指标》，消毒后手机管、三用枪管出水检测菌落数量≤1000FU/ml，达到《生活饮用水卫生标准》（需提供投标产品生产厂家提供的证明消毒后手机管、三用枪管达到合格标准的第三方检测报告）；</w:t>
            </w:r>
          </w:p>
          <w:p>
            <w:pPr>
              <w:pStyle w:val="null3"/>
              <w:ind w:firstLine="480"/>
              <w:jc w:val="both"/>
            </w:pPr>
            <w:r>
              <w:rPr>
                <w:sz w:val="24"/>
              </w:rPr>
              <w:t>3.3具有手机管冲洗功能。</w:t>
            </w:r>
          </w:p>
          <w:p>
            <w:pPr>
              <w:pStyle w:val="null3"/>
              <w:ind w:firstLine="480"/>
              <w:jc w:val="both"/>
            </w:pPr>
            <w:r>
              <w:rPr>
                <w:sz w:val="24"/>
              </w:rPr>
              <w:t>4.医生治疗台单元</w:t>
            </w:r>
          </w:p>
          <w:p>
            <w:pPr>
              <w:pStyle w:val="null3"/>
              <w:ind w:firstLine="480"/>
              <w:jc w:val="both"/>
            </w:pPr>
            <w:r>
              <w:rPr>
                <w:sz w:val="24"/>
              </w:rPr>
              <w:t>4.1配置下挂式器械台，双层式结构；</w:t>
            </w:r>
          </w:p>
          <w:p>
            <w:pPr>
              <w:pStyle w:val="null3"/>
              <w:ind w:firstLine="480"/>
              <w:jc w:val="both"/>
            </w:pPr>
            <w:r>
              <w:rPr>
                <w:sz w:val="24"/>
              </w:rPr>
              <w:t>4.2水、气调节旋钮可拆卸进行高温高压消毒，水、气调节旋钮位于工具盘侧方；</w:t>
            </w:r>
          </w:p>
          <w:p>
            <w:pPr>
              <w:pStyle w:val="null3"/>
              <w:ind w:firstLine="480"/>
              <w:jc w:val="both"/>
            </w:pPr>
            <w:r>
              <w:rPr>
                <w:sz w:val="24"/>
              </w:rPr>
              <w:t>▲4.3主控内置≥3寸全彩液晶屏幕，具备多功能按键控制面板；可实时显示各器械位使用状态参数等；具有开机自检功能，显示屏可显示牙椅故障代码和故障描述，并具备多个记忆椅位；</w:t>
            </w:r>
          </w:p>
          <w:p>
            <w:pPr>
              <w:pStyle w:val="null3"/>
              <w:ind w:firstLine="480"/>
              <w:jc w:val="both"/>
            </w:pPr>
            <w:r>
              <w:rPr>
                <w:sz w:val="24"/>
              </w:rPr>
              <w:t>▲4.4内置洁牙模块，可通过主控面板调节；</w:t>
            </w:r>
          </w:p>
          <w:p>
            <w:pPr>
              <w:pStyle w:val="null3"/>
              <w:ind w:firstLine="480"/>
              <w:jc w:val="both"/>
            </w:pPr>
            <w:r>
              <w:rPr>
                <w:sz w:val="24"/>
              </w:rPr>
              <w:t>▲4.5内置电动马达模块，牙椅主控屏幕能显示电动马达正反转、精准转速，能通过主控面板进行调节；</w:t>
            </w:r>
          </w:p>
          <w:p>
            <w:pPr>
              <w:pStyle w:val="null3"/>
              <w:ind w:firstLine="480"/>
              <w:jc w:val="both"/>
            </w:pPr>
            <w:r>
              <w:rPr>
                <w:sz w:val="24"/>
              </w:rPr>
              <w:t>4.6手机具备防回吸系统。</w:t>
            </w:r>
          </w:p>
          <w:p>
            <w:pPr>
              <w:pStyle w:val="null3"/>
              <w:ind w:firstLine="480"/>
              <w:jc w:val="both"/>
            </w:pPr>
            <w:r>
              <w:rPr>
                <w:sz w:val="24"/>
              </w:rPr>
              <w:t>5.侧箱单元</w:t>
            </w:r>
          </w:p>
          <w:p>
            <w:pPr>
              <w:pStyle w:val="null3"/>
              <w:ind w:firstLine="480"/>
              <w:jc w:val="both"/>
            </w:pPr>
            <w:r>
              <w:rPr>
                <w:sz w:val="24"/>
              </w:rPr>
              <w:t>5.1箱体可向外旋转（需要提供实物图片作为佐证材料）；</w:t>
            </w:r>
          </w:p>
          <w:p>
            <w:pPr>
              <w:pStyle w:val="null3"/>
              <w:ind w:firstLine="480"/>
              <w:jc w:val="both"/>
            </w:pPr>
            <w:r>
              <w:rPr>
                <w:sz w:val="24"/>
              </w:rPr>
              <w:t>5.2侧箱内部为整体铸造箱架；</w:t>
            </w:r>
          </w:p>
          <w:p>
            <w:pPr>
              <w:pStyle w:val="null3"/>
              <w:ind w:firstLine="480"/>
              <w:jc w:val="both"/>
            </w:pPr>
            <w:r>
              <w:rPr>
                <w:sz w:val="24"/>
              </w:rPr>
              <w:t>5.3侧箱外壳耐酒精消毒，耐UV老化；</w:t>
            </w:r>
          </w:p>
          <w:p>
            <w:pPr>
              <w:pStyle w:val="null3"/>
              <w:ind w:firstLine="480"/>
              <w:jc w:val="both"/>
            </w:pPr>
            <w:r>
              <w:rPr>
                <w:sz w:val="24"/>
              </w:rPr>
              <w:t>5.4侧箱双边侧门可完全打开，方便设备进行检修，侧箱门固定采用磁铁吸附，无需工具就可以快速拆卸和安装（需要提供实物图片作为佐证材料）；</w:t>
            </w:r>
          </w:p>
          <w:p>
            <w:pPr>
              <w:pStyle w:val="null3"/>
              <w:ind w:firstLine="480"/>
              <w:jc w:val="both"/>
            </w:pPr>
            <w:r>
              <w:rPr>
                <w:sz w:val="24"/>
              </w:rPr>
              <w:t>▲5.5可拆卸陶瓷痰盂缸，痰盂下水口使用防臭隔污设计；</w:t>
            </w:r>
          </w:p>
          <w:p>
            <w:pPr>
              <w:pStyle w:val="null3"/>
              <w:ind w:firstLine="480"/>
              <w:jc w:val="both"/>
            </w:pPr>
            <w:r>
              <w:rPr>
                <w:sz w:val="24"/>
              </w:rPr>
              <w:t>5.6强弱吸过滤器为旋入式设计；</w:t>
            </w:r>
          </w:p>
          <w:p>
            <w:pPr>
              <w:pStyle w:val="null3"/>
              <w:ind w:firstLine="480"/>
              <w:jc w:val="both"/>
            </w:pPr>
            <w:r>
              <w:rPr>
                <w:sz w:val="24"/>
              </w:rPr>
              <w:t>5.7配置消毒液专用水瓶，内置于侧箱内，添加时开盖即可，无需拆装水瓶；配置纯净水系统；</w:t>
            </w:r>
          </w:p>
          <w:p>
            <w:pPr>
              <w:pStyle w:val="null3"/>
              <w:ind w:firstLine="480"/>
              <w:jc w:val="both"/>
            </w:pPr>
            <w:r>
              <w:rPr>
                <w:sz w:val="24"/>
              </w:rPr>
              <w:t>5.8有漱口水恒温系统；</w:t>
            </w:r>
          </w:p>
          <w:p>
            <w:pPr>
              <w:pStyle w:val="null3"/>
              <w:ind w:firstLine="480"/>
              <w:jc w:val="both"/>
            </w:pPr>
            <w:r>
              <w:rPr>
                <w:sz w:val="24"/>
              </w:rPr>
              <w:t>▲5.9排污管道采用内走式廉洁于牙椅主体；</w:t>
            </w:r>
          </w:p>
          <w:p>
            <w:pPr>
              <w:pStyle w:val="null3"/>
              <w:ind w:firstLine="480"/>
              <w:jc w:val="both"/>
            </w:pPr>
            <w:r>
              <w:rPr>
                <w:sz w:val="24"/>
              </w:rPr>
              <w:t>5.10水气管耐高压、耐水解、耐酸碱腐蚀。</w:t>
            </w:r>
          </w:p>
          <w:p>
            <w:pPr>
              <w:pStyle w:val="null3"/>
              <w:ind w:firstLine="480"/>
              <w:jc w:val="both"/>
            </w:pPr>
            <w:r>
              <w:rPr>
                <w:sz w:val="24"/>
              </w:rPr>
              <w:t>6.助手位单元</w:t>
            </w:r>
          </w:p>
          <w:p>
            <w:pPr>
              <w:pStyle w:val="null3"/>
              <w:ind w:firstLine="480"/>
              <w:jc w:val="both"/>
            </w:pPr>
            <w:r>
              <w:rPr>
                <w:sz w:val="24"/>
              </w:rPr>
              <w:t>▲6.1配置多功能按键的助手控制面板，可水平旋转；助手器械挂架可进行水平旋转，挂架可各自进行垂直旋转；</w:t>
            </w:r>
          </w:p>
          <w:p>
            <w:pPr>
              <w:pStyle w:val="null3"/>
              <w:ind w:firstLine="480"/>
              <w:jc w:val="both"/>
            </w:pPr>
            <w:r>
              <w:rPr>
                <w:sz w:val="24"/>
              </w:rPr>
              <w:t>6.2多个关节助手杆，从箱体上方伸出，≥3个关节都可进行大范围灵活转动；</w:t>
            </w:r>
          </w:p>
          <w:p>
            <w:pPr>
              <w:pStyle w:val="null3"/>
              <w:ind w:firstLine="480"/>
              <w:jc w:val="both"/>
            </w:pPr>
            <w:r>
              <w:rPr>
                <w:sz w:val="24"/>
              </w:rPr>
              <w:t>6.3强弱吸手柄各1支；</w:t>
            </w:r>
          </w:p>
          <w:p>
            <w:pPr>
              <w:pStyle w:val="null3"/>
              <w:ind w:firstLine="480"/>
              <w:jc w:val="both"/>
            </w:pPr>
            <w:r>
              <w:rPr>
                <w:sz w:val="24"/>
              </w:rPr>
              <w:t>6.4热水三用枪1支。</w:t>
            </w:r>
          </w:p>
          <w:p>
            <w:pPr>
              <w:pStyle w:val="null3"/>
              <w:ind w:firstLine="480"/>
              <w:jc w:val="both"/>
            </w:pPr>
            <w:r>
              <w:rPr>
                <w:sz w:val="24"/>
              </w:rPr>
              <w:t>7.地箱</w:t>
            </w:r>
          </w:p>
          <w:p>
            <w:pPr>
              <w:pStyle w:val="null3"/>
              <w:ind w:firstLine="480"/>
              <w:jc w:val="both"/>
            </w:pPr>
            <w:r>
              <w:rPr>
                <w:sz w:val="24"/>
              </w:rPr>
              <w:t>7.1内置封闭电源：防潮、防尘、防电磁干扰，裸露的电线符合人体安全电压；</w:t>
            </w:r>
          </w:p>
          <w:p>
            <w:pPr>
              <w:pStyle w:val="null3"/>
              <w:ind w:firstLine="480"/>
              <w:jc w:val="both"/>
            </w:pPr>
            <w:r>
              <w:rPr>
                <w:sz w:val="24"/>
              </w:rPr>
              <w:t>▲7.2防污染的下水排污连接组件；</w:t>
            </w:r>
          </w:p>
          <w:p>
            <w:pPr>
              <w:pStyle w:val="null3"/>
              <w:ind w:firstLine="480"/>
              <w:jc w:val="both"/>
            </w:pPr>
            <w:r>
              <w:rPr>
                <w:sz w:val="24"/>
              </w:rPr>
              <w:t>▲7.3外置气排水装置。</w:t>
            </w:r>
          </w:p>
          <w:p>
            <w:pPr>
              <w:pStyle w:val="null3"/>
              <w:ind w:firstLine="480"/>
              <w:jc w:val="both"/>
            </w:pPr>
            <w:r>
              <w:rPr>
                <w:sz w:val="24"/>
              </w:rPr>
              <w:t>8.配置多功能脚踏开关，水气由独立踏板控制，可进行椅位调节，集成供水冲痰、吹屑气和口腔灯控制功能。</w:t>
            </w:r>
          </w:p>
          <w:p>
            <w:pPr>
              <w:pStyle w:val="null3"/>
              <w:ind w:firstLine="480"/>
              <w:jc w:val="both"/>
            </w:pPr>
            <w:r>
              <w:rPr>
                <w:sz w:val="24"/>
              </w:rPr>
              <w:t>9.配置医生椅多个方位可调节，静音轮。</w:t>
            </w:r>
          </w:p>
          <w:p>
            <w:pPr>
              <w:pStyle w:val="null3"/>
              <w:ind w:firstLine="480"/>
              <w:jc w:val="both"/>
            </w:pPr>
            <w:r>
              <w:rPr>
                <w:sz w:val="24"/>
              </w:rPr>
              <w:t>10.单套配置</w:t>
            </w:r>
            <w:r>
              <w:rPr>
                <w:sz w:val="24"/>
              </w:rPr>
              <w:t>清单要求</w:t>
            </w:r>
            <w:r>
              <w:rPr>
                <w:sz w:val="24"/>
              </w:rPr>
              <w:t>：</w:t>
            </w:r>
          </w:p>
          <w:tbl>
            <w:tblPr>
              <w:tblBorders>
                <w:top w:val="none" w:color="000000" w:sz="4"/>
                <w:left w:val="none" w:color="000000" w:sz="4"/>
                <w:bottom w:val="none" w:color="000000" w:sz="4"/>
                <w:right w:val="none" w:color="000000" w:sz="4"/>
                <w:insideH w:val="none"/>
                <w:insideV w:val="none"/>
              </w:tblBorders>
            </w:tblPr>
            <w:tblGrid>
              <w:gridCol w:w="484"/>
              <w:gridCol w:w="1114"/>
              <w:gridCol w:w="2880"/>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控制系统</w:t>
                  </w:r>
                </w:p>
              </w:tc>
              <w:tc>
                <w:tcPr>
                  <w:tcW w:type="dxa" w:w="28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控制系统1套</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感控系统</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数字化自动水路消毒系统1套</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口腔灯</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可变色温感应灯1套</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治疗椅</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缝皮坐垫1套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梨形靠背1套</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医生工作台</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彩色液晶显示屏1套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下挂工具盘1套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一键水气电开关1个</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助手工作台</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三关节助手1套</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侧箱</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可旋转侧箱1套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纯净水瓶1套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内置消毒水瓶1套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可旋转陶瓷痰盂1套</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脚踏</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多功能脚踏1套</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医生椅</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多向调节医生椅1张</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护士椅1张</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配件</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头枕腰枕1套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三合一纸巾盒1套</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内置洁牙机1套</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根管马达1台</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根管测量仪1台</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光固化机1台</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洁牙机手柄3把</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高速手机10把</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低速直机5把</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低速弯机5把</w:t>
                  </w:r>
                </w:p>
              </w:tc>
            </w:tr>
            <w:tr>
              <w:tc>
                <w:tcPr>
                  <w:tcW w:type="dxa" w:w="484"/>
                  <w:vMerge/>
                  <w:tcBorders>
                    <w:top w:val="none" w:color="000000" w:sz="4"/>
                    <w:left w:val="single" w:color="000000" w:sz="4"/>
                    <w:bottom w:val="single" w:color="000000" w:sz="4"/>
                    <w:right w:val="single" w:color="000000" w:sz="4"/>
                  </w:tcBorders>
                </w:tcPr>
                <w:p/>
              </w:tc>
              <w:tc>
                <w:tcPr>
                  <w:tcW w:type="dxa" w:w="1114"/>
                  <w:vMerge/>
                  <w:tcBorders>
                    <w:top w:val="none" w:color="000000" w:sz="4"/>
                    <w:left w:val="none" w:color="000000" w:sz="4"/>
                    <w:bottom w:val="single" w:color="000000" w:sz="4"/>
                    <w:right w:val="single" w:color="000000" w:sz="4"/>
                  </w:tcBorders>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根管机头1把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3D打印机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一、产品基本概况</w:t>
            </w:r>
          </w:p>
          <w:p>
            <w:pPr>
              <w:pStyle w:val="null3"/>
              <w:ind w:firstLine="480"/>
              <w:jc w:val="both"/>
            </w:pPr>
            <w:r>
              <w:rPr>
                <w:sz w:val="24"/>
              </w:rPr>
              <w:t>1.</w:t>
            </w:r>
            <w:r>
              <w:rPr>
                <w:sz w:val="24"/>
              </w:rPr>
              <w:t>项目产品名称：</w:t>
            </w:r>
            <w:r>
              <w:rPr>
                <w:sz w:val="24"/>
              </w:rPr>
              <w:t>3D</w:t>
            </w:r>
            <w:r>
              <w:rPr>
                <w:sz w:val="24"/>
              </w:rPr>
              <w:t>打印机</w:t>
            </w:r>
            <w:r>
              <w:rPr>
                <w:sz w:val="24"/>
              </w:rPr>
              <w:t>。</w:t>
            </w:r>
          </w:p>
          <w:p>
            <w:pPr>
              <w:pStyle w:val="null3"/>
              <w:ind w:firstLine="480"/>
              <w:jc w:val="both"/>
            </w:pPr>
            <w:r>
              <w:rPr>
                <w:sz w:val="24"/>
              </w:rPr>
              <w:t>2.</w:t>
            </w:r>
            <w:r>
              <w:rPr>
                <w:sz w:val="24"/>
              </w:rPr>
              <w:t>数量：1套。</w:t>
            </w:r>
          </w:p>
          <w:p>
            <w:pPr>
              <w:pStyle w:val="null3"/>
              <w:ind w:firstLine="480"/>
              <w:jc w:val="both"/>
            </w:pPr>
            <w:r>
              <w:rPr>
                <w:sz w:val="24"/>
              </w:rPr>
              <w:t>★</w:t>
            </w:r>
            <w:r>
              <w:rPr>
                <w:sz w:val="24"/>
              </w:rPr>
              <w:t>3.</w:t>
            </w:r>
            <w:r>
              <w:rPr>
                <w:sz w:val="24"/>
              </w:rPr>
              <w:t>用途：</w:t>
            </w:r>
            <w:r>
              <w:rPr>
                <w:sz w:val="24"/>
              </w:rPr>
              <w:t>口腔科数字化治疗需求，满足扫描-设计-生产数字化全链条生产的模式。</w:t>
            </w:r>
          </w:p>
          <w:p>
            <w:pPr>
              <w:pStyle w:val="null3"/>
              <w:ind w:firstLine="480"/>
              <w:jc w:val="left"/>
            </w:pPr>
            <w:r>
              <w:rPr>
                <w:sz w:val="24"/>
              </w:rPr>
              <w:t>4.</w:t>
            </w:r>
            <w:r>
              <w:rPr>
                <w:sz w:val="24"/>
              </w:rPr>
              <w:t>采购本国产品。</w:t>
            </w:r>
          </w:p>
        </w:tc>
      </w:tr>
      <w:tr>
        <w:tc>
          <w:tcPr>
            <w:tcW w:type="dxa" w:w="2076"/>
          </w:tcPr>
          <w:p/>
        </w:tc>
        <w:tc>
          <w:tcPr>
            <w:tcW w:type="dxa" w:w="415"/>
          </w:tcPr>
          <w:p>
            <w:pPr>
              <w:pStyle w:val="null3"/>
            </w:pPr>
            <w:r>
              <w:rPr/>
              <w:t>2</w:t>
            </w:r>
          </w:p>
        </w:tc>
        <w:tc>
          <w:tcPr>
            <w:tcW w:type="dxa" w:w="5814"/>
          </w:tcPr>
          <w:p>
            <w:pPr>
              <w:pStyle w:val="null3"/>
              <w:jc w:val="both"/>
            </w:pPr>
            <w:r>
              <w:rPr>
                <w:sz w:val="24"/>
                <w:b/>
              </w:rPr>
              <w:t>二、功能及要求</w:t>
            </w:r>
          </w:p>
          <w:p>
            <w:pPr>
              <w:pStyle w:val="null3"/>
              <w:ind w:firstLine="480"/>
              <w:jc w:val="both"/>
            </w:pPr>
            <w:r>
              <w:rPr>
                <w:sz w:val="24"/>
              </w:rPr>
              <w:t>1.3D打印设备：</w:t>
            </w:r>
          </w:p>
          <w:p>
            <w:pPr>
              <w:pStyle w:val="null3"/>
              <w:ind w:firstLine="480"/>
              <w:jc w:val="both"/>
            </w:pPr>
            <w:r>
              <w:rPr>
                <w:sz w:val="24"/>
              </w:rPr>
              <w:t>1.1打印方式：DLP技术；</w:t>
            </w:r>
          </w:p>
          <w:p>
            <w:pPr>
              <w:pStyle w:val="null3"/>
              <w:ind w:firstLine="480"/>
              <w:jc w:val="both"/>
            </w:pPr>
            <w:r>
              <w:rPr>
                <w:sz w:val="24"/>
              </w:rPr>
              <w:t>1.2输出端文件：开放式STL文件；</w:t>
            </w:r>
          </w:p>
          <w:p>
            <w:pPr>
              <w:pStyle w:val="null3"/>
              <w:ind w:firstLine="480"/>
              <w:jc w:val="both"/>
            </w:pPr>
            <w:r>
              <w:rPr>
                <w:sz w:val="24"/>
              </w:rPr>
              <w:t>▲1.3波段：385nm；</w:t>
            </w:r>
          </w:p>
          <w:p>
            <w:pPr>
              <w:pStyle w:val="null3"/>
              <w:ind w:firstLine="480"/>
              <w:jc w:val="both"/>
            </w:pPr>
            <w:r>
              <w:rPr>
                <w:sz w:val="24"/>
              </w:rPr>
              <w:t>▲1.4打印精度≤50um；</w:t>
            </w:r>
          </w:p>
          <w:p>
            <w:pPr>
              <w:pStyle w:val="null3"/>
              <w:ind w:firstLine="480"/>
              <w:jc w:val="both"/>
            </w:pPr>
            <w:r>
              <w:rPr>
                <w:sz w:val="24"/>
              </w:rPr>
              <w:t>1.5具备数字化运营服务平台，具备自动化数据前处理，支持自动排版、自动加支撑、自动切片、远程传输到打印设备等功能；</w:t>
            </w:r>
          </w:p>
          <w:p>
            <w:pPr>
              <w:pStyle w:val="null3"/>
              <w:ind w:firstLine="480"/>
              <w:jc w:val="both"/>
            </w:pPr>
            <w:r>
              <w:rPr>
                <w:sz w:val="24"/>
              </w:rPr>
              <w:t>1.6支持中文界面；</w:t>
            </w:r>
          </w:p>
          <w:p>
            <w:pPr>
              <w:pStyle w:val="null3"/>
              <w:ind w:firstLine="480"/>
              <w:jc w:val="both"/>
            </w:pPr>
            <w:r>
              <w:rPr>
                <w:sz w:val="24"/>
              </w:rPr>
              <w:t>1.7网络：以太网+WIFI；</w:t>
            </w:r>
          </w:p>
          <w:p>
            <w:pPr>
              <w:pStyle w:val="null3"/>
              <w:ind w:firstLine="480"/>
              <w:jc w:val="both"/>
            </w:pPr>
            <w:r>
              <w:rPr>
                <w:sz w:val="24"/>
              </w:rPr>
              <w:t>1.8存储配置≥120GB（SSD），打印设备XY轴精度不低于75um，打印设备Z轴精度25-150um，光源寿命＞30000小时；具备智能剥离技术；配备10寸以上1080P触摸屏；</w:t>
            </w:r>
          </w:p>
          <w:p>
            <w:pPr>
              <w:pStyle w:val="null3"/>
              <w:ind w:firstLine="480"/>
              <w:jc w:val="both"/>
            </w:pPr>
            <w:r>
              <w:rPr>
                <w:sz w:val="24"/>
              </w:rPr>
              <w:t>▲1.9具备一体化料盘，直接更换，无需换膜，料盘采用硅胶覆膜技术；</w:t>
            </w:r>
          </w:p>
          <w:p>
            <w:pPr>
              <w:pStyle w:val="null3"/>
              <w:ind w:firstLine="480"/>
              <w:jc w:val="both"/>
            </w:pPr>
            <w:r>
              <w:rPr>
                <w:sz w:val="24"/>
              </w:rPr>
              <w:t>1.10具备CE认证证书。</w:t>
            </w:r>
          </w:p>
          <w:p>
            <w:pPr>
              <w:pStyle w:val="null3"/>
              <w:ind w:left="480"/>
              <w:jc w:val="left"/>
            </w:pPr>
            <w:r>
              <w:rPr>
                <w:sz w:val="24"/>
              </w:rPr>
              <w:t>2.光固化机</w:t>
            </w:r>
          </w:p>
          <w:p>
            <w:pPr>
              <w:pStyle w:val="null3"/>
              <w:ind w:firstLine="480"/>
              <w:jc w:val="both"/>
            </w:pPr>
            <w:r>
              <w:rPr>
                <w:sz w:val="24"/>
              </w:rPr>
              <w:t>▲2.1光固化机具备二维码识别功能，能自动识别对应材料二维码，无需手动输入对应工艺参数；</w:t>
            </w:r>
          </w:p>
          <w:p>
            <w:pPr>
              <w:pStyle w:val="null3"/>
              <w:ind w:firstLine="480"/>
              <w:jc w:val="both"/>
            </w:pPr>
            <w:r>
              <w:rPr>
                <w:sz w:val="24"/>
              </w:rPr>
              <w:t>▲2.2光固化机采用水下旋转固化方式。</w:t>
            </w:r>
          </w:p>
          <w:p>
            <w:pPr>
              <w:pStyle w:val="null3"/>
              <w:ind w:left="480"/>
              <w:jc w:val="left"/>
            </w:pPr>
            <w:r>
              <w:rPr>
                <w:sz w:val="24"/>
              </w:rPr>
              <w:t>3.配置清单要求：</w:t>
            </w:r>
          </w:p>
          <w:tbl>
            <w:tblPr>
              <w:tblBorders>
                <w:top w:val="none" w:color="000000" w:sz="4"/>
                <w:left w:val="none" w:color="000000" w:sz="4"/>
                <w:bottom w:val="none" w:color="000000" w:sz="4"/>
                <w:right w:val="none" w:color="000000" w:sz="4"/>
                <w:insideH w:val="none"/>
                <w:insideV w:val="none"/>
              </w:tblBorders>
            </w:tblPr>
            <w:tblGrid>
              <w:gridCol w:w="1165"/>
              <w:gridCol w:w="2159"/>
              <w:gridCol w:w="1154"/>
            </w:tblGrid>
            <w:tr>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3D打印机主机</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成型平台</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料盘</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电源线</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网线</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WIFI天线</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固化箱</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新手操作套装</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用户手册</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（2）预算金额在100万以下的，代理服务费按1.5%计算；101万到500万的，按1.2%计算；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第一医院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采购包1（广州医科大学附属第一医院医疗设备采购项目）：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采购包1（广州医科大学附属第一医院医疗设备采购项目）：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资质要求</w:t>
            </w:r>
          </w:p>
        </w:tc>
        <w:tc>
          <w:tcPr>
            <w:tcW w:type="dxa" w:w="4238"/>
          </w:tcPr>
          <w:p>
            <w:pPr>
              <w:pStyle w:val="null3"/>
            </w:pPr>
            <w:r>
              <w:rPr/>
              <w:t>如投标人为所投产品的生产企业：所投（牙科治疗椅）产品为第二类医疗器械，提供监督管理部门签发的有效的《医疗器械生产许可证》复印件；（如国家另有规定，则适用其规定）。如投标人为经营企业：所投（牙科治疗椅）产品为第二类医疗器械，投标时具有监督管理部门签发的有效的《医疗器械经营备案凭证》复印件，或承诺供货时提供监督管理部门签发的有效的《医疗器械经营备案凭证》复印件（提供承诺书，不提供视为不满足）。（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tc>
      </w:tr>
    </w:tbl>
    <w:p>
      <w:pPr>
        <w:pStyle w:val="null3"/>
        <w:ind w:firstLine="480"/>
      </w:pPr>
      <w:r>
        <w:rPr/>
        <w:t>表二符合性审查表：</w:t>
      </w:r>
    </w:p>
    <w:p>
      <w:pPr>
        <w:pStyle w:val="null3"/>
      </w:pPr>
      <w:r>
        <w:rPr/>
        <w:t>采购包1（广州医科大学附属第一医院医疗设备采购项目）：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采购包1(广州医科大学附属第一医院医疗设备采购项目):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技术参数及性能要求响应情况（▲技术条款） (24.0分)</w:t>
            </w:r>
          </w:p>
        </w:tc>
        <w:tc>
          <w:tcPr>
            <w:tcW w:type="dxa" w:w="5076"/>
          </w:tcPr>
          <w:p>
            <w:pPr>
              <w:pStyle w:val="null3"/>
              <w:jc w:val="left"/>
            </w:pPr>
            <w:r>
              <w:rPr/>
              <w:t>根据各投标人对《第二章 采购需求》 “附表一：牙科治疗椅”、“附表二：3D打印机”中“二、功能及要求”带“▲”的技术参数及性能要求（共24项）的响应情况进行评审，每个技术参数响应情况为“符合”、“无偏离”的，得1分，响应情况为“偏离”或无提供的，不得分；本项累计可得24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技术参数及性能要求响应情况（其他技术条款） (15.3分)</w:t>
            </w:r>
          </w:p>
        </w:tc>
        <w:tc>
          <w:tcPr>
            <w:tcW w:type="dxa" w:w="5076"/>
          </w:tcPr>
          <w:p>
            <w:pPr>
              <w:pStyle w:val="null3"/>
              <w:jc w:val="left"/>
            </w:pPr>
            <w:r>
              <w:rPr/>
              <w:t>根据各投标人对《第二章 采购需求》“附表一：牙科治疗椅”、“附表二：3D打印机”中“二、功能及要求”未带“▲”的技术参数及性能要求（以最低级别序号对应的参数视为一项，“配置清单要求”算一项，共51项）的响应情况进行评审，每个技术参数响应情况为“符合”、“无偏离”得0.3分，响应情况为“偏离”或无提供不得分；本项累计可得15.3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供货服务方案1 (1.0分)</w:t>
            </w:r>
          </w:p>
        </w:tc>
        <w:tc>
          <w:tcPr>
            <w:tcW w:type="dxa" w:w="5076"/>
          </w:tcPr>
          <w:p>
            <w:pPr>
              <w:pStyle w:val="null3"/>
              <w:jc w:val="left"/>
            </w:pPr>
            <w:r>
              <w:rPr/>
              <w:t>能提供针对本项目的供货服务方案的，得1分；未提供方案的及供货服务方案2均不得分。</w:t>
            </w:r>
          </w:p>
        </w:tc>
      </w:tr>
      <w:tr>
        <w:tc>
          <w:tcPr>
            <w:tcW w:type="dxa" w:w="922"/>
            <w:gridSpan w:val="2"/>
            <w:vMerge/>
          </w:tcPr>
          <w:p/>
        </w:tc>
        <w:tc>
          <w:tcPr>
            <w:tcW w:type="dxa" w:w="2307"/>
          </w:tcPr>
          <w:p>
            <w:pPr>
              <w:pStyle w:val="null3"/>
              <w:jc w:val="left"/>
            </w:pPr>
            <w:r>
              <w:rPr/>
              <w:t>供货服务方案2 (7.0分)</w:t>
            </w:r>
            <w:r>
              <w:rPr/>
              <w:t>，（等次分值选择：</w:t>
            </w:r>
            <w:r>
              <w:rPr/>
              <w:t>0.0;</w:t>
            </w:r>
            <w:r>
              <w:rPr/>
              <w:t>1.0;</w:t>
            </w:r>
            <w:r>
              <w:rPr/>
              <w:t>3.0;</w:t>
            </w:r>
            <w:r>
              <w:rPr/>
              <w:t>7.0;</w:t>
            </w:r>
            <w:r>
              <w:rPr/>
              <w:t>）</w:t>
            </w:r>
          </w:p>
        </w:tc>
        <w:tc>
          <w:tcPr>
            <w:tcW w:type="dxa" w:w="5076"/>
          </w:tcPr>
          <w:p>
            <w:pPr>
              <w:pStyle w:val="null3"/>
              <w:jc w:val="left"/>
            </w:pPr>
            <w:r>
              <w:rPr/>
              <w:t>投标人根据采购需求采购包1（广州医科大学附属第一医院医疗设备采购项目）的1.主要商务要求的“三、设备包装、运输及安装要求”的要求，投标人提供的供货服务方案（方案包括产品交货，包装、运输及安装）进行评审： （1）供货服务方案详细完整，方案完全满足且优于采购人需求，得7分； （2）供货服务方案完整，方案完全满足采购人需求，得3分； （3）供货服务方案不完整，方案部分内容不满足采购人需求，得1分； （4）无提供方案的不得分。</w:t>
            </w:r>
          </w:p>
        </w:tc>
      </w:tr>
      <w:tr>
        <w:tc>
          <w:tcPr>
            <w:tcW w:type="dxa" w:w="922"/>
            <w:gridSpan w:val="2"/>
            <w:vMerge/>
          </w:tcPr>
          <w:p/>
        </w:tc>
        <w:tc>
          <w:tcPr>
            <w:tcW w:type="dxa" w:w="2307"/>
          </w:tcPr>
          <w:p>
            <w:pPr>
              <w:pStyle w:val="null3"/>
              <w:jc w:val="left"/>
            </w:pPr>
            <w:r>
              <w:rPr/>
              <w:t>验收方案1 (1.0分)</w:t>
            </w:r>
          </w:p>
        </w:tc>
        <w:tc>
          <w:tcPr>
            <w:tcW w:type="dxa" w:w="5076"/>
          </w:tcPr>
          <w:p>
            <w:pPr>
              <w:pStyle w:val="null3"/>
              <w:jc w:val="left"/>
            </w:pPr>
            <w:r>
              <w:rPr/>
              <w:t>能提供针对本项目的验收方案的，得1分；未提供方案的及验收方案2均不得分。</w:t>
            </w:r>
          </w:p>
        </w:tc>
      </w:tr>
      <w:tr>
        <w:tc>
          <w:tcPr>
            <w:tcW w:type="dxa" w:w="922"/>
            <w:gridSpan w:val="2"/>
            <w:vMerge/>
          </w:tcPr>
          <w:p/>
        </w:tc>
        <w:tc>
          <w:tcPr>
            <w:tcW w:type="dxa" w:w="2307"/>
          </w:tcPr>
          <w:p>
            <w:pPr>
              <w:pStyle w:val="null3"/>
              <w:jc w:val="left"/>
            </w:pPr>
            <w:r>
              <w:rPr/>
              <w:t>验收方案2 (6.7分)</w:t>
            </w:r>
            <w:r>
              <w:rPr/>
              <w:t>，（等次分值选择：</w:t>
            </w:r>
            <w:r>
              <w:rPr/>
              <w:t>0.0;</w:t>
            </w:r>
            <w:r>
              <w:rPr/>
              <w:t>1.0;</w:t>
            </w:r>
            <w:r>
              <w:rPr/>
              <w:t>3.0;</w:t>
            </w:r>
            <w:r>
              <w:rPr/>
              <w:t>6.7;</w:t>
            </w:r>
            <w:r>
              <w:rPr/>
              <w:t>）</w:t>
            </w:r>
          </w:p>
        </w:tc>
        <w:tc>
          <w:tcPr>
            <w:tcW w:type="dxa" w:w="5076"/>
          </w:tcPr>
          <w:p>
            <w:pPr>
              <w:pStyle w:val="null3"/>
              <w:jc w:val="left"/>
            </w:pPr>
            <w:r>
              <w:rPr/>
              <w:t>投标人根据采购需求采购包1（广州医科大学附属第一医院医疗设备采购项目）的1.主要商务要求的“验收要求”的内容，投标人提供的验收方案（方案包括验收计划安排、验收依据和相关的技术标准、验收的组织形式、程序、注意事项、验收环节和内容）进行评审： （1）验收方案详细完整，方案完全满足且优于采购人需求，得6.7分； （2）验收方案完整，方案完全满足采购人需求，得3分； （3）验收方案不完整，方案部分内容不满足采购人需求，得1分；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(2.0分)</w:t>
            </w:r>
          </w:p>
        </w:tc>
        <w:tc>
          <w:tcPr>
            <w:tcW w:type="dxa" w:w="5076"/>
          </w:tcPr>
          <w:p>
            <w:pPr>
              <w:pStyle w:val="null3"/>
              <w:jc w:val="left"/>
            </w:pPr>
            <w:r>
              <w:rPr/>
              <w:t>投标人自2020年1月1日至今具有同类项目业绩，每项得1分，最高得2分。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服务人员情况 (3.0分)</w:t>
            </w:r>
          </w:p>
        </w:tc>
        <w:tc>
          <w:tcPr>
            <w:tcW w:type="dxa" w:w="5076"/>
          </w:tcPr>
          <w:p>
            <w:pPr>
              <w:pStyle w:val="null3"/>
              <w:jc w:val="left"/>
            </w:pPr>
            <w:r>
              <w:rPr/>
              <w:t>投标人拟派本项目售后服务人员的情况： （1）投标人为本项目拟派2名或以上售后服务人员的，得3分； （2）投标人为本项目拟派1名售后服务人员的，得1分； （3）无提供不得分。 注：须提供上述人员身份证和外部证明材料（如加盖政府有关部门印章的在本项目投标截止日之前6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售后服务及产品质量保障方案1 (1.0分)</w:t>
            </w:r>
          </w:p>
        </w:tc>
        <w:tc>
          <w:tcPr>
            <w:tcW w:type="dxa" w:w="5076"/>
          </w:tcPr>
          <w:p>
            <w:pPr>
              <w:pStyle w:val="null3"/>
              <w:jc w:val="left"/>
            </w:pPr>
            <w:r>
              <w:rPr/>
              <w:t>能提供针对本项目的售后服务及产品质量保障方案的，得1分；未提供方案的及售后服务及产品质量保障方案2均不得分。</w:t>
            </w:r>
          </w:p>
        </w:tc>
      </w:tr>
      <w:tr>
        <w:tc>
          <w:tcPr>
            <w:tcW w:type="dxa" w:w="922"/>
            <w:gridSpan w:val="2"/>
            <w:vMerge/>
          </w:tcPr>
          <w:p/>
        </w:tc>
        <w:tc>
          <w:tcPr>
            <w:tcW w:type="dxa" w:w="2307"/>
          </w:tcPr>
          <w:p>
            <w:pPr>
              <w:pStyle w:val="null3"/>
              <w:jc w:val="left"/>
            </w:pPr>
            <w:r>
              <w:rPr/>
              <w:t>售后服务及产品质量保障方案2 (4.0分)</w:t>
            </w:r>
            <w:r>
              <w:rPr/>
              <w:t>，（等次分值选择：</w:t>
            </w:r>
            <w:r>
              <w:rPr/>
              <w:t>0.0;</w:t>
            </w:r>
            <w:r>
              <w:rPr/>
              <w:t>1.0;</w:t>
            </w:r>
            <w:r>
              <w:rPr/>
              <w:t>2.0;</w:t>
            </w:r>
            <w:r>
              <w:rPr/>
              <w:t>4.0;</w:t>
            </w:r>
            <w:r>
              <w:rPr/>
              <w:t>）</w:t>
            </w:r>
          </w:p>
        </w:tc>
        <w:tc>
          <w:tcPr>
            <w:tcW w:type="dxa" w:w="5076"/>
          </w:tcPr>
          <w:p>
            <w:pPr>
              <w:pStyle w:val="null3"/>
              <w:jc w:val="left"/>
            </w:pPr>
            <w:r>
              <w:rPr/>
              <w:t>投标人根据采购需求采购包1（广州医科大学附属第一医院医疗设备采购项目）的1.主要商务要求的“四、质量保证及售后服务”的要求，投标人提供的售后服务及产品质量保障方案（方案包括维护保养、售后服务响应、培训）进行评审： （1）售后服务及产品质量保障方案完整，完全满足且优于采购人需求，得4分； （2）售后服务及产品质量保障方案完整，完全满足采购人需求，得2分； （3）售后服务及产品质量保障方案不完整，部分内容不满足采购人需求，得1分； （4）无提供方案的不得分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72"/>
          <w:b/>
        </w:rPr>
        <w:t>采 购 合 同 书</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30"/>
          <w:b/>
        </w:rPr>
        <w:t xml:space="preserve">签约地点：                        </w:t>
      </w:r>
    </w:p>
    <w:p>
      <w:pPr>
        <w:pStyle w:val="null3"/>
        <w:spacing w:after="195"/>
        <w:jc w:val="center"/>
      </w:pPr>
      <w:r>
        <w:rPr/>
        <w:t xml:space="preserve"> </w:t>
      </w:r>
    </w:p>
    <w:p>
      <w:pPr>
        <w:pStyle w:val="null3"/>
        <w:spacing w:after="195"/>
        <w:jc w:val="center"/>
      </w:pPr>
      <w:r>
        <w:rPr>
          <w:sz w:val="30"/>
          <w:b/>
        </w:rPr>
        <w:t xml:space="preserve">  </w:t>
      </w:r>
    </w:p>
    <w:p>
      <w:pPr>
        <w:pStyle w:val="null3"/>
        <w:spacing w:after="195"/>
        <w:jc w:val="center"/>
      </w:pPr>
      <w:r>
        <w:rPr>
          <w:sz w:val="30"/>
          <w:b/>
        </w:rPr>
        <w:t>签订日期：      年     月     日</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ind w:firstLine="482"/>
        <w:jc w:val="left"/>
      </w:pPr>
      <w:r>
        <w:rPr>
          <w:sz w:val="24"/>
          <w:b/>
        </w:rPr>
        <w:t>注：以下合同仅供参考，具体内容以双方按照招标文件、投标文件及相关法律政策规定所签订的合同为准。</w:t>
      </w:r>
    </w:p>
    <w:p>
      <w:pPr>
        <w:pStyle w:val="null3"/>
        <w:ind w:firstLine="482"/>
        <w:jc w:val="center"/>
      </w:pPr>
      <w:r>
        <w:rPr>
          <w:sz w:val="30"/>
          <w:b/>
        </w:rPr>
        <w:t>《医疗设备采购合同》</w:t>
      </w:r>
    </w:p>
    <w:p>
      <w:pPr>
        <w:pStyle w:val="null3"/>
        <w:ind w:firstLine="480"/>
        <w:jc w:val="both"/>
      </w:pPr>
      <w:r>
        <w:rPr>
          <w:sz w:val="24"/>
        </w:rPr>
        <w:t>合同编号：</w:t>
      </w:r>
    </w:p>
    <w:p>
      <w:pPr>
        <w:pStyle w:val="null3"/>
        <w:ind w:firstLine="482"/>
        <w:jc w:val="both"/>
      </w:pPr>
      <w:r>
        <w:rPr>
          <w:sz w:val="24"/>
          <w:b/>
        </w:rPr>
        <w:t>甲 方：广州医科大学附属第一医院</w:t>
      </w:r>
    </w:p>
    <w:p>
      <w:pPr>
        <w:pStyle w:val="null3"/>
        <w:ind w:firstLine="482"/>
        <w:jc w:val="both"/>
      </w:pPr>
      <w:r>
        <w:rPr>
          <w:sz w:val="24"/>
          <w:b/>
        </w:rPr>
        <w:t>乙 方：                   公司</w:t>
      </w:r>
    </w:p>
    <w:p>
      <w:pPr>
        <w:pStyle w:val="null3"/>
        <w:ind w:firstLine="480"/>
        <w:jc w:val="both"/>
      </w:pPr>
      <w:r>
        <w:rPr>
          <w:sz w:val="24"/>
        </w:rPr>
        <w:t>根据</w:t>
      </w:r>
      <w:r>
        <w:rPr>
          <w:sz w:val="24"/>
          <w:shd w:fill="FFFFFF" w:val="clear"/>
        </w:rPr>
        <w:t>《</w:t>
      </w:r>
      <w:r>
        <w:rPr>
          <w:sz w:val="24"/>
          <w:shd w:fill="FFFFFF" w:val="clear"/>
        </w:rPr>
        <w:t>中华人民共和国民法典</w:t>
      </w:r>
      <w:r>
        <w:rPr>
          <w:sz w:val="24"/>
          <w:shd w:fill="FFFFFF" w:val="clear"/>
        </w:rPr>
        <w:t>》</w:t>
      </w:r>
      <w:r>
        <w:rPr>
          <w:sz w:val="24"/>
        </w:rPr>
        <w:t>及</w:t>
      </w:r>
      <w:r>
        <w:rPr>
          <w:sz w:val="24"/>
          <w:u w:val="single"/>
        </w:rPr>
        <w:t>广州程启招标代理有限公司</w:t>
      </w:r>
      <w:r>
        <w:rPr>
          <w:sz w:val="24"/>
        </w:rPr>
        <w:t>招标的</w:t>
      </w:r>
      <w:r>
        <w:rPr>
          <w:sz w:val="24"/>
          <w:u w:val="single"/>
        </w:rPr>
        <w:t>广州医科大学附属第一医院医疗设备采购项目（项目编号：GZCQC2401HG09002）</w:t>
      </w:r>
      <w:r>
        <w:rPr>
          <w:sz w:val="24"/>
        </w:rPr>
        <w:t>的招标结果和招标文件的要求，在平等互利、协商一致的基础上，甲、乙双方经协商确定，甲方向乙方购买设备及其服务，为明确双方责任和权利，特签订本合同，共同遵守。具体条款如下：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259"/>
        <w:gridCol w:w="1259"/>
        <w:gridCol w:w="1094"/>
        <w:gridCol w:w="675"/>
        <w:gridCol w:w="690"/>
        <w:gridCol w:w="975"/>
        <w:gridCol w:w="1094"/>
        <w:gridCol w:w="1259"/>
      </w:tblGrid>
      <w:tr>
        <w:tc>
          <w:tcPr>
            <w:tcW w:type="dxa" w:w="125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品名</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产地厂家</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随机配件</w:t>
            </w: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详见配置清单</w:t>
            </w: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2.合同总价</w:t>
      </w:r>
    </w:p>
    <w:p>
      <w:pPr>
        <w:pStyle w:val="null3"/>
        <w:ind w:firstLine="480"/>
        <w:jc w:val="both"/>
      </w:pPr>
      <w:r>
        <w:rPr>
          <w:sz w:val="24"/>
        </w:rPr>
        <w:t>总价为：（大写）</w:t>
      </w:r>
      <w:r>
        <w:rPr>
          <w:sz w:val="24"/>
          <w:u w:val="single"/>
        </w:rPr>
        <w:t xml:space="preserve">          </w:t>
      </w:r>
      <w:r>
        <w:rPr>
          <w:sz w:val="24"/>
        </w:rPr>
        <w:t xml:space="preserve"> ，即RMB￥</w:t>
      </w:r>
      <w:r>
        <w:rPr>
          <w:sz w:val="24"/>
          <w:u w:val="single"/>
        </w:rPr>
        <w:t xml:space="preserve">          </w:t>
      </w:r>
      <w:r>
        <w:rPr>
          <w:sz w:val="24"/>
        </w:rPr>
        <w:t>元，该合同总金额是设备采购（制造）、设计、保险费、包装、仓储、运输、培训、设备进口所需办理海关手续的费用、安装及验收合格之前及保修期间包括备品备件发生等履行本协议所产生的所有含税费用。本项目在合同执行期间合同总金额不变。</w:t>
      </w:r>
    </w:p>
    <w:p>
      <w:pPr>
        <w:pStyle w:val="null3"/>
        <w:ind w:firstLine="482"/>
        <w:jc w:val="both"/>
      </w:pPr>
      <w:r>
        <w:rPr>
          <w:sz w:val="24"/>
          <w:b/>
        </w:rPr>
        <w:t>3.合同组成</w:t>
      </w:r>
    </w:p>
    <w:p>
      <w:pPr>
        <w:pStyle w:val="null3"/>
        <w:ind w:firstLine="480"/>
        <w:jc w:val="both"/>
      </w:pPr>
      <w:r>
        <w:rPr>
          <w:sz w:val="24"/>
        </w:rPr>
        <w:t>详细价格、技术说明及其它有关合同设备的特定信息由合同附件说明。所有附件及本项目的招投标文件、会议纪要、协议、澄清等均为本合同不可分割之一部分。</w:t>
      </w:r>
    </w:p>
    <w:p>
      <w:pPr>
        <w:pStyle w:val="null3"/>
        <w:ind w:firstLine="482"/>
        <w:jc w:val="both"/>
      </w:pPr>
      <w:r>
        <w:rPr>
          <w:sz w:val="24"/>
          <w:b/>
        </w:rPr>
        <w:t>4.技术要求</w:t>
      </w:r>
    </w:p>
    <w:p>
      <w:pPr>
        <w:pStyle w:val="null3"/>
        <w:ind w:firstLine="480"/>
        <w:jc w:val="both"/>
      </w:pPr>
      <w:r>
        <w:rPr>
          <w:sz w:val="24"/>
        </w:rPr>
        <w:t>4.1乙方所提供设备，必须符合国家有关规范和环保要求及甲方的技术要求，并提供设备的检测报告。</w:t>
      </w:r>
    </w:p>
    <w:p>
      <w:pPr>
        <w:pStyle w:val="null3"/>
        <w:ind w:firstLine="480"/>
        <w:jc w:val="both"/>
      </w:pPr>
      <w:r>
        <w:rPr>
          <w:sz w:val="24"/>
        </w:rPr>
        <w:t>4.2乙方或厂家技术人员需在安装前做好设备安装场地承重、供水供电和使用环境要求的落实，提供设备相关的物理尺寸、重量和安装水电布局图纸和数据等资料（小设备和低功率除外）。</w:t>
      </w:r>
    </w:p>
    <w:p>
      <w:pPr>
        <w:pStyle w:val="null3"/>
        <w:ind w:firstLine="482"/>
        <w:jc w:val="both"/>
      </w:pPr>
      <w:r>
        <w:rPr>
          <w:sz w:val="24"/>
          <w:b/>
        </w:rPr>
        <w:t>5.合同设备包装、交货、安装及验收</w:t>
      </w:r>
    </w:p>
    <w:p>
      <w:pPr>
        <w:pStyle w:val="null3"/>
        <w:ind w:firstLine="480"/>
        <w:jc w:val="both"/>
      </w:pPr>
      <w:r>
        <w:rPr>
          <w:sz w:val="24"/>
        </w:rPr>
        <w:t>5.1合同设备的包装</w:t>
      </w:r>
    </w:p>
    <w:p>
      <w:pPr>
        <w:pStyle w:val="null3"/>
        <w:ind w:firstLine="480"/>
        <w:jc w:val="both"/>
      </w:pPr>
      <w:r>
        <w:rPr>
          <w:sz w:val="24"/>
        </w:rPr>
        <w:t>设备的包装均应有良好的防湿、防锈、防潮、防雨、防腐及防碰撞的措施。凡由于包装不良造成的损失和由此产生的费用均由乙方承担。</w:t>
      </w:r>
    </w:p>
    <w:p>
      <w:pPr>
        <w:pStyle w:val="null3"/>
        <w:ind w:firstLine="480"/>
        <w:jc w:val="both"/>
      </w:pPr>
      <w:r>
        <w:rPr>
          <w:sz w:val="24"/>
        </w:rPr>
        <w:t>5.2合同设备的交货</w:t>
      </w:r>
    </w:p>
    <w:p>
      <w:pPr>
        <w:pStyle w:val="null3"/>
        <w:ind w:firstLine="480"/>
        <w:jc w:val="both"/>
      </w:pPr>
      <w:r>
        <w:rPr>
          <w:sz w:val="24"/>
        </w:rPr>
        <w:t>5.2.1乙方交货时间：自合同签订之日起</w:t>
      </w:r>
      <w:r>
        <w:rPr>
          <w:sz w:val="24"/>
          <w:u w:val="single"/>
        </w:rPr>
        <w:t xml:space="preserve">       </w:t>
      </w:r>
      <w:r>
        <w:rPr>
          <w:sz w:val="24"/>
        </w:rPr>
        <w:t>天内到货。</w:t>
      </w:r>
    </w:p>
    <w:p>
      <w:pPr>
        <w:pStyle w:val="null3"/>
        <w:ind w:firstLine="480"/>
        <w:jc w:val="both"/>
      </w:pPr>
      <w:r>
        <w:rPr>
          <w:sz w:val="24"/>
        </w:rPr>
        <w:t>5.2.2乙方交货地点：乙方负责运输及卸车至甲方指定地点，并承担设备的运费、保险费等费用，装卸费由乙方（供货方）承担。</w:t>
      </w:r>
    </w:p>
    <w:p>
      <w:pPr>
        <w:pStyle w:val="null3"/>
        <w:ind w:firstLine="480"/>
        <w:jc w:val="both"/>
      </w:pPr>
      <w:r>
        <w:rPr>
          <w:sz w:val="24"/>
        </w:rPr>
        <w:t>5.3合同设备的安装</w:t>
      </w:r>
    </w:p>
    <w:p>
      <w:pPr>
        <w:pStyle w:val="null3"/>
        <w:ind w:firstLine="480"/>
        <w:jc w:val="both"/>
      </w:pPr>
      <w:r>
        <w:rPr>
          <w:sz w:val="24"/>
        </w:rPr>
        <w:t>5.3.1乙方负责合同项下所有设备的安装，一切费用由乙方负责（含安装过程中的吊装及搬运费用）。</w:t>
      </w:r>
    </w:p>
    <w:p>
      <w:pPr>
        <w:pStyle w:val="null3"/>
        <w:ind w:firstLine="480"/>
        <w:jc w:val="both"/>
      </w:pPr>
      <w:r>
        <w:rPr>
          <w:sz w:val="24"/>
        </w:rPr>
        <w:t>5.3.2设备到货后，乙方负责安装调试完成；乙方安装时须对各安装场地内的其他设备、设施有良好保护措施。</w:t>
      </w:r>
    </w:p>
    <w:p>
      <w:pPr>
        <w:pStyle w:val="null3"/>
        <w:ind w:firstLine="480"/>
        <w:jc w:val="both"/>
      </w:pPr>
      <w:r>
        <w:rPr>
          <w:sz w:val="24"/>
        </w:rPr>
        <w:t>5.3.3乙方（供货方）或厂家提供的设备必须符合中国电源和气源标准，并配置规范合适医院使用的水电气接插件（如三线接地扁插头等），如不符合需免费更换。</w:t>
      </w:r>
    </w:p>
    <w:p>
      <w:pPr>
        <w:pStyle w:val="null3"/>
        <w:ind w:firstLine="480"/>
        <w:jc w:val="both"/>
      </w:pPr>
      <w:r>
        <w:rPr>
          <w:sz w:val="24"/>
        </w:rPr>
        <w:t>5.3.4由持证的专业工程师到现场安装、调试并培训用户使用人员，主要内容为设备的基本结构、性能、操作使用及紧急情况的处理等相关内容，提供原厂及中文操作手册，提供快速操作卡片。</w:t>
      </w:r>
    </w:p>
    <w:p>
      <w:pPr>
        <w:pStyle w:val="null3"/>
        <w:ind w:firstLine="480"/>
        <w:jc w:val="both"/>
      </w:pPr>
      <w:r>
        <w:rPr>
          <w:sz w:val="24"/>
        </w:rPr>
        <w:t>5.4设备的验收</w:t>
      </w:r>
    </w:p>
    <w:p>
      <w:pPr>
        <w:pStyle w:val="null3"/>
        <w:ind w:firstLine="480"/>
        <w:jc w:val="both"/>
      </w:pPr>
      <w:r>
        <w:rPr>
          <w:sz w:val="24"/>
        </w:rPr>
        <w:t>5.4.1合同设备安装完成并正常使用后10个工作日内验收，验收应在甲乙双方共同参加下进行。</w:t>
      </w:r>
    </w:p>
    <w:p>
      <w:pPr>
        <w:pStyle w:val="null3"/>
        <w:ind w:firstLine="480"/>
        <w:jc w:val="both"/>
      </w:pPr>
      <w:r>
        <w:rPr>
          <w:sz w:val="24"/>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乙方应在</w:t>
      </w:r>
      <w:r>
        <w:rPr>
          <w:sz w:val="24"/>
          <w:u w:val="single"/>
        </w:rPr>
        <w:t>10</w:t>
      </w:r>
      <w:r>
        <w:rPr>
          <w:sz w:val="24"/>
        </w:rPr>
        <w:t>天内补充及给予解决。</w:t>
      </w:r>
    </w:p>
    <w:p>
      <w:pPr>
        <w:pStyle w:val="null3"/>
        <w:ind w:firstLine="480"/>
        <w:jc w:val="both"/>
      </w:pPr>
      <w:r>
        <w:rPr>
          <w:sz w:val="24"/>
        </w:rPr>
        <w:t>5.4.3如果合同设备运输和安装过程中因事故造成货物短缺、损坏，乙方应及时安排换装，以保证合同设备安装的成功完成。换货的相关费用由乙方承担。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5.4.4乙方或厂家负责提供有数据的验收测试报告（属计量器具的设备需提供计量检测合格报告和负责首次计量强制检定），大型设备需提供第三方测试报告，费用由乙方承担。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5.4.5乙方或厂家负责提供医疗设备与医院在用信息系统接入服务（HIS、PAS系统等），接口费用由乙方承担。</w:t>
      </w:r>
    </w:p>
    <w:p>
      <w:pPr>
        <w:pStyle w:val="null3"/>
        <w:ind w:firstLine="480"/>
        <w:jc w:val="both"/>
      </w:pPr>
      <w:r>
        <w:rPr>
          <w:sz w:val="24"/>
        </w:rPr>
        <w:t>5.4.6合同设备若为进口产品须提供进关审批单或商检证明等资料。</w:t>
      </w:r>
    </w:p>
    <w:p>
      <w:pPr>
        <w:pStyle w:val="null3"/>
        <w:ind w:firstLine="480"/>
        <w:jc w:val="both"/>
      </w:pPr>
      <w:r>
        <w:rPr>
          <w:sz w:val="24"/>
        </w:rPr>
        <w:t>5.4.7合同设备验收时要求提供操作规程、维护保养细则、中文操作手册等供医院使用科室、设备科各留存一份。</w:t>
      </w:r>
    </w:p>
    <w:p>
      <w:pPr>
        <w:pStyle w:val="null3"/>
        <w:ind w:firstLine="480"/>
        <w:jc w:val="both"/>
      </w:pPr>
      <w:r>
        <w:rPr>
          <w:sz w:val="24"/>
        </w:rPr>
        <w:t>5.5乙方保证合同项下提供的设备不侵犯任何第三方的专利、商标或版权。否则，乙方须承担对第三方的专利或版权的侵权责任并承担因此而发生的所有费用。</w:t>
      </w:r>
    </w:p>
    <w:p>
      <w:pPr>
        <w:pStyle w:val="null3"/>
        <w:ind w:firstLine="482"/>
        <w:jc w:val="both"/>
      </w:pPr>
      <w:r>
        <w:rPr>
          <w:sz w:val="24"/>
          <w:b/>
        </w:rPr>
        <w:t>6. 质量保证及售后服务</w:t>
      </w:r>
    </w:p>
    <w:p>
      <w:pPr>
        <w:pStyle w:val="null3"/>
        <w:ind w:firstLine="480"/>
        <w:jc w:val="both"/>
      </w:pPr>
      <w:r>
        <w:rPr>
          <w:sz w:val="24"/>
        </w:rPr>
        <w:t>6.1乙方保证合同设备是全新、未曾使用过的，其质量、规格及技术特征符合合同附件的要求，并提供货物的装箱清单、用户手册、合格证、保修卡、随机资料及配件、随机工具等。</w:t>
      </w:r>
    </w:p>
    <w:p>
      <w:pPr>
        <w:pStyle w:val="null3"/>
        <w:ind w:firstLine="480"/>
        <w:jc w:val="both"/>
      </w:pPr>
      <w:r>
        <w:rPr>
          <w:sz w:val="24"/>
        </w:rPr>
        <w:t>6.2乙方提供保修期（保质保用期）</w:t>
      </w:r>
      <w:r>
        <w:rPr>
          <w:sz w:val="24"/>
          <w:u w:val="single"/>
        </w:rPr>
        <w:t xml:space="preserve">     </w:t>
      </w:r>
      <w:r>
        <w:rPr>
          <w:sz w:val="24"/>
        </w:rPr>
        <w:t>月，保修期的期限应以甲乙双方的验收合格之日起计算，保修期内免费更换零配件及工时费。乙方保证在保修期内应确保开机率为95%以上，如达不到此要求，即相应延长保修期。由于质量、性能原因更换补缺零配件，相应延长修补或更换部件的质量保证期。</w:t>
      </w:r>
    </w:p>
    <w:p>
      <w:pPr>
        <w:pStyle w:val="null3"/>
        <w:ind w:firstLine="480"/>
        <w:jc w:val="both"/>
      </w:pPr>
      <w:r>
        <w:rPr>
          <w:sz w:val="24"/>
        </w:rPr>
        <w:t>保质保用期内非因甲方的人为原因而出现产品质量及安装问题，由乙方负责包修、包换或包退，并承担因此而产生的一切费用。乙方应在接到甲方通知后按甲方要求派员到现场维修，机器发生故障时，报修响应时间</w:t>
      </w:r>
      <w:r>
        <w:rPr>
          <w:sz w:val="24"/>
          <w:u w:val="single"/>
        </w:rPr>
        <w:t xml:space="preserve">     </w:t>
      </w:r>
      <w:r>
        <w:rPr>
          <w:sz w:val="24"/>
        </w:rPr>
        <w:t>小时内响应，到场时间</w:t>
      </w:r>
      <w:r>
        <w:rPr>
          <w:sz w:val="24"/>
          <w:u w:val="single"/>
        </w:rPr>
        <w:t xml:space="preserve">     </w:t>
      </w:r>
      <w:r>
        <w:rPr>
          <w:sz w:val="24"/>
        </w:rPr>
        <w:t>小时内，提供免费咨询电话：</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w:t>
      </w:r>
    </w:p>
    <w:p>
      <w:pPr>
        <w:pStyle w:val="null3"/>
        <w:ind w:firstLine="480"/>
        <w:jc w:val="both"/>
      </w:pPr>
      <w:r>
        <w:rPr>
          <w:sz w:val="24"/>
        </w:rPr>
        <w:t>保修期后，</w:t>
      </w:r>
      <w:r>
        <w:rPr>
          <w:sz w:val="24"/>
        </w:rPr>
        <w:t>乙方</w:t>
      </w:r>
      <w:r>
        <w:rPr>
          <w:sz w:val="24"/>
        </w:rPr>
        <w:t>提供终身保修服务并不收取费用；国内具有大规模零配件库存，以保证及时的零配件供应，如需更换零配件，</w:t>
      </w:r>
      <w:r>
        <w:rPr>
          <w:sz w:val="24"/>
        </w:rPr>
        <w:t>乙方</w:t>
      </w:r>
      <w:r>
        <w:rPr>
          <w:sz w:val="24"/>
        </w:rPr>
        <w:t>只收取零配件费。在硬件无改变的情况下，软件升级不收取费用。提供优质服务，储备足够的零配件库，保修期满后，以不高于折扣的优惠价供应维修零配件（消耗品双方另行协商）。</w:t>
      </w:r>
    </w:p>
    <w:p>
      <w:pPr>
        <w:pStyle w:val="null3"/>
        <w:ind w:firstLine="480"/>
        <w:jc w:val="both"/>
      </w:pPr>
      <w:r>
        <w:rPr>
          <w:sz w:val="24"/>
        </w:rPr>
        <w:t>保修期满后，人工费为单次故障不高于</w:t>
      </w:r>
      <w:r>
        <w:rPr>
          <w:sz w:val="24"/>
          <w:u w:val="single"/>
        </w:rPr>
        <w:t xml:space="preserve">     </w:t>
      </w:r>
      <w:r>
        <w:rPr>
          <w:sz w:val="24"/>
        </w:rPr>
        <w:t>元，年度保修合同价格不高于设备总价的</w:t>
      </w:r>
      <w:r>
        <w:rPr>
          <w:sz w:val="24"/>
          <w:u w:val="single"/>
        </w:rPr>
        <w:t xml:space="preserve">     </w:t>
      </w:r>
      <w:r>
        <w:rPr>
          <w:sz w:val="24"/>
        </w:rPr>
        <w:t>%，年度定期预防性维护保养次数，不少于</w:t>
      </w:r>
      <w:r>
        <w:rPr>
          <w:sz w:val="24"/>
          <w:u w:val="single"/>
        </w:rPr>
        <w:t xml:space="preserve">     </w:t>
      </w:r>
      <w:r>
        <w:rPr>
          <w:sz w:val="24"/>
        </w:rPr>
        <w:t>次。</w:t>
      </w:r>
    </w:p>
    <w:p>
      <w:pPr>
        <w:pStyle w:val="null3"/>
        <w:ind w:firstLine="480"/>
        <w:jc w:val="both"/>
      </w:pPr>
      <w:r>
        <w:rPr>
          <w:sz w:val="24"/>
        </w:rPr>
        <w:t>6.3因设备的质量问题而发生争议，由广东省或广州市质检部门进行质量鉴定。设备符合质量标准的，鉴定费用由甲方承担；设备不符合质量标准的，鉴定费用由乙方承担。</w:t>
      </w:r>
    </w:p>
    <w:p>
      <w:pPr>
        <w:pStyle w:val="null3"/>
        <w:ind w:firstLine="480"/>
        <w:jc w:val="both"/>
      </w:pPr>
      <w:r>
        <w:rPr>
          <w:sz w:val="24"/>
        </w:rPr>
        <w:t>6.4乙方无偿现场培训甲方维修人员，主要内容为设备的基本结构、性能、主要部件的构造及修理，日常使用保养与管理，常见故障的排除，紧急情况的处理等。承担负责甲方国内或省内培训名。</w:t>
      </w:r>
    </w:p>
    <w:p>
      <w:pPr>
        <w:pStyle w:val="null3"/>
        <w:ind w:firstLine="480"/>
        <w:jc w:val="both"/>
      </w:pPr>
      <w:r>
        <w:rPr>
          <w:sz w:val="24"/>
        </w:rPr>
        <w:t>6.5乙方应派专业技术人员在项目现场对甲方使用人员进行培训或指导（培训内容包括但不限于设备的基本结构、性能、操作使用及紧急情况的处理等相关内容），在使用一段时间后根据甲方的要求另行安排培训计划。</w:t>
      </w:r>
    </w:p>
    <w:p>
      <w:pPr>
        <w:pStyle w:val="null3"/>
        <w:ind w:firstLine="480"/>
        <w:jc w:val="both"/>
      </w:pPr>
      <w:r>
        <w:rPr>
          <w:sz w:val="24"/>
        </w:rPr>
        <w:t>6.6乙方在广东省内设有售后服务点。</w:t>
      </w:r>
    </w:p>
    <w:p>
      <w:pPr>
        <w:pStyle w:val="null3"/>
        <w:ind w:firstLine="480"/>
        <w:jc w:val="both"/>
      </w:pPr>
      <w:r>
        <w:rPr>
          <w:sz w:val="24"/>
        </w:rPr>
        <w:t>6.7下列情况乙方不负责免费保修：</w:t>
      </w:r>
    </w:p>
    <w:p>
      <w:pPr>
        <w:pStyle w:val="null3"/>
        <w:ind w:firstLine="480"/>
        <w:jc w:val="both"/>
      </w:pPr>
      <w:r>
        <w:rPr>
          <w:sz w:val="24"/>
        </w:rPr>
        <w:t>①未按照乙方提供的正确使用方法而引致设备故障损坏；</w:t>
      </w:r>
    </w:p>
    <w:p>
      <w:pPr>
        <w:pStyle w:val="null3"/>
        <w:ind w:firstLine="480"/>
        <w:jc w:val="both"/>
      </w:pPr>
      <w:r>
        <w:rPr>
          <w:sz w:val="24"/>
        </w:rPr>
        <w:t>②擅自改装设备。</w:t>
      </w:r>
    </w:p>
    <w:p>
      <w:pPr>
        <w:pStyle w:val="null3"/>
        <w:ind w:firstLine="482"/>
        <w:jc w:val="both"/>
      </w:pPr>
      <w:r>
        <w:rPr>
          <w:sz w:val="24"/>
          <w:b/>
        </w:rPr>
        <w:t>7.付款方式：</w:t>
      </w:r>
    </w:p>
    <w:p>
      <w:pPr>
        <w:pStyle w:val="null3"/>
        <w:ind w:firstLine="480"/>
        <w:jc w:val="both"/>
      </w:pPr>
      <w:r>
        <w:rPr>
          <w:sz w:val="24"/>
        </w:rPr>
        <w:t>本合同的每笔款项以人民币方式支付，支付的时间和金额双方约定如下：</w:t>
      </w:r>
    </w:p>
    <w:p>
      <w:pPr>
        <w:pStyle w:val="null3"/>
        <w:ind w:firstLine="480"/>
        <w:jc w:val="both"/>
      </w:pPr>
      <w:r>
        <w:rPr>
          <w:sz w:val="24"/>
        </w:rPr>
        <w:t>合同设备全部到货至甲方指定地点办理交付手续，并完成清点和安装调试验收合格后，凭：</w:t>
      </w:r>
    </w:p>
    <w:p>
      <w:pPr>
        <w:pStyle w:val="null3"/>
        <w:ind w:firstLine="480"/>
        <w:jc w:val="both"/>
      </w:pPr>
      <w:r>
        <w:rPr>
          <w:sz w:val="24"/>
        </w:rPr>
        <w:t>（1）乙方开具的正式发票；</w:t>
      </w:r>
    </w:p>
    <w:p>
      <w:pPr>
        <w:pStyle w:val="null3"/>
        <w:ind w:firstLine="480"/>
        <w:jc w:val="both"/>
      </w:pPr>
      <w:r>
        <w:rPr>
          <w:sz w:val="24"/>
        </w:rPr>
        <w:t>（2）进关审批单、商检证明复印件（进口产品要求提供）；</w:t>
      </w:r>
    </w:p>
    <w:p>
      <w:pPr>
        <w:pStyle w:val="null3"/>
        <w:ind w:firstLine="480"/>
        <w:jc w:val="both"/>
      </w:pPr>
      <w:r>
        <w:rPr>
          <w:sz w:val="24"/>
        </w:rPr>
        <w:t>（3）安装验收报告。</w:t>
      </w:r>
    </w:p>
    <w:p>
      <w:pPr>
        <w:pStyle w:val="null3"/>
        <w:ind w:firstLine="480"/>
        <w:jc w:val="both"/>
      </w:pPr>
      <w:r>
        <w:rPr>
          <w:sz w:val="24"/>
        </w:rPr>
        <w:t>由甲方办理支付乙方100%货款（即：</w:t>
      </w:r>
      <w:r>
        <w:rPr>
          <w:sz w:val="24"/>
          <w:u w:val="single"/>
        </w:rPr>
        <w:t xml:space="preserve">  百   拾   万   千   百   元整）</w:t>
      </w:r>
      <w:r>
        <w:rPr>
          <w:sz w:val="24"/>
        </w:rPr>
        <w:t>。</w:t>
      </w:r>
    </w:p>
    <w:p>
      <w:pPr>
        <w:pStyle w:val="null3"/>
        <w:ind w:firstLine="482"/>
        <w:jc w:val="both"/>
      </w:pPr>
      <w:r>
        <w:rPr>
          <w:sz w:val="24"/>
          <w:b/>
        </w:rPr>
        <w:t>乙方开户名称：</w:t>
      </w:r>
    </w:p>
    <w:p>
      <w:pPr>
        <w:pStyle w:val="null3"/>
        <w:ind w:firstLine="482"/>
        <w:jc w:val="both"/>
      </w:pPr>
      <w:r>
        <w:rPr>
          <w:sz w:val="24"/>
          <w:b/>
        </w:rPr>
        <w:t>乙方银行账号：</w:t>
      </w:r>
    </w:p>
    <w:p>
      <w:pPr>
        <w:pStyle w:val="null3"/>
        <w:ind w:firstLine="482"/>
        <w:jc w:val="both"/>
      </w:pPr>
      <w:r>
        <w:rPr>
          <w:sz w:val="24"/>
          <w:b/>
        </w:rPr>
        <w:t>乙方开户行：</w:t>
      </w:r>
    </w:p>
    <w:p>
      <w:pPr>
        <w:pStyle w:val="null3"/>
        <w:ind w:firstLine="480"/>
        <w:jc w:val="both"/>
      </w:pPr>
      <w:r>
        <w:rPr>
          <w:sz w:val="24"/>
        </w:rPr>
        <w:t>(请确认合同账户信息与省政府采购网注册信息一致)</w:t>
      </w:r>
    </w:p>
    <w:p>
      <w:pPr>
        <w:pStyle w:val="null3"/>
        <w:ind w:firstLine="482"/>
        <w:jc w:val="both"/>
      </w:pPr>
      <w:r>
        <w:rPr>
          <w:sz w:val="24"/>
          <w:b/>
        </w:rPr>
        <w:t>8.技术服务</w:t>
      </w:r>
    </w:p>
    <w:p>
      <w:pPr>
        <w:pStyle w:val="null3"/>
        <w:ind w:firstLine="480"/>
        <w:jc w:val="both"/>
      </w:pPr>
      <w:r>
        <w:rPr>
          <w:sz w:val="24"/>
        </w:rPr>
        <w:t>8.1乙方应派员到甲方指定地点配合工作。</w:t>
      </w:r>
    </w:p>
    <w:p>
      <w:pPr>
        <w:pStyle w:val="null3"/>
        <w:ind w:firstLine="480"/>
        <w:jc w:val="both"/>
      </w:pPr>
      <w:r>
        <w:rPr>
          <w:sz w:val="24"/>
        </w:rPr>
        <w:t>8.2乙方按甲方提供的合同执行进度计划，再配合甲方及有关单位，以此做好合同执行进度上的配合工作。</w:t>
      </w:r>
    </w:p>
    <w:p>
      <w:pPr>
        <w:pStyle w:val="null3"/>
        <w:ind w:firstLine="482"/>
        <w:jc w:val="both"/>
      </w:pPr>
      <w:r>
        <w:rPr>
          <w:sz w:val="24"/>
          <w:b/>
        </w:rPr>
        <w:t>9.不可抗力</w:t>
      </w:r>
    </w:p>
    <w:p>
      <w:pPr>
        <w:pStyle w:val="null3"/>
        <w:ind w:firstLine="480"/>
        <w:jc w:val="both"/>
      </w:pPr>
      <w:r>
        <w:rPr>
          <w:sz w:val="24"/>
        </w:rPr>
        <w:t>9.1不可抗力指战争、严重火灾、洪水、台风、地震等或其它双方认定的不可抗力事件。</w:t>
      </w:r>
    </w:p>
    <w:p>
      <w:pPr>
        <w:pStyle w:val="null3"/>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10. 索赔</w:t>
      </w:r>
    </w:p>
    <w:p>
      <w:pPr>
        <w:pStyle w:val="null3"/>
        <w:ind w:firstLine="480"/>
        <w:jc w:val="both"/>
      </w:pPr>
      <w:r>
        <w:rPr>
          <w:sz w:val="24"/>
        </w:rPr>
        <w:t>10.1如有异议，甲方有权根据有关政府部门的检验结果向乙方提出索赔。</w:t>
      </w:r>
    </w:p>
    <w:p>
      <w:pPr>
        <w:pStyle w:val="null3"/>
        <w:ind w:firstLine="480"/>
        <w:jc w:val="both"/>
      </w:pPr>
      <w:r>
        <w:rPr>
          <w:sz w:val="24"/>
        </w:rPr>
        <w:t>10.2在合同执行期间，如果乙方对甲方提出的索赔和差异负有责任，乙方应按照甲方同意的下列一种或多种方式解决索赔事宜：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2"/>
        <w:jc w:val="both"/>
      </w:pPr>
      <w:r>
        <w:rPr>
          <w:sz w:val="24"/>
          <w:b/>
        </w:rPr>
        <w:t>11.违约与处罚</w:t>
      </w:r>
    </w:p>
    <w:p>
      <w:pPr>
        <w:pStyle w:val="null3"/>
        <w:ind w:firstLine="480"/>
        <w:jc w:val="both"/>
      </w:pPr>
      <w:r>
        <w:rPr>
          <w:sz w:val="24"/>
        </w:rPr>
        <w:t>11.1甲方应依合同规定时间内，向乙方支付货款，每拖延一天乙方可向甲方加收应收合同金额的3‰的违约金，该违约金总额不超过合同总价的10％。</w:t>
      </w:r>
    </w:p>
    <w:p>
      <w:pPr>
        <w:pStyle w:val="null3"/>
        <w:ind w:firstLine="480"/>
        <w:jc w:val="both"/>
      </w:pPr>
      <w:r>
        <w:rPr>
          <w:sz w:val="24"/>
        </w:rPr>
        <w:t>11.2乙方未能按时交货，每拖延1天，须向甲方支付合同金额的5‰的违约金，该违约金总额不超过合同总价的15％。</w:t>
      </w:r>
    </w:p>
    <w:p>
      <w:pPr>
        <w:pStyle w:val="null3"/>
        <w:ind w:firstLine="480"/>
        <w:jc w:val="both"/>
      </w:pPr>
      <w:r>
        <w:rPr>
          <w:sz w:val="24"/>
        </w:rPr>
        <w:t>11.3乙方交付的货物不符合合同规定的，甲方有权拒收，乙方向甲方支付合同金额的5%的违约金。</w:t>
      </w:r>
    </w:p>
    <w:p>
      <w:pPr>
        <w:pStyle w:val="null3"/>
        <w:ind w:firstLine="480"/>
        <w:jc w:val="both"/>
      </w:pPr>
      <w:r>
        <w:rPr>
          <w:sz w:val="24"/>
        </w:rPr>
        <w:t>11.4甲方无正当理由拒收货物的，甲方向乙方支付合同金额的5%的违约金。</w:t>
      </w:r>
    </w:p>
    <w:p>
      <w:pPr>
        <w:pStyle w:val="null3"/>
        <w:ind w:firstLine="480"/>
        <w:jc w:val="both"/>
      </w:pPr>
      <w:r>
        <w:rPr>
          <w:sz w:val="24"/>
        </w:rPr>
        <w:t>11.5乙方未能交付货物，则向甲方支付合同金额的7.5%的违约金。</w:t>
      </w:r>
    </w:p>
    <w:p>
      <w:pPr>
        <w:pStyle w:val="null3"/>
        <w:ind w:firstLine="480"/>
        <w:jc w:val="both"/>
      </w:pPr>
      <w:r>
        <w:rPr>
          <w:sz w:val="24"/>
        </w:rPr>
        <w:t>11.6乙方保证所提供的产品属于全新、合格的产品，不存在任何知识产权侵权，否则有权单方解除合同，乙方返还甲方已支付的全部款项，并向甲方支付合同总金额30%的违约金。</w:t>
      </w:r>
    </w:p>
    <w:p>
      <w:pPr>
        <w:pStyle w:val="null3"/>
        <w:ind w:firstLine="482"/>
        <w:jc w:val="both"/>
      </w:pPr>
      <w:r>
        <w:rPr>
          <w:sz w:val="24"/>
          <w:b/>
        </w:rPr>
        <w:t>12.合同终止</w:t>
      </w:r>
    </w:p>
    <w:p>
      <w:pPr>
        <w:pStyle w:val="null3"/>
        <w:ind w:firstLine="480"/>
        <w:jc w:val="both"/>
      </w:pPr>
      <w:r>
        <w:rPr>
          <w:sz w:val="24"/>
        </w:rPr>
        <w:t>如果一方严重违反合同，并在收到对方违约通知书后在30天内仍未能改正违约的另一方可立即终止本合同。</w:t>
      </w:r>
    </w:p>
    <w:p>
      <w:pPr>
        <w:pStyle w:val="null3"/>
        <w:ind w:firstLine="482"/>
        <w:jc w:val="both"/>
      </w:pPr>
      <w:r>
        <w:rPr>
          <w:sz w:val="24"/>
          <w:b/>
        </w:rPr>
        <w:t>13. 法律诉讼</w:t>
      </w:r>
    </w:p>
    <w:p>
      <w:pPr>
        <w:pStyle w:val="null3"/>
        <w:ind w:firstLine="480"/>
        <w:jc w:val="both"/>
      </w:pPr>
      <w:r>
        <w:rPr>
          <w:sz w:val="24"/>
        </w:rPr>
        <w:t>签约双方在履约中发生争执和分歧，双方应通过友好协商解决，若经协商不能达成协议时，则由甲方所在地人民法院提起诉讼。受理期间，双方应继续执行合同其余部分。</w:t>
      </w:r>
    </w:p>
    <w:p>
      <w:pPr>
        <w:pStyle w:val="null3"/>
        <w:ind w:firstLine="482"/>
        <w:jc w:val="both"/>
      </w:pPr>
      <w:r>
        <w:rPr>
          <w:sz w:val="24"/>
          <w:b/>
        </w:rPr>
        <w:t>14. 其他</w:t>
      </w:r>
    </w:p>
    <w:p>
      <w:pPr>
        <w:pStyle w:val="null3"/>
        <w:ind w:firstLine="480"/>
        <w:jc w:val="both"/>
      </w:pPr>
      <w:r>
        <w:rPr>
          <w:sz w:val="24"/>
        </w:rPr>
        <w:t>14.1.本合同正本4份，具有同等法律效力，甲方2份，乙方和招标代理机构各执1份，合同自签字之日起即时生效。</w:t>
      </w:r>
    </w:p>
    <w:p>
      <w:pPr>
        <w:pStyle w:val="null3"/>
        <w:ind w:firstLine="480"/>
        <w:jc w:val="both"/>
      </w:pPr>
      <w:r>
        <w:rPr>
          <w:sz w:val="24"/>
        </w:rPr>
        <w:t>14.2.本合同末尽事宜，由双方协商处理。</w:t>
      </w:r>
    </w:p>
    <w:p>
      <w:pPr>
        <w:pStyle w:val="null3"/>
        <w:ind w:firstLine="480"/>
        <w:jc w:val="both"/>
      </w:pPr>
      <w:r>
        <w:rPr/>
        <w:t xml:space="preserve"> </w:t>
      </w:r>
    </w:p>
    <w:p>
      <w:pPr>
        <w:pStyle w:val="null3"/>
        <w:ind w:firstLine="480"/>
        <w:jc w:val="both"/>
      </w:pPr>
      <w:r>
        <w:rPr>
          <w:sz w:val="24"/>
        </w:rPr>
        <w:t>甲方：                                                            乙方：</w:t>
      </w:r>
    </w:p>
    <w:p>
      <w:pPr>
        <w:pStyle w:val="null3"/>
        <w:ind w:firstLine="480"/>
        <w:jc w:val="left"/>
      </w:pPr>
      <w:r>
        <w:rPr>
          <w:sz w:val="24"/>
        </w:rPr>
        <w:t>采购人单位：广州医科大学附属第一医院            公司</w:t>
      </w:r>
    </w:p>
    <w:p>
      <w:pPr>
        <w:pStyle w:val="null3"/>
        <w:ind w:firstLine="480"/>
        <w:jc w:val="both"/>
      </w:pPr>
      <w:r>
        <w:rPr>
          <w:sz w:val="24"/>
        </w:rPr>
        <w:t>法人代表：黄锦坤                                            法人代表：</w:t>
      </w:r>
    </w:p>
    <w:p>
      <w:pPr>
        <w:pStyle w:val="null3"/>
        <w:ind w:firstLine="480"/>
        <w:jc w:val="both"/>
      </w:pPr>
      <w:r>
        <w:rPr>
          <w:sz w:val="24"/>
        </w:rPr>
        <w:t>签约代表 ：                                                     签约代表：</w:t>
      </w:r>
    </w:p>
    <w:p>
      <w:pPr>
        <w:pStyle w:val="null3"/>
        <w:ind w:firstLine="480"/>
        <w:jc w:val="both"/>
      </w:pPr>
      <w:r>
        <w:rPr>
          <w:sz w:val="24"/>
        </w:rPr>
        <w:t>地址：广州市荔湾区大坦沙桥中中路28号           地址：</w:t>
      </w:r>
    </w:p>
    <w:p>
      <w:pPr>
        <w:pStyle w:val="null3"/>
        <w:ind w:firstLine="480"/>
        <w:jc w:val="both"/>
      </w:pPr>
      <w:r>
        <w:rPr>
          <w:sz w:val="24"/>
        </w:rPr>
        <w:t>电话：020-81566497                                     电话：</w:t>
      </w:r>
    </w:p>
    <w:p>
      <w:pPr>
        <w:pStyle w:val="null3"/>
        <w:ind w:firstLine="480"/>
        <w:jc w:val="both"/>
      </w:pPr>
      <w:r>
        <w:rPr>
          <w:sz w:val="24"/>
        </w:rPr>
        <w:t>签约日期：2024年    月    日                            签约日期：2024年    月     日</w:t>
      </w:r>
    </w:p>
    <w:p>
      <w:pPr>
        <w:pStyle w:val="null3"/>
        <w:ind w:firstLine="480"/>
        <w:jc w:val="both"/>
      </w:pPr>
      <w:r>
        <w:rPr>
          <w:sz w:val="24"/>
        </w:rPr>
        <w:t>签约地点：广州</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30"/>
          <w:b/>
        </w:rPr>
        <w:t>医疗卫生机构廉洁协议</w:t>
      </w:r>
    </w:p>
    <w:p>
      <w:pPr>
        <w:pStyle w:val="null3"/>
        <w:ind w:firstLine="480"/>
        <w:jc w:val="both"/>
      </w:pPr>
      <w:r>
        <w:rPr>
          <w:sz w:val="24"/>
        </w:rPr>
        <w:t>甲方：广州医科大学附属第一医院</w:t>
      </w:r>
    </w:p>
    <w:p>
      <w:pPr>
        <w:pStyle w:val="null3"/>
        <w:ind w:firstLine="480"/>
        <w:jc w:val="both"/>
      </w:pPr>
      <w:r>
        <w:rPr>
          <w:sz w:val="24"/>
        </w:rPr>
        <w:t xml:space="preserve">乙方：                 </w:t>
      </w:r>
    </w:p>
    <w:p>
      <w:pPr>
        <w:pStyle w:val="null3"/>
        <w:ind w:firstLine="480"/>
        <w:jc w:val="both"/>
      </w:pPr>
      <w:r>
        <w:rPr>
          <w:sz w:val="24"/>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firstLine="480"/>
        <w:jc w:val="both"/>
      </w:pPr>
      <w:r>
        <w:rPr>
          <w:sz w:val="24"/>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firstLine="480"/>
        <w:jc w:val="both"/>
      </w:pPr>
      <w:r>
        <w:rPr>
          <w:sz w:val="24"/>
          <w:color w:val="000000"/>
        </w:rPr>
        <w:t>二、甲方工作人员应保持与乙方的正常工作交往，不得接受乙方的礼金、有价证券和贵重物品，不得在乙方报销任何应由个人支付的费用，不得以任何形式向乙方索要和收受回</w:t>
      </w:r>
      <w:r>
        <w:rPr>
          <w:sz w:val="24"/>
          <w:color w:val="FFFFFF"/>
        </w:rPr>
        <w:t>..</w:t>
      </w:r>
      <w:r>
        <w:rPr>
          <w:sz w:val="24"/>
          <w:color w:val="000000"/>
        </w:rPr>
        <w:t>扣或变相收受贿赂。</w:t>
      </w:r>
    </w:p>
    <w:p>
      <w:pPr>
        <w:pStyle w:val="null3"/>
        <w:ind w:firstLine="480"/>
        <w:jc w:val="both"/>
      </w:pPr>
      <w:r>
        <w:rPr>
          <w:sz w:val="24"/>
          <w:color w:val="000000"/>
        </w:rPr>
        <w:t>三、甲方工作人员不得参加可能对公正执行公务有影响的宴请和娱乐活动。</w:t>
      </w:r>
    </w:p>
    <w:p>
      <w:pPr>
        <w:pStyle w:val="null3"/>
        <w:ind w:firstLine="480"/>
        <w:jc w:val="both"/>
      </w:pPr>
      <w:r>
        <w:rPr>
          <w:sz w:val="24"/>
          <w:color w:val="000000"/>
        </w:rPr>
        <w:t>四、甲方工作人员不得要求或者接收乙方为其住房装修、婚丧嫁娶、家属和子女的工作安排以及出国等提供方便。</w:t>
      </w:r>
    </w:p>
    <w:p>
      <w:pPr>
        <w:pStyle w:val="null3"/>
        <w:ind w:firstLine="480"/>
        <w:jc w:val="both"/>
      </w:pPr>
      <w:r>
        <w:rPr>
          <w:sz w:val="24"/>
          <w:color w:val="000000"/>
        </w:rPr>
        <w:t>五、甲方工作人员不得向乙方介绍亲属或亲友从事与甲方工作有关的经济活动。</w:t>
      </w:r>
    </w:p>
    <w:p>
      <w:pPr>
        <w:pStyle w:val="null3"/>
        <w:ind w:firstLine="480"/>
        <w:jc w:val="both"/>
      </w:pPr>
      <w:r>
        <w:rPr>
          <w:sz w:val="24"/>
          <w:color w:val="000000"/>
        </w:rPr>
        <w:t>六、乙方应当通过正常途径开展相关业务工作，不得向甲方工作人员赠送礼金、有价证券和贵重物品等。</w:t>
      </w:r>
    </w:p>
    <w:p>
      <w:pPr>
        <w:pStyle w:val="null3"/>
        <w:ind w:firstLine="480"/>
        <w:jc w:val="both"/>
      </w:pPr>
      <w:r>
        <w:rPr>
          <w:sz w:val="24"/>
          <w:color w:val="000000"/>
        </w:rPr>
        <w:t>七、乙方不得为谋取私利与甲方工作人员及中介机构就有关工作问题进行私下商谈或者达成默契。</w:t>
      </w:r>
    </w:p>
    <w:p>
      <w:pPr>
        <w:pStyle w:val="null3"/>
        <w:ind w:firstLine="480"/>
        <w:jc w:val="both"/>
      </w:pPr>
      <w:r>
        <w:rPr>
          <w:sz w:val="24"/>
          <w:color w:val="000000"/>
        </w:rPr>
        <w:t>八、乙方不得以洽谈业务、签订经济</w:t>
      </w:r>
      <w:r>
        <w:rPr>
          <w:sz w:val="24"/>
          <w:color w:val="000000"/>
        </w:rPr>
        <w:t>合同</w:t>
      </w:r>
      <w:r>
        <w:rPr>
          <w:sz w:val="24"/>
          <w:color w:val="000000"/>
        </w:rPr>
        <w:t>为借口，邀请甲方工作人员外出旅游和进入营业性高消费娱乐场所。</w:t>
      </w:r>
    </w:p>
    <w:p>
      <w:pPr>
        <w:pStyle w:val="null3"/>
        <w:ind w:firstLine="480"/>
        <w:jc w:val="both"/>
      </w:pPr>
      <w:r>
        <w:rPr>
          <w:sz w:val="24"/>
          <w:color w:val="000000"/>
        </w:rPr>
        <w:t>九、乙方不得购置或者长期无偿或象征性收取少量报酬为甲方单位或个人提供通信工具、交通工具、家电、高档办公用品等。</w:t>
      </w:r>
    </w:p>
    <w:p>
      <w:pPr>
        <w:pStyle w:val="null3"/>
        <w:ind w:firstLine="480"/>
        <w:jc w:val="both"/>
      </w:pPr>
      <w:r>
        <w:rPr>
          <w:sz w:val="24"/>
          <w:color w:val="000000"/>
        </w:rPr>
        <w:t>十、乙方如发现甲方工作人员有违反上述协议者，应向甲方领导、纪检监察室或者甲方上级主管单位举报。甲方不得以任何借口对乙方进行报复。</w:t>
      </w:r>
    </w:p>
    <w:p>
      <w:pPr>
        <w:pStyle w:val="null3"/>
        <w:ind w:firstLine="480"/>
        <w:jc w:val="both"/>
      </w:pPr>
      <w:r>
        <w:rPr>
          <w:sz w:val="24"/>
        </w:rPr>
        <w:t>十一、如发现乙方工作人员违反上述协议，甲方有权立即终止与乙方的所有经济合同，并由乙方赔偿因此对甲方造成的损失以及发生的一切费用。</w:t>
      </w:r>
    </w:p>
    <w:p>
      <w:pPr>
        <w:pStyle w:val="null3"/>
        <w:ind w:firstLine="480"/>
        <w:jc w:val="both"/>
      </w:pPr>
      <w:r>
        <w:rPr>
          <w:sz w:val="24"/>
        </w:rPr>
        <w:t>十二、甲乙双方违反本协议，性质严重，构成犯罪的，移交司法机关处理。</w:t>
      </w:r>
    </w:p>
    <w:p>
      <w:pPr>
        <w:pStyle w:val="null3"/>
        <w:ind w:firstLine="480"/>
        <w:jc w:val="both"/>
      </w:pPr>
      <w:r>
        <w:rPr>
          <w:sz w:val="24"/>
        </w:rPr>
        <w:t>十三、本协议作为经济合同的附件，与合同具有同等法律效力。</w:t>
      </w:r>
    </w:p>
    <w:p>
      <w:pPr>
        <w:pStyle w:val="null3"/>
        <w:ind w:firstLine="480"/>
        <w:jc w:val="both"/>
      </w:pPr>
      <w:r>
        <w:rPr>
          <w:sz w:val="24"/>
        </w:rPr>
        <w:t>十四、本协议有效期为双方签署之日至经济合同结束止。</w:t>
      </w:r>
    </w:p>
    <w:p>
      <w:pPr>
        <w:pStyle w:val="null3"/>
        <w:ind w:firstLine="480"/>
        <w:jc w:val="both"/>
      </w:pPr>
      <w:r>
        <w:rPr>
          <w:sz w:val="24"/>
        </w:rPr>
        <w:t>十五、本协议一式二份，甲方执一份，乙方执一份，自签字之日起生效。</w:t>
      </w:r>
    </w:p>
    <w:p>
      <w:pPr>
        <w:pStyle w:val="null3"/>
        <w:ind w:firstLine="480"/>
        <w:jc w:val="both"/>
      </w:pPr>
      <w:r>
        <w:rPr/>
        <w:t xml:space="preserve"> </w:t>
      </w:r>
    </w:p>
    <w:p>
      <w:pPr>
        <w:pStyle w:val="null3"/>
        <w:ind w:firstLine="480"/>
        <w:jc w:val="both"/>
      </w:pPr>
      <w:r>
        <w:rPr>
          <w:sz w:val="24"/>
        </w:rPr>
        <w:t xml:space="preserve">甲方（盖章）：广州医科大学附属第一医院             乙方（盖章）：        </w:t>
      </w:r>
    </w:p>
    <w:p>
      <w:pPr>
        <w:pStyle w:val="null3"/>
        <w:ind w:firstLine="431"/>
        <w:jc w:val="both"/>
      </w:pPr>
      <w:r>
        <w:rPr>
          <w:sz w:val="24"/>
        </w:rPr>
        <w:t xml:space="preserve">法定代表人（签字）：                                         法定代表人（签字）：        </w:t>
      </w:r>
    </w:p>
    <w:p>
      <w:pPr>
        <w:pStyle w:val="null3"/>
        <w:ind w:firstLine="431"/>
        <w:jc w:val="both"/>
      </w:pPr>
      <w:r>
        <w:rPr>
          <w:sz w:val="24"/>
        </w:rPr>
        <w:t>委托代理人（签字）：                                         委托代理人（签字）：</w:t>
      </w:r>
    </w:p>
    <w:p>
      <w:pPr>
        <w:pStyle w:val="null3"/>
        <w:ind w:firstLine="480"/>
        <w:jc w:val="both"/>
      </w:pPr>
      <w:r>
        <w:rPr>
          <w:sz w:val="24"/>
        </w:rPr>
        <w:t xml:space="preserve">      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440101-2024-18839</w:t>
      </w:r>
    </w:p>
    <w:p>
      <w:pPr>
        <w:pStyle w:val="null3"/>
        <w:jc w:val="center"/>
        <w:outlineLvl w:val="3"/>
      </w:pPr>
      <w:r>
        <w:rPr>
          <w:sz w:val="24"/>
          <w:b/>
        </w:rPr>
        <w:t>采购项目编号：</w:t>
      </w:r>
      <w:r>
        <w:rPr>
          <w:sz w:val="24"/>
          <w:b/>
        </w:rPr>
        <w:t>GZCQC2401HG09002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广州医科大学附属第一医院医疗设备采购项目</w:t>
      </w:r>
      <w:r>
        <w:rPr>
          <w:u w:val="single"/>
        </w:rPr>
        <w:t>”</w:t>
      </w:r>
      <w:r>
        <w:rPr/>
        <w:t>项目的招标[采购项目编号为：</w:t>
      </w:r>
      <w:r>
        <w:rPr>
          <w:u w:val="single"/>
        </w:rPr>
        <w:t>GZCQC2401HG09002</w:t>
      </w:r>
      <w:r>
        <w:rPr/>
        <w:t>]，我方愿参与投标。</w:t>
      </w:r>
    </w:p>
    <w:p>
      <w:pPr>
        <w:pStyle w:val="null3"/>
        <w:ind w:firstLine="480"/>
      </w:pPr>
      <w:r>
        <w:rPr/>
        <w:t>我方确认收到贵方提供的</w:t>
      </w:r>
      <w:r>
        <w:rPr>
          <w:u w:val="single"/>
        </w:rPr>
        <w:t>“</w:t>
      </w:r>
      <w:r>
        <w:rPr>
          <w:u w:val="single"/>
        </w:rPr>
        <w:t>广州医科大学附属第一医院医疗设备采购项目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广州医科大学附属第一医院医疗设备采购项目</w:t>
      </w:r>
      <w:r>
        <w:rPr/>
        <w:t>”项目采购[采购项目编号为</w:t>
      </w:r>
      <w:r>
        <w:rPr/>
        <w:t>GZCQC2401HG09002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广州医科大学附属第一医院医疗设备采购项目</w:t>
      </w:r>
      <w:r>
        <w:rPr/>
        <w:t>招标中获中标（采购项目编号：</w:t>
      </w:r>
      <w:r>
        <w:rPr/>
        <w:t>GZCQC2401HG09002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