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29" w:rsidRPr="006E39BF" w:rsidRDefault="00786002" w:rsidP="003034D7">
      <w:pPr>
        <w:jc w:val="center"/>
        <w:rPr>
          <w:b/>
          <w:sz w:val="36"/>
          <w:szCs w:val="36"/>
        </w:rPr>
      </w:pPr>
      <w:r w:rsidRPr="006E39BF">
        <w:rPr>
          <w:rFonts w:hint="eastAsia"/>
          <w:b/>
          <w:sz w:val="36"/>
          <w:szCs w:val="36"/>
        </w:rPr>
        <w:t>知识城南安置区二期（北片）前期物业管理服务</w:t>
      </w:r>
    </w:p>
    <w:p w:rsidR="003034D7" w:rsidRDefault="003034D7" w:rsidP="003034D7">
      <w:pPr>
        <w:jc w:val="center"/>
        <w:rPr>
          <w:b/>
          <w:sz w:val="36"/>
          <w:szCs w:val="36"/>
        </w:rPr>
      </w:pPr>
      <w:r w:rsidRPr="006E39BF">
        <w:rPr>
          <w:rFonts w:hint="eastAsia"/>
          <w:b/>
          <w:sz w:val="36"/>
          <w:szCs w:val="36"/>
        </w:rPr>
        <w:t>采购需求问卷调查</w:t>
      </w:r>
    </w:p>
    <w:p w:rsidR="006E39BF" w:rsidRPr="006E39BF" w:rsidRDefault="006E39BF" w:rsidP="003034D7">
      <w:pPr>
        <w:jc w:val="center"/>
        <w:rPr>
          <w:b/>
          <w:sz w:val="36"/>
          <w:szCs w:val="36"/>
        </w:rPr>
      </w:pPr>
    </w:p>
    <w:p w:rsidR="003034D7" w:rsidRDefault="003034D7" w:rsidP="006E39BF">
      <w:pPr>
        <w:spacing w:line="360" w:lineRule="auto"/>
        <w:outlineLvl w:val="0"/>
        <w:rPr>
          <w:b/>
          <w:sz w:val="24"/>
          <w:szCs w:val="24"/>
        </w:rPr>
      </w:pPr>
      <w:r>
        <w:rPr>
          <w:b/>
          <w:sz w:val="24"/>
          <w:szCs w:val="24"/>
        </w:rPr>
        <w:t>一、接受需求调查的市场主体基本情况</w:t>
      </w:r>
    </w:p>
    <w:tbl>
      <w:tblPr>
        <w:tblW w:w="9099" w:type="dxa"/>
        <w:tblLayout w:type="fixed"/>
        <w:tblCellMar>
          <w:left w:w="57" w:type="dxa"/>
          <w:right w:w="57" w:type="dxa"/>
        </w:tblCellMar>
        <w:tblLook w:val="04A0"/>
      </w:tblPr>
      <w:tblGrid>
        <w:gridCol w:w="2469"/>
        <w:gridCol w:w="971"/>
        <w:gridCol w:w="2427"/>
        <w:gridCol w:w="1205"/>
        <w:gridCol w:w="2027"/>
      </w:tblGrid>
      <w:tr w:rsidR="00786002" w:rsidRPr="00786002" w:rsidTr="00786002">
        <w:trPr>
          <w:trHeight w:val="740"/>
        </w:trPr>
        <w:tc>
          <w:tcPr>
            <w:tcW w:w="2469"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单位名称</w:t>
            </w:r>
          </w:p>
        </w:tc>
        <w:tc>
          <w:tcPr>
            <w:tcW w:w="6630" w:type="dxa"/>
            <w:gridSpan w:val="4"/>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p>
        </w:tc>
      </w:tr>
      <w:tr w:rsidR="00786002" w:rsidRPr="00786002" w:rsidTr="00786002">
        <w:trPr>
          <w:trHeight w:val="740"/>
        </w:trPr>
        <w:tc>
          <w:tcPr>
            <w:tcW w:w="2469"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注册资金</w:t>
            </w:r>
          </w:p>
        </w:tc>
        <w:tc>
          <w:tcPr>
            <w:tcW w:w="3398" w:type="dxa"/>
            <w:gridSpan w:val="2"/>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万元</w:t>
            </w:r>
          </w:p>
        </w:tc>
        <w:tc>
          <w:tcPr>
            <w:tcW w:w="1205"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成立时间</w:t>
            </w:r>
          </w:p>
        </w:tc>
        <w:tc>
          <w:tcPr>
            <w:tcW w:w="2027"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年</w:t>
            </w:r>
            <w:r>
              <w:rPr>
                <w:rFonts w:asciiTheme="minorEastAsia" w:hAnsiTheme="minorEastAsia" w:hint="eastAsia"/>
                <w:sz w:val="24"/>
                <w:szCs w:val="24"/>
              </w:rPr>
              <w:t xml:space="preserve">  </w:t>
            </w:r>
            <w:r w:rsidRPr="00786002">
              <w:rPr>
                <w:rFonts w:asciiTheme="minorEastAsia" w:hAnsiTheme="minorEastAsia" w:hint="eastAsia"/>
                <w:sz w:val="24"/>
                <w:szCs w:val="24"/>
              </w:rPr>
              <w:t>月</w:t>
            </w:r>
            <w:r>
              <w:rPr>
                <w:rFonts w:asciiTheme="minorEastAsia" w:hAnsiTheme="minorEastAsia" w:hint="eastAsia"/>
                <w:sz w:val="24"/>
                <w:szCs w:val="24"/>
              </w:rPr>
              <w:t xml:space="preserve">  </w:t>
            </w:r>
            <w:r w:rsidRPr="00786002">
              <w:rPr>
                <w:rFonts w:asciiTheme="minorEastAsia" w:hAnsiTheme="minorEastAsia" w:hint="eastAsia"/>
                <w:sz w:val="24"/>
                <w:szCs w:val="24"/>
              </w:rPr>
              <w:t>日</w:t>
            </w:r>
          </w:p>
        </w:tc>
      </w:tr>
      <w:tr w:rsidR="00786002" w:rsidRPr="00786002" w:rsidTr="00786002">
        <w:trPr>
          <w:trHeight w:val="740"/>
        </w:trPr>
        <w:tc>
          <w:tcPr>
            <w:tcW w:w="2469"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注册地址</w:t>
            </w:r>
          </w:p>
        </w:tc>
        <w:tc>
          <w:tcPr>
            <w:tcW w:w="6630" w:type="dxa"/>
            <w:gridSpan w:val="4"/>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p>
        </w:tc>
      </w:tr>
      <w:tr w:rsidR="00786002" w:rsidRPr="00786002" w:rsidTr="00786002">
        <w:trPr>
          <w:trHeight w:val="740"/>
        </w:trPr>
        <w:tc>
          <w:tcPr>
            <w:tcW w:w="2469"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邮政编码</w:t>
            </w:r>
          </w:p>
        </w:tc>
        <w:tc>
          <w:tcPr>
            <w:tcW w:w="3398" w:type="dxa"/>
            <w:gridSpan w:val="2"/>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员工总数</w:t>
            </w:r>
          </w:p>
        </w:tc>
        <w:tc>
          <w:tcPr>
            <w:tcW w:w="2027"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p>
        </w:tc>
      </w:tr>
      <w:tr w:rsidR="00786002" w:rsidRPr="00786002" w:rsidTr="00786002">
        <w:trPr>
          <w:trHeight w:val="740"/>
        </w:trPr>
        <w:tc>
          <w:tcPr>
            <w:tcW w:w="2469" w:type="dxa"/>
            <w:vMerge w:val="restart"/>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联系方式</w:t>
            </w:r>
          </w:p>
        </w:tc>
        <w:tc>
          <w:tcPr>
            <w:tcW w:w="971"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联系人</w:t>
            </w:r>
          </w:p>
        </w:tc>
        <w:tc>
          <w:tcPr>
            <w:tcW w:w="2427"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电话</w:t>
            </w:r>
          </w:p>
        </w:tc>
        <w:tc>
          <w:tcPr>
            <w:tcW w:w="2027"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p>
        </w:tc>
      </w:tr>
      <w:tr w:rsidR="00786002" w:rsidRPr="00786002" w:rsidTr="00786002">
        <w:trPr>
          <w:trHeight w:val="741"/>
        </w:trPr>
        <w:tc>
          <w:tcPr>
            <w:tcW w:w="2469" w:type="dxa"/>
            <w:vMerge/>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网址</w:t>
            </w:r>
          </w:p>
        </w:tc>
        <w:tc>
          <w:tcPr>
            <w:tcW w:w="2427"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传真/邮箱</w:t>
            </w:r>
          </w:p>
        </w:tc>
        <w:tc>
          <w:tcPr>
            <w:tcW w:w="2027"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p>
        </w:tc>
      </w:tr>
      <w:tr w:rsidR="00786002" w:rsidRPr="00786002" w:rsidTr="00786002">
        <w:trPr>
          <w:trHeight w:val="1012"/>
        </w:trPr>
        <w:tc>
          <w:tcPr>
            <w:tcW w:w="2469"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法定代表人</w:t>
            </w:r>
          </w:p>
          <w:p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（单位负责人）</w:t>
            </w:r>
          </w:p>
        </w:tc>
        <w:tc>
          <w:tcPr>
            <w:tcW w:w="971"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姓名</w:t>
            </w:r>
          </w:p>
        </w:tc>
        <w:tc>
          <w:tcPr>
            <w:tcW w:w="2427"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电话</w:t>
            </w:r>
          </w:p>
        </w:tc>
        <w:tc>
          <w:tcPr>
            <w:tcW w:w="2027"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p>
        </w:tc>
      </w:tr>
      <w:tr w:rsidR="00786002" w:rsidRPr="00786002" w:rsidTr="00786002">
        <w:trPr>
          <w:trHeight w:val="1012"/>
        </w:trPr>
        <w:tc>
          <w:tcPr>
            <w:tcW w:w="2469"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与本项目采购需求相关的资质证书（如有）</w:t>
            </w:r>
          </w:p>
        </w:tc>
        <w:tc>
          <w:tcPr>
            <w:tcW w:w="6630" w:type="dxa"/>
            <w:gridSpan w:val="4"/>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rPr>
                <w:rFonts w:asciiTheme="minorEastAsia" w:hAnsiTheme="minorEastAsia"/>
                <w:sz w:val="24"/>
                <w:szCs w:val="24"/>
              </w:rPr>
            </w:pPr>
            <w:r w:rsidRPr="00786002">
              <w:rPr>
                <w:rFonts w:asciiTheme="minorEastAsia" w:hAnsiTheme="minorEastAsia" w:hint="eastAsia"/>
                <w:sz w:val="24"/>
                <w:szCs w:val="24"/>
              </w:rPr>
              <w:t>如有请罗列证书名称：</w:t>
            </w:r>
          </w:p>
        </w:tc>
      </w:tr>
      <w:tr w:rsidR="00C10C86" w:rsidRPr="00786002" w:rsidTr="00786002">
        <w:trPr>
          <w:trHeight w:val="1994"/>
        </w:trPr>
        <w:tc>
          <w:tcPr>
            <w:tcW w:w="2469" w:type="dxa"/>
            <w:tcBorders>
              <w:top w:val="single" w:sz="4" w:space="0" w:color="000000"/>
              <w:left w:val="single" w:sz="4" w:space="0" w:color="000000"/>
              <w:bottom w:val="single" w:sz="4" w:space="0" w:color="000000"/>
              <w:right w:val="single" w:sz="4" w:space="0" w:color="000000"/>
            </w:tcBorders>
            <w:vAlign w:val="center"/>
          </w:tcPr>
          <w:p w:rsidR="00C10C86" w:rsidRPr="00786002" w:rsidRDefault="00C10C86" w:rsidP="009A7D4A">
            <w:pPr>
              <w:jc w:val="center"/>
              <w:rPr>
                <w:rFonts w:asciiTheme="minorEastAsia" w:hAnsiTheme="minorEastAsia"/>
                <w:sz w:val="24"/>
                <w:szCs w:val="24"/>
              </w:rPr>
            </w:pPr>
            <w:r w:rsidRPr="00786002">
              <w:rPr>
                <w:rFonts w:asciiTheme="minorEastAsia" w:hAnsiTheme="minorEastAsia" w:hint="eastAsia"/>
                <w:sz w:val="24"/>
                <w:szCs w:val="24"/>
              </w:rPr>
              <w:t>是否属于中小微企业（根据本项目采购标的对应的中小企业划分标准所属行业</w:t>
            </w:r>
            <w:r>
              <w:rPr>
                <w:rFonts w:asciiTheme="minorEastAsia" w:hAnsiTheme="minorEastAsia" w:hint="eastAsia"/>
                <w:sz w:val="24"/>
                <w:szCs w:val="24"/>
              </w:rPr>
              <w:t>：</w:t>
            </w:r>
            <w:r w:rsidRPr="00C10C86">
              <w:rPr>
                <w:rFonts w:asciiTheme="minorEastAsia" w:hAnsiTheme="minorEastAsia" w:hint="eastAsia"/>
                <w:sz w:val="24"/>
                <w:szCs w:val="24"/>
              </w:rPr>
              <w:t>物业管理</w:t>
            </w:r>
            <w:r w:rsidRPr="00786002">
              <w:rPr>
                <w:rFonts w:asciiTheme="minorEastAsia" w:hAnsiTheme="minorEastAsia" w:hint="eastAsia"/>
                <w:sz w:val="24"/>
                <w:szCs w:val="24"/>
              </w:rPr>
              <w:t>）</w:t>
            </w:r>
          </w:p>
        </w:tc>
        <w:tc>
          <w:tcPr>
            <w:tcW w:w="6630" w:type="dxa"/>
            <w:gridSpan w:val="4"/>
            <w:tcBorders>
              <w:top w:val="single" w:sz="4" w:space="0" w:color="000000"/>
              <w:left w:val="single" w:sz="4" w:space="0" w:color="000000"/>
              <w:bottom w:val="single" w:sz="4" w:space="0" w:color="000000"/>
              <w:right w:val="single" w:sz="4" w:space="0" w:color="000000"/>
            </w:tcBorders>
            <w:vAlign w:val="center"/>
          </w:tcPr>
          <w:p w:rsidR="006E39BF" w:rsidRPr="006E39BF" w:rsidRDefault="006E39BF" w:rsidP="006E39BF">
            <w:pPr>
              <w:spacing w:line="360" w:lineRule="auto"/>
              <w:jc w:val="left"/>
              <w:rPr>
                <w:rFonts w:asciiTheme="minorEastAsia" w:hAnsiTheme="minorEastAsia"/>
                <w:sz w:val="24"/>
                <w:szCs w:val="24"/>
              </w:rPr>
            </w:pPr>
            <w:r>
              <w:rPr>
                <w:rFonts w:asciiTheme="minorEastAsia" w:hAnsiTheme="minorEastAsia" w:hint="eastAsia"/>
                <w:sz w:val="24"/>
                <w:szCs w:val="24"/>
              </w:rPr>
              <w:t>从业人员：</w:t>
            </w:r>
            <w:r>
              <w:rPr>
                <w:rFonts w:asciiTheme="minorEastAsia" w:hAnsiTheme="minorEastAsia" w:hint="eastAsia"/>
                <w:sz w:val="24"/>
                <w:szCs w:val="24"/>
                <w:u w:val="single"/>
              </w:rPr>
              <w:t xml:space="preserve">     </w:t>
            </w:r>
            <w:r>
              <w:rPr>
                <w:rFonts w:asciiTheme="minorEastAsia" w:hAnsiTheme="minorEastAsia" w:hint="eastAsia"/>
                <w:sz w:val="24"/>
                <w:szCs w:val="24"/>
              </w:rPr>
              <w:t>人，营业收入(2023年)：</w:t>
            </w:r>
            <w:r>
              <w:rPr>
                <w:rFonts w:asciiTheme="minorEastAsia" w:hAnsiTheme="minorEastAsia" w:hint="eastAsia"/>
                <w:sz w:val="24"/>
                <w:szCs w:val="24"/>
                <w:u w:val="single"/>
              </w:rPr>
              <w:t xml:space="preserve">      </w:t>
            </w:r>
            <w:r>
              <w:rPr>
                <w:rFonts w:asciiTheme="minorEastAsia" w:hAnsiTheme="minorEastAsia" w:hint="eastAsia"/>
                <w:sz w:val="24"/>
                <w:szCs w:val="24"/>
              </w:rPr>
              <w:t>万元，企业类型：</w:t>
            </w:r>
            <w:r>
              <w:rPr>
                <w:rFonts w:asciiTheme="minorEastAsia" w:hAnsiTheme="minorEastAsia" w:hint="eastAsia"/>
                <w:sz w:val="24"/>
                <w:szCs w:val="24"/>
                <w:u w:val="single"/>
              </w:rPr>
              <w:t xml:space="preserve">    （大型/中型/小型/微型）             </w:t>
            </w:r>
          </w:p>
          <w:p w:rsidR="006E39BF" w:rsidRDefault="006E39BF" w:rsidP="009A7D4A">
            <w:pPr>
              <w:jc w:val="left"/>
              <w:rPr>
                <w:rFonts w:asciiTheme="minorEastAsia" w:hAnsiTheme="minorEastAsia"/>
                <w:sz w:val="24"/>
                <w:szCs w:val="24"/>
              </w:rPr>
            </w:pPr>
          </w:p>
          <w:p w:rsidR="00C10C86" w:rsidRPr="00C10C86" w:rsidRDefault="00C10C86" w:rsidP="006E39BF">
            <w:pPr>
              <w:jc w:val="left"/>
              <w:rPr>
                <w:rFonts w:asciiTheme="minorEastAsia" w:hAnsiTheme="minorEastAsia"/>
                <w:sz w:val="24"/>
                <w:szCs w:val="24"/>
              </w:rPr>
            </w:pPr>
            <w:r w:rsidRPr="00C10C86">
              <w:rPr>
                <w:rFonts w:asciiTheme="minorEastAsia" w:hAnsiTheme="minorEastAsia" w:hint="eastAsia"/>
                <w:sz w:val="24"/>
                <w:szCs w:val="24"/>
              </w:rPr>
              <w:t>物业管理</w:t>
            </w:r>
            <w:r>
              <w:rPr>
                <w:rFonts w:asciiTheme="minorEastAsia" w:hAnsiTheme="minorEastAsia" w:hint="eastAsia"/>
                <w:sz w:val="24"/>
                <w:szCs w:val="24"/>
              </w:rPr>
              <w:t>：</w:t>
            </w:r>
            <w:r w:rsidRPr="00C10C86">
              <w:rPr>
                <w:rFonts w:asciiTheme="minorEastAsia" w:hAnsiTheme="minorEastAsia" w:hint="eastAsia"/>
                <w:sz w:val="24"/>
                <w:szCs w:val="24"/>
              </w:rPr>
              <w:t>从业人员1000人以下或营业收入5000</w:t>
            </w:r>
            <w:r w:rsidR="006E39BF">
              <w:rPr>
                <w:rFonts w:asciiTheme="minorEastAsia" w:hAnsiTheme="minorEastAsia" w:hint="eastAsia"/>
                <w:sz w:val="24"/>
                <w:szCs w:val="24"/>
              </w:rPr>
              <w:t>万元以下的为中小微型企业；</w:t>
            </w:r>
            <w:r w:rsidRPr="00C10C86">
              <w:rPr>
                <w:rFonts w:asciiTheme="minorEastAsia" w:hAnsiTheme="minorEastAsia" w:hint="eastAsia"/>
                <w:sz w:val="24"/>
                <w:szCs w:val="24"/>
              </w:rPr>
              <w:t>从业人员300人及以上，且营业收入1000万元及以上的为中型企业；从业人员100人及以上，且营业收入500万元及以上的为小型企业；从业人员100人以下或营业收入500万元以下的为微型企业</w:t>
            </w:r>
            <w:r w:rsidR="006E39BF">
              <w:rPr>
                <w:rFonts w:asciiTheme="minorEastAsia" w:hAnsiTheme="minorEastAsia" w:hint="eastAsia"/>
                <w:sz w:val="24"/>
                <w:szCs w:val="24"/>
              </w:rPr>
              <w:t>。</w:t>
            </w:r>
          </w:p>
        </w:tc>
      </w:tr>
      <w:tr w:rsidR="00786002" w:rsidRPr="00786002" w:rsidTr="00786002">
        <w:trPr>
          <w:trHeight w:val="1346"/>
        </w:trPr>
        <w:tc>
          <w:tcPr>
            <w:tcW w:w="2469" w:type="dxa"/>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备注</w:t>
            </w:r>
          </w:p>
        </w:tc>
        <w:tc>
          <w:tcPr>
            <w:tcW w:w="6630" w:type="dxa"/>
            <w:gridSpan w:val="4"/>
            <w:tcBorders>
              <w:top w:val="single" w:sz="4" w:space="0" w:color="000000"/>
              <w:left w:val="single" w:sz="4" w:space="0" w:color="000000"/>
              <w:bottom w:val="single" w:sz="4" w:space="0" w:color="000000"/>
              <w:right w:val="single" w:sz="4" w:space="0" w:color="000000"/>
            </w:tcBorders>
            <w:vAlign w:val="center"/>
          </w:tcPr>
          <w:p w:rsidR="00786002" w:rsidRPr="00786002" w:rsidRDefault="00786002" w:rsidP="00786002">
            <w:pPr>
              <w:jc w:val="left"/>
              <w:rPr>
                <w:rFonts w:asciiTheme="minorEastAsia" w:hAnsiTheme="minorEastAsia"/>
                <w:sz w:val="24"/>
                <w:szCs w:val="24"/>
              </w:rPr>
            </w:pPr>
            <w:r w:rsidRPr="00786002">
              <w:rPr>
                <w:rFonts w:asciiTheme="minorEastAsia" w:hAnsiTheme="minorEastAsia" w:hint="eastAsia"/>
                <w:sz w:val="24"/>
                <w:szCs w:val="24"/>
              </w:rPr>
              <w:t>（可针对本采购项目进行说明）</w:t>
            </w:r>
          </w:p>
        </w:tc>
      </w:tr>
    </w:tbl>
    <w:p w:rsidR="003034D7" w:rsidRDefault="003034D7" w:rsidP="003034D7">
      <w:pPr>
        <w:rPr>
          <w:b/>
          <w:sz w:val="24"/>
          <w:szCs w:val="24"/>
        </w:rPr>
      </w:pPr>
      <w:r>
        <w:rPr>
          <w:b/>
          <w:sz w:val="24"/>
          <w:szCs w:val="24"/>
        </w:rPr>
        <w:t>（注：供应商可根据实际情况选填，也可以在此基础上外延增加内容）</w:t>
      </w:r>
    </w:p>
    <w:p w:rsidR="00786002" w:rsidRDefault="00786002">
      <w:pPr>
        <w:widowControl/>
        <w:jc w:val="left"/>
        <w:rPr>
          <w:b/>
          <w:sz w:val="24"/>
          <w:szCs w:val="24"/>
        </w:rPr>
      </w:pPr>
      <w:r>
        <w:rPr>
          <w:b/>
          <w:sz w:val="24"/>
          <w:szCs w:val="24"/>
        </w:rPr>
        <w:br w:type="page"/>
      </w:r>
    </w:p>
    <w:p w:rsidR="00786002" w:rsidRDefault="00786002" w:rsidP="003034D7">
      <w:pPr>
        <w:rPr>
          <w:b/>
          <w:sz w:val="24"/>
          <w:szCs w:val="24"/>
        </w:rPr>
      </w:pPr>
    </w:p>
    <w:p w:rsidR="003034D7" w:rsidRDefault="003034D7" w:rsidP="003034D7">
      <w:pPr>
        <w:outlineLvl w:val="0"/>
        <w:rPr>
          <w:b/>
          <w:sz w:val="24"/>
          <w:szCs w:val="24"/>
        </w:rPr>
      </w:pPr>
      <w:r>
        <w:rPr>
          <w:rFonts w:hint="eastAsia"/>
          <w:b/>
          <w:sz w:val="24"/>
          <w:szCs w:val="24"/>
        </w:rPr>
        <w:t>二、采购需求反馈意见</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4"/>
        <w:gridCol w:w="1319"/>
        <w:gridCol w:w="981"/>
        <w:gridCol w:w="1397"/>
        <w:gridCol w:w="1397"/>
        <w:gridCol w:w="2038"/>
        <w:gridCol w:w="1181"/>
      </w:tblGrid>
      <w:tr w:rsidR="00786002" w:rsidTr="00415E7F">
        <w:trPr>
          <w:trHeight w:val="767"/>
          <w:tblHeader/>
          <w:jc w:val="center"/>
        </w:trPr>
        <w:tc>
          <w:tcPr>
            <w:tcW w:w="1684" w:type="dxa"/>
            <w:shd w:val="clear" w:color="auto" w:fill="D8D8D8" w:themeFill="background1" w:themeFillShade="D8"/>
            <w:vAlign w:val="center"/>
          </w:tcPr>
          <w:p w:rsidR="00786002" w:rsidRDefault="00786002" w:rsidP="00415E7F">
            <w:pPr>
              <w:jc w:val="center"/>
              <w:rPr>
                <w:rFonts w:ascii="宋体" w:eastAsia="宋体" w:hAnsi="宋体" w:cs="宋体"/>
                <w:b/>
                <w:bCs/>
                <w:sz w:val="24"/>
                <w:szCs w:val="24"/>
              </w:rPr>
            </w:pPr>
            <w:r>
              <w:rPr>
                <w:rFonts w:ascii="宋体" w:eastAsia="宋体" w:hAnsi="宋体" w:cs="宋体" w:hint="eastAsia"/>
                <w:b/>
                <w:bCs/>
                <w:sz w:val="24"/>
                <w:szCs w:val="24"/>
              </w:rPr>
              <w:t>调查项</w:t>
            </w:r>
          </w:p>
        </w:tc>
        <w:tc>
          <w:tcPr>
            <w:tcW w:w="8313" w:type="dxa"/>
            <w:gridSpan w:val="6"/>
            <w:shd w:val="clear" w:color="auto" w:fill="D8D8D8" w:themeFill="background1" w:themeFillShade="D8"/>
            <w:vAlign w:val="center"/>
          </w:tcPr>
          <w:p w:rsidR="00786002" w:rsidRDefault="00786002" w:rsidP="00415E7F">
            <w:pPr>
              <w:jc w:val="center"/>
              <w:rPr>
                <w:rFonts w:ascii="宋体" w:eastAsia="宋体" w:hAnsi="宋体" w:cs="宋体"/>
                <w:b/>
                <w:bCs/>
                <w:sz w:val="24"/>
                <w:szCs w:val="24"/>
              </w:rPr>
            </w:pPr>
            <w:r>
              <w:rPr>
                <w:rFonts w:ascii="宋体" w:eastAsia="宋体" w:hAnsi="宋体" w:cs="宋体" w:hint="eastAsia"/>
                <w:b/>
                <w:bCs/>
                <w:sz w:val="24"/>
                <w:szCs w:val="24"/>
              </w:rPr>
              <w:t>实际情况、对《采购项目概况》的意见或建议等</w:t>
            </w:r>
          </w:p>
        </w:tc>
      </w:tr>
      <w:tr w:rsidR="00786002" w:rsidTr="00415E7F">
        <w:trPr>
          <w:trHeight w:val="497"/>
          <w:jc w:val="center"/>
        </w:trPr>
        <w:tc>
          <w:tcPr>
            <w:tcW w:w="1684" w:type="dxa"/>
            <w:vMerge w:val="restart"/>
            <w:vAlign w:val="center"/>
          </w:tcPr>
          <w:p w:rsidR="00786002" w:rsidRDefault="00786002" w:rsidP="00415E7F">
            <w:pPr>
              <w:jc w:val="center"/>
              <w:rPr>
                <w:rFonts w:ascii="宋体" w:eastAsia="宋体" w:hAnsi="宋体" w:cs="宋体"/>
                <w:b/>
                <w:bCs/>
                <w:sz w:val="24"/>
                <w:szCs w:val="24"/>
              </w:rPr>
            </w:pPr>
            <w:r>
              <w:rPr>
                <w:rFonts w:ascii="宋体" w:eastAsia="宋体" w:hAnsi="宋体" w:cs="宋体" w:hint="eastAsia"/>
                <w:b/>
                <w:bCs/>
                <w:sz w:val="24"/>
                <w:szCs w:val="24"/>
              </w:rPr>
              <w:t>采购标的所在产业发展情况</w:t>
            </w:r>
          </w:p>
        </w:tc>
        <w:tc>
          <w:tcPr>
            <w:tcW w:w="8313" w:type="dxa"/>
            <w:gridSpan w:val="6"/>
            <w:vAlign w:val="center"/>
          </w:tcPr>
          <w:p w:rsidR="00786002" w:rsidRDefault="00786002" w:rsidP="00415E7F">
            <w:pPr>
              <w:spacing w:line="360" w:lineRule="auto"/>
              <w:jc w:val="left"/>
              <w:rPr>
                <w:rFonts w:ascii="宋体" w:eastAsia="宋体" w:hAnsi="宋体" w:cs="宋体"/>
                <w:bCs/>
                <w:iCs/>
                <w:sz w:val="24"/>
                <w:szCs w:val="24"/>
              </w:rPr>
            </w:pPr>
            <w:r>
              <w:rPr>
                <w:rFonts w:ascii="宋体" w:eastAsia="宋体" w:hAnsi="宋体" w:cs="宋体" w:hint="eastAsia"/>
                <w:bCs/>
                <w:iCs/>
                <w:sz w:val="24"/>
                <w:szCs w:val="24"/>
              </w:rPr>
              <w:t>1.国内对此类项目的行业的发展历程、行业现状等概述。</w:t>
            </w:r>
          </w:p>
        </w:tc>
      </w:tr>
      <w:tr w:rsidR="00786002" w:rsidTr="00415E7F">
        <w:trPr>
          <w:trHeight w:val="547"/>
          <w:jc w:val="center"/>
        </w:trPr>
        <w:tc>
          <w:tcPr>
            <w:tcW w:w="1684" w:type="dxa"/>
            <w:vMerge/>
            <w:vAlign w:val="center"/>
          </w:tcPr>
          <w:p w:rsidR="00786002" w:rsidRDefault="00786002" w:rsidP="00415E7F">
            <w:pPr>
              <w:jc w:val="center"/>
              <w:rPr>
                <w:rFonts w:ascii="宋体" w:eastAsia="宋体" w:hAnsi="宋体" w:cs="宋体"/>
                <w:b/>
                <w:bCs/>
                <w:sz w:val="24"/>
                <w:szCs w:val="24"/>
              </w:rPr>
            </w:pPr>
          </w:p>
        </w:tc>
        <w:tc>
          <w:tcPr>
            <w:tcW w:w="8313" w:type="dxa"/>
            <w:gridSpan w:val="6"/>
            <w:vAlign w:val="center"/>
          </w:tcPr>
          <w:p w:rsidR="00786002" w:rsidRDefault="00786002" w:rsidP="00415E7F">
            <w:pPr>
              <w:spacing w:line="360" w:lineRule="auto"/>
              <w:jc w:val="left"/>
              <w:rPr>
                <w:rFonts w:ascii="宋体" w:eastAsia="宋体" w:hAnsi="宋体" w:cs="宋体"/>
                <w:bCs/>
                <w:iCs/>
                <w:sz w:val="24"/>
                <w:szCs w:val="24"/>
              </w:rPr>
            </w:pPr>
            <w:r>
              <w:rPr>
                <w:rFonts w:ascii="宋体" w:eastAsia="宋体" w:hAnsi="宋体" w:cs="宋体" w:hint="eastAsia"/>
                <w:iCs/>
                <w:sz w:val="24"/>
                <w:szCs w:val="24"/>
              </w:rPr>
              <w:t>答：</w:t>
            </w:r>
          </w:p>
        </w:tc>
      </w:tr>
      <w:tr w:rsidR="00786002" w:rsidTr="00415E7F">
        <w:trPr>
          <w:trHeight w:val="497"/>
          <w:jc w:val="center"/>
        </w:trPr>
        <w:tc>
          <w:tcPr>
            <w:tcW w:w="1684" w:type="dxa"/>
            <w:vMerge/>
            <w:vAlign w:val="center"/>
          </w:tcPr>
          <w:p w:rsidR="00786002" w:rsidRDefault="00786002" w:rsidP="00415E7F">
            <w:pPr>
              <w:jc w:val="center"/>
              <w:rPr>
                <w:rFonts w:ascii="宋体" w:eastAsia="宋体" w:hAnsi="宋体" w:cs="宋体"/>
                <w:b/>
                <w:bCs/>
                <w:sz w:val="24"/>
                <w:szCs w:val="24"/>
              </w:rPr>
            </w:pPr>
          </w:p>
        </w:tc>
        <w:tc>
          <w:tcPr>
            <w:tcW w:w="8313" w:type="dxa"/>
            <w:gridSpan w:val="6"/>
            <w:vAlign w:val="center"/>
          </w:tcPr>
          <w:p w:rsidR="00786002" w:rsidRDefault="00786002" w:rsidP="00415E7F">
            <w:pPr>
              <w:spacing w:line="360" w:lineRule="auto"/>
              <w:jc w:val="left"/>
              <w:rPr>
                <w:rFonts w:ascii="宋体" w:eastAsia="宋体" w:hAnsi="宋体" w:cs="宋体"/>
                <w:bCs/>
                <w:iCs/>
                <w:sz w:val="24"/>
                <w:szCs w:val="24"/>
              </w:rPr>
            </w:pPr>
            <w:r>
              <w:rPr>
                <w:rFonts w:ascii="宋体" w:eastAsia="宋体" w:hAnsi="宋体" w:cs="宋体" w:hint="eastAsia"/>
                <w:bCs/>
                <w:iCs/>
                <w:sz w:val="24"/>
                <w:szCs w:val="24"/>
              </w:rPr>
              <w:t>2.此类项目可能涉及的企业资质、人员资质。</w:t>
            </w:r>
          </w:p>
        </w:tc>
      </w:tr>
      <w:tr w:rsidR="00786002" w:rsidTr="00415E7F">
        <w:trPr>
          <w:trHeight w:val="562"/>
          <w:jc w:val="center"/>
        </w:trPr>
        <w:tc>
          <w:tcPr>
            <w:tcW w:w="1684" w:type="dxa"/>
            <w:vMerge/>
            <w:vAlign w:val="center"/>
          </w:tcPr>
          <w:p w:rsidR="00786002" w:rsidRDefault="00786002" w:rsidP="00415E7F">
            <w:pPr>
              <w:jc w:val="center"/>
              <w:rPr>
                <w:rFonts w:ascii="宋体" w:eastAsia="宋体" w:hAnsi="宋体" w:cs="宋体"/>
                <w:b/>
                <w:bCs/>
                <w:sz w:val="24"/>
                <w:szCs w:val="24"/>
              </w:rPr>
            </w:pPr>
          </w:p>
        </w:tc>
        <w:tc>
          <w:tcPr>
            <w:tcW w:w="8313" w:type="dxa"/>
            <w:gridSpan w:val="6"/>
            <w:vAlign w:val="center"/>
          </w:tcPr>
          <w:p w:rsidR="00786002" w:rsidRDefault="00786002" w:rsidP="00415E7F">
            <w:pPr>
              <w:spacing w:line="360" w:lineRule="auto"/>
              <w:jc w:val="left"/>
              <w:rPr>
                <w:rFonts w:ascii="宋体" w:eastAsia="宋体" w:hAnsi="宋体" w:cs="宋体"/>
                <w:bCs/>
                <w:iCs/>
                <w:sz w:val="24"/>
                <w:szCs w:val="24"/>
              </w:rPr>
            </w:pPr>
            <w:r>
              <w:rPr>
                <w:rFonts w:ascii="宋体" w:eastAsia="宋体" w:hAnsi="宋体" w:cs="宋体" w:hint="eastAsia"/>
                <w:iCs/>
                <w:sz w:val="24"/>
                <w:szCs w:val="24"/>
              </w:rPr>
              <w:t>答：</w:t>
            </w:r>
          </w:p>
        </w:tc>
      </w:tr>
      <w:tr w:rsidR="00786002" w:rsidTr="00415E7F">
        <w:trPr>
          <w:trHeight w:val="497"/>
          <w:jc w:val="center"/>
        </w:trPr>
        <w:tc>
          <w:tcPr>
            <w:tcW w:w="1684" w:type="dxa"/>
            <w:vMerge/>
            <w:vAlign w:val="center"/>
          </w:tcPr>
          <w:p w:rsidR="00786002" w:rsidRDefault="00786002" w:rsidP="00415E7F">
            <w:pPr>
              <w:jc w:val="center"/>
              <w:rPr>
                <w:rFonts w:ascii="宋体" w:eastAsia="宋体" w:hAnsi="宋体" w:cs="宋体"/>
                <w:b/>
                <w:bCs/>
                <w:sz w:val="24"/>
                <w:szCs w:val="24"/>
              </w:rPr>
            </w:pPr>
          </w:p>
        </w:tc>
        <w:tc>
          <w:tcPr>
            <w:tcW w:w="8313" w:type="dxa"/>
            <w:gridSpan w:val="6"/>
            <w:vAlign w:val="center"/>
          </w:tcPr>
          <w:p w:rsidR="00786002" w:rsidRDefault="00786002" w:rsidP="00415E7F">
            <w:pPr>
              <w:spacing w:line="360" w:lineRule="auto"/>
              <w:jc w:val="left"/>
              <w:rPr>
                <w:rFonts w:ascii="宋体" w:eastAsia="宋体" w:hAnsi="宋体" w:cs="宋体"/>
                <w:bCs/>
                <w:iCs/>
                <w:sz w:val="24"/>
                <w:szCs w:val="24"/>
              </w:rPr>
            </w:pPr>
            <w:r>
              <w:rPr>
                <w:rFonts w:ascii="宋体" w:eastAsia="宋体" w:hAnsi="宋体" w:cs="宋体" w:hint="eastAsia"/>
                <w:bCs/>
                <w:iCs/>
                <w:sz w:val="24"/>
                <w:szCs w:val="24"/>
              </w:rPr>
              <w:t>3.此类项目涉及的相关标准和规范。</w:t>
            </w:r>
          </w:p>
        </w:tc>
      </w:tr>
      <w:tr w:rsidR="00786002" w:rsidTr="00415E7F">
        <w:trPr>
          <w:trHeight w:val="636"/>
          <w:jc w:val="center"/>
        </w:trPr>
        <w:tc>
          <w:tcPr>
            <w:tcW w:w="1684" w:type="dxa"/>
            <w:vMerge/>
            <w:vAlign w:val="center"/>
          </w:tcPr>
          <w:p w:rsidR="00786002" w:rsidRDefault="00786002" w:rsidP="00415E7F">
            <w:pPr>
              <w:jc w:val="center"/>
              <w:rPr>
                <w:rFonts w:ascii="宋体" w:eastAsia="宋体" w:hAnsi="宋体" w:cs="宋体"/>
                <w:b/>
                <w:bCs/>
                <w:sz w:val="24"/>
                <w:szCs w:val="24"/>
              </w:rPr>
            </w:pPr>
          </w:p>
        </w:tc>
        <w:tc>
          <w:tcPr>
            <w:tcW w:w="8313" w:type="dxa"/>
            <w:gridSpan w:val="6"/>
          </w:tcPr>
          <w:p w:rsidR="00786002" w:rsidRDefault="00786002" w:rsidP="00415E7F">
            <w:pPr>
              <w:spacing w:line="360" w:lineRule="auto"/>
              <w:rPr>
                <w:rFonts w:ascii="宋体" w:eastAsia="宋体" w:hAnsi="宋体" w:cs="宋体"/>
                <w:iCs/>
                <w:sz w:val="24"/>
                <w:szCs w:val="24"/>
              </w:rPr>
            </w:pPr>
            <w:r>
              <w:rPr>
                <w:rFonts w:ascii="宋体" w:eastAsia="宋体" w:hAnsi="宋体" w:cs="宋体" w:hint="eastAsia"/>
                <w:iCs/>
                <w:sz w:val="24"/>
                <w:szCs w:val="24"/>
              </w:rPr>
              <w:t>答：</w:t>
            </w:r>
          </w:p>
        </w:tc>
      </w:tr>
      <w:tr w:rsidR="00786002" w:rsidTr="00415E7F">
        <w:trPr>
          <w:trHeight w:val="541"/>
          <w:jc w:val="center"/>
        </w:trPr>
        <w:tc>
          <w:tcPr>
            <w:tcW w:w="1684" w:type="dxa"/>
            <w:vMerge w:val="restart"/>
            <w:vAlign w:val="center"/>
          </w:tcPr>
          <w:p w:rsidR="00786002" w:rsidRDefault="00786002" w:rsidP="00415E7F">
            <w:pPr>
              <w:jc w:val="center"/>
              <w:rPr>
                <w:rFonts w:ascii="宋体" w:eastAsia="宋体" w:hAnsi="宋体" w:cs="宋体"/>
                <w:b/>
                <w:bCs/>
                <w:sz w:val="24"/>
                <w:szCs w:val="24"/>
              </w:rPr>
            </w:pPr>
            <w:r>
              <w:rPr>
                <w:rFonts w:ascii="宋体" w:eastAsia="宋体" w:hAnsi="宋体" w:cs="宋体" w:hint="eastAsia"/>
                <w:b/>
                <w:bCs/>
                <w:sz w:val="24"/>
                <w:szCs w:val="24"/>
              </w:rPr>
              <w:t>市场供给情况</w:t>
            </w:r>
          </w:p>
        </w:tc>
        <w:tc>
          <w:tcPr>
            <w:tcW w:w="8313" w:type="dxa"/>
            <w:gridSpan w:val="6"/>
            <w:vAlign w:val="center"/>
          </w:tcPr>
          <w:p w:rsidR="00786002" w:rsidRDefault="00786002" w:rsidP="00415E7F">
            <w:pPr>
              <w:spacing w:line="360" w:lineRule="auto"/>
              <w:jc w:val="left"/>
              <w:rPr>
                <w:rFonts w:ascii="宋体" w:eastAsia="宋体" w:hAnsi="宋体" w:cs="宋体"/>
                <w:iCs/>
                <w:sz w:val="24"/>
                <w:szCs w:val="24"/>
              </w:rPr>
            </w:pPr>
            <w:r>
              <w:rPr>
                <w:rFonts w:ascii="宋体" w:eastAsia="宋体" w:hAnsi="宋体" w:cs="宋体" w:hint="eastAsia"/>
                <w:iCs/>
                <w:sz w:val="24"/>
                <w:szCs w:val="24"/>
              </w:rPr>
              <w:t>1.贵单位是否为此类型项目的唯一服务商?</w:t>
            </w:r>
          </w:p>
        </w:tc>
      </w:tr>
      <w:tr w:rsidR="00786002" w:rsidTr="00415E7F">
        <w:trPr>
          <w:trHeight w:val="691"/>
          <w:jc w:val="center"/>
        </w:trPr>
        <w:tc>
          <w:tcPr>
            <w:tcW w:w="1684" w:type="dxa"/>
            <w:vMerge/>
            <w:vAlign w:val="center"/>
          </w:tcPr>
          <w:p w:rsidR="00786002" w:rsidRDefault="00786002" w:rsidP="00415E7F">
            <w:pPr>
              <w:jc w:val="center"/>
              <w:rPr>
                <w:rFonts w:ascii="宋体" w:eastAsia="宋体" w:hAnsi="宋体" w:cs="宋体"/>
                <w:b/>
                <w:bCs/>
                <w:sz w:val="24"/>
                <w:szCs w:val="24"/>
              </w:rPr>
            </w:pPr>
          </w:p>
        </w:tc>
        <w:tc>
          <w:tcPr>
            <w:tcW w:w="8313" w:type="dxa"/>
            <w:gridSpan w:val="6"/>
            <w:vAlign w:val="center"/>
          </w:tcPr>
          <w:p w:rsidR="00786002" w:rsidRDefault="00786002" w:rsidP="00415E7F">
            <w:pPr>
              <w:spacing w:line="360" w:lineRule="auto"/>
              <w:rPr>
                <w:rFonts w:ascii="宋体" w:eastAsia="宋体" w:hAnsi="宋体" w:cs="宋体"/>
                <w:iCs/>
                <w:sz w:val="24"/>
                <w:szCs w:val="24"/>
              </w:rPr>
            </w:pPr>
            <w:r>
              <w:rPr>
                <w:rFonts w:ascii="宋体" w:eastAsia="宋体" w:hAnsi="宋体" w:cs="宋体" w:hint="eastAsia"/>
                <w:iCs/>
                <w:sz w:val="24"/>
                <w:szCs w:val="24"/>
              </w:rPr>
              <w:t>答：</w:t>
            </w:r>
          </w:p>
        </w:tc>
      </w:tr>
      <w:tr w:rsidR="00786002" w:rsidTr="00415E7F">
        <w:trPr>
          <w:trHeight w:val="546"/>
          <w:jc w:val="center"/>
        </w:trPr>
        <w:tc>
          <w:tcPr>
            <w:tcW w:w="1684" w:type="dxa"/>
            <w:vMerge/>
            <w:vAlign w:val="center"/>
          </w:tcPr>
          <w:p w:rsidR="00786002" w:rsidRDefault="00786002" w:rsidP="00415E7F">
            <w:pPr>
              <w:jc w:val="center"/>
              <w:rPr>
                <w:rFonts w:ascii="宋体" w:eastAsia="宋体" w:hAnsi="宋体" w:cs="宋体"/>
                <w:b/>
                <w:bCs/>
                <w:sz w:val="24"/>
                <w:szCs w:val="24"/>
              </w:rPr>
            </w:pPr>
          </w:p>
        </w:tc>
        <w:tc>
          <w:tcPr>
            <w:tcW w:w="8313" w:type="dxa"/>
            <w:gridSpan w:val="6"/>
            <w:vAlign w:val="center"/>
          </w:tcPr>
          <w:p w:rsidR="00786002" w:rsidRDefault="00786002" w:rsidP="00415E7F">
            <w:pPr>
              <w:spacing w:line="360" w:lineRule="auto"/>
              <w:jc w:val="left"/>
              <w:rPr>
                <w:rFonts w:ascii="宋体" w:eastAsia="宋体" w:hAnsi="宋体" w:cs="宋体"/>
                <w:iCs/>
                <w:sz w:val="24"/>
                <w:szCs w:val="24"/>
              </w:rPr>
            </w:pPr>
            <w:r>
              <w:rPr>
                <w:rFonts w:ascii="宋体" w:eastAsia="宋体" w:hAnsi="宋体" w:cs="宋体" w:hint="eastAsia"/>
                <w:iCs/>
                <w:sz w:val="24"/>
                <w:szCs w:val="24"/>
              </w:rPr>
              <w:t>2.本项目采购预算是否合理？</w:t>
            </w:r>
          </w:p>
        </w:tc>
      </w:tr>
      <w:tr w:rsidR="00786002" w:rsidTr="00415E7F">
        <w:trPr>
          <w:trHeight w:val="701"/>
          <w:jc w:val="center"/>
        </w:trPr>
        <w:tc>
          <w:tcPr>
            <w:tcW w:w="1684" w:type="dxa"/>
            <w:vMerge/>
            <w:vAlign w:val="center"/>
          </w:tcPr>
          <w:p w:rsidR="00786002" w:rsidRDefault="00786002" w:rsidP="00415E7F">
            <w:pPr>
              <w:jc w:val="center"/>
              <w:rPr>
                <w:rFonts w:ascii="宋体" w:eastAsia="宋体" w:hAnsi="宋体" w:cs="宋体"/>
                <w:b/>
                <w:bCs/>
                <w:sz w:val="24"/>
                <w:szCs w:val="24"/>
              </w:rPr>
            </w:pPr>
          </w:p>
        </w:tc>
        <w:tc>
          <w:tcPr>
            <w:tcW w:w="8313" w:type="dxa"/>
            <w:gridSpan w:val="6"/>
            <w:vAlign w:val="center"/>
          </w:tcPr>
          <w:p w:rsidR="00786002" w:rsidRDefault="00786002" w:rsidP="00415E7F">
            <w:pPr>
              <w:spacing w:line="360" w:lineRule="auto"/>
              <w:rPr>
                <w:rFonts w:ascii="宋体" w:eastAsia="宋体" w:hAnsi="宋体" w:cs="宋体"/>
                <w:iCs/>
                <w:sz w:val="24"/>
                <w:szCs w:val="24"/>
              </w:rPr>
            </w:pPr>
            <w:r>
              <w:rPr>
                <w:rFonts w:ascii="宋体" w:eastAsia="宋体" w:hAnsi="宋体" w:cs="宋体" w:hint="eastAsia"/>
                <w:iCs/>
                <w:sz w:val="24"/>
                <w:szCs w:val="24"/>
              </w:rPr>
              <w:t>答：</w:t>
            </w:r>
          </w:p>
        </w:tc>
      </w:tr>
      <w:tr w:rsidR="00786002" w:rsidTr="00415E7F">
        <w:trPr>
          <w:trHeight w:val="496"/>
          <w:jc w:val="center"/>
        </w:trPr>
        <w:tc>
          <w:tcPr>
            <w:tcW w:w="1684" w:type="dxa"/>
            <w:vMerge/>
            <w:vAlign w:val="center"/>
          </w:tcPr>
          <w:p w:rsidR="00786002" w:rsidRDefault="00786002" w:rsidP="00415E7F">
            <w:pPr>
              <w:jc w:val="center"/>
              <w:rPr>
                <w:rFonts w:ascii="宋体" w:eastAsia="宋体" w:hAnsi="宋体" w:cs="宋体"/>
                <w:b/>
                <w:bCs/>
                <w:sz w:val="24"/>
                <w:szCs w:val="24"/>
              </w:rPr>
            </w:pPr>
          </w:p>
        </w:tc>
        <w:tc>
          <w:tcPr>
            <w:tcW w:w="8313" w:type="dxa"/>
            <w:gridSpan w:val="6"/>
            <w:vAlign w:val="center"/>
          </w:tcPr>
          <w:p w:rsidR="00786002" w:rsidRDefault="00786002" w:rsidP="00415E7F">
            <w:pPr>
              <w:spacing w:line="360" w:lineRule="auto"/>
              <w:jc w:val="left"/>
              <w:rPr>
                <w:rFonts w:ascii="宋体" w:eastAsia="宋体" w:hAnsi="宋体" w:cs="宋体"/>
                <w:iCs/>
                <w:sz w:val="24"/>
                <w:szCs w:val="24"/>
              </w:rPr>
            </w:pPr>
            <w:r>
              <w:rPr>
                <w:rFonts w:ascii="宋体" w:eastAsia="宋体" w:hAnsi="宋体" w:cs="宋体" w:hint="eastAsia"/>
                <w:iCs/>
                <w:sz w:val="24"/>
                <w:szCs w:val="24"/>
              </w:rPr>
              <w:t>3.贵单位履约能力、售后服务能力</w:t>
            </w:r>
            <w:r>
              <w:rPr>
                <w:rFonts w:ascii="宋体" w:eastAsia="宋体" w:hAnsi="宋体" w:cs="宋体" w:hint="eastAsia"/>
                <w:bCs/>
                <w:iCs/>
                <w:sz w:val="24"/>
                <w:szCs w:val="24"/>
              </w:rPr>
              <w:t>等概述</w:t>
            </w:r>
          </w:p>
        </w:tc>
      </w:tr>
      <w:tr w:rsidR="00786002" w:rsidTr="00786002">
        <w:trPr>
          <w:trHeight w:val="743"/>
          <w:jc w:val="center"/>
        </w:trPr>
        <w:tc>
          <w:tcPr>
            <w:tcW w:w="1684" w:type="dxa"/>
            <w:vMerge/>
            <w:vAlign w:val="center"/>
          </w:tcPr>
          <w:p w:rsidR="00786002" w:rsidRDefault="00786002" w:rsidP="00415E7F">
            <w:pPr>
              <w:jc w:val="center"/>
              <w:rPr>
                <w:rFonts w:ascii="宋体" w:eastAsia="宋体" w:hAnsi="宋体" w:cs="宋体"/>
                <w:b/>
                <w:bCs/>
                <w:sz w:val="24"/>
                <w:szCs w:val="24"/>
              </w:rPr>
            </w:pPr>
          </w:p>
        </w:tc>
        <w:tc>
          <w:tcPr>
            <w:tcW w:w="8313" w:type="dxa"/>
            <w:gridSpan w:val="6"/>
            <w:vAlign w:val="center"/>
          </w:tcPr>
          <w:p w:rsidR="00786002" w:rsidRDefault="00786002" w:rsidP="00786002">
            <w:pPr>
              <w:spacing w:line="360" w:lineRule="auto"/>
              <w:rPr>
                <w:rFonts w:ascii="宋体" w:eastAsia="宋体" w:hAnsi="宋体" w:cs="宋体"/>
                <w:iCs/>
                <w:sz w:val="24"/>
                <w:szCs w:val="24"/>
                <w:u w:val="single"/>
              </w:rPr>
            </w:pPr>
            <w:r>
              <w:rPr>
                <w:rFonts w:ascii="宋体" w:eastAsia="宋体" w:hAnsi="宋体" w:cs="宋体" w:hint="eastAsia"/>
                <w:iCs/>
                <w:sz w:val="24"/>
                <w:szCs w:val="24"/>
              </w:rPr>
              <w:t>答：</w:t>
            </w:r>
          </w:p>
        </w:tc>
      </w:tr>
      <w:tr w:rsidR="00786002" w:rsidTr="00415E7F">
        <w:trPr>
          <w:trHeight w:val="794"/>
          <w:jc w:val="center"/>
        </w:trPr>
        <w:tc>
          <w:tcPr>
            <w:tcW w:w="1684" w:type="dxa"/>
            <w:vMerge w:val="restart"/>
            <w:vAlign w:val="center"/>
          </w:tcPr>
          <w:p w:rsidR="00786002" w:rsidRDefault="00786002" w:rsidP="00415E7F">
            <w:pPr>
              <w:jc w:val="center"/>
              <w:rPr>
                <w:rFonts w:ascii="宋体" w:eastAsia="宋体" w:hAnsi="宋体" w:cs="宋体"/>
                <w:b/>
                <w:bCs/>
                <w:sz w:val="24"/>
                <w:szCs w:val="24"/>
              </w:rPr>
            </w:pPr>
            <w:r>
              <w:rPr>
                <w:rFonts w:ascii="宋体" w:eastAsia="宋体" w:hAnsi="宋体" w:cs="宋体" w:hint="eastAsia"/>
                <w:b/>
                <w:bCs/>
                <w:sz w:val="24"/>
                <w:szCs w:val="24"/>
              </w:rPr>
              <w:t>贵单位近3年来同类项目历史成交情况</w:t>
            </w:r>
          </w:p>
        </w:tc>
        <w:tc>
          <w:tcPr>
            <w:tcW w:w="1319" w:type="dxa"/>
            <w:vAlign w:val="center"/>
          </w:tcPr>
          <w:p w:rsidR="00786002" w:rsidRDefault="00786002" w:rsidP="00415E7F">
            <w:pPr>
              <w:jc w:val="center"/>
              <w:rPr>
                <w:rFonts w:ascii="宋体" w:eastAsia="宋体" w:hAnsi="宋体" w:cs="宋体"/>
                <w:iCs/>
                <w:sz w:val="24"/>
                <w:szCs w:val="24"/>
              </w:rPr>
            </w:pPr>
            <w:r>
              <w:rPr>
                <w:rFonts w:ascii="宋体" w:eastAsia="宋体" w:hAnsi="宋体" w:cs="宋体" w:hint="eastAsia"/>
                <w:iCs/>
                <w:sz w:val="24"/>
                <w:szCs w:val="24"/>
              </w:rPr>
              <w:t>合同履行时间</w:t>
            </w:r>
          </w:p>
        </w:tc>
        <w:tc>
          <w:tcPr>
            <w:tcW w:w="981" w:type="dxa"/>
            <w:vAlign w:val="center"/>
          </w:tcPr>
          <w:p w:rsidR="00786002" w:rsidRDefault="00786002" w:rsidP="00415E7F">
            <w:pPr>
              <w:jc w:val="center"/>
              <w:rPr>
                <w:rFonts w:ascii="宋体" w:eastAsia="宋体" w:hAnsi="宋体" w:cs="宋体"/>
                <w:iCs/>
                <w:sz w:val="24"/>
                <w:szCs w:val="24"/>
              </w:rPr>
            </w:pPr>
            <w:r>
              <w:rPr>
                <w:rFonts w:ascii="宋体" w:eastAsia="宋体" w:hAnsi="宋体" w:cs="宋体" w:hint="eastAsia"/>
                <w:iCs/>
                <w:sz w:val="24"/>
                <w:szCs w:val="24"/>
              </w:rPr>
              <w:t>采购人</w:t>
            </w:r>
          </w:p>
        </w:tc>
        <w:tc>
          <w:tcPr>
            <w:tcW w:w="1397" w:type="dxa"/>
            <w:vAlign w:val="center"/>
          </w:tcPr>
          <w:p w:rsidR="00786002" w:rsidRDefault="00786002" w:rsidP="00415E7F">
            <w:pPr>
              <w:jc w:val="center"/>
              <w:rPr>
                <w:rFonts w:ascii="宋体" w:eastAsia="宋体" w:hAnsi="宋体" w:cs="宋体"/>
                <w:iCs/>
                <w:sz w:val="24"/>
                <w:szCs w:val="24"/>
              </w:rPr>
            </w:pPr>
            <w:r>
              <w:rPr>
                <w:rFonts w:ascii="宋体" w:eastAsia="宋体" w:hAnsi="宋体" w:cs="宋体" w:hint="eastAsia"/>
                <w:iCs/>
                <w:sz w:val="24"/>
                <w:szCs w:val="24"/>
              </w:rPr>
              <w:t>合同项目名称</w:t>
            </w:r>
          </w:p>
        </w:tc>
        <w:tc>
          <w:tcPr>
            <w:tcW w:w="1397" w:type="dxa"/>
            <w:vAlign w:val="center"/>
          </w:tcPr>
          <w:p w:rsidR="00786002" w:rsidRDefault="00786002" w:rsidP="00415E7F">
            <w:pPr>
              <w:jc w:val="center"/>
              <w:rPr>
                <w:rFonts w:ascii="宋体" w:eastAsia="宋体" w:hAnsi="宋体" w:cs="宋体"/>
                <w:iCs/>
                <w:sz w:val="24"/>
                <w:szCs w:val="24"/>
              </w:rPr>
            </w:pPr>
            <w:r>
              <w:rPr>
                <w:rFonts w:ascii="宋体" w:eastAsia="宋体" w:hAnsi="宋体" w:cs="宋体" w:hint="eastAsia"/>
                <w:iCs/>
                <w:sz w:val="24"/>
                <w:szCs w:val="24"/>
              </w:rPr>
              <w:t>合同项目预算</w:t>
            </w:r>
          </w:p>
        </w:tc>
        <w:tc>
          <w:tcPr>
            <w:tcW w:w="2038" w:type="dxa"/>
            <w:vAlign w:val="center"/>
          </w:tcPr>
          <w:p w:rsidR="00786002" w:rsidRDefault="00786002" w:rsidP="00415E7F">
            <w:pPr>
              <w:jc w:val="center"/>
              <w:rPr>
                <w:rFonts w:ascii="宋体" w:eastAsia="宋体" w:hAnsi="宋体" w:cs="宋体"/>
                <w:iCs/>
                <w:sz w:val="24"/>
                <w:szCs w:val="24"/>
              </w:rPr>
            </w:pPr>
            <w:r>
              <w:rPr>
                <w:rFonts w:ascii="宋体" w:eastAsia="宋体" w:hAnsi="宋体" w:cs="宋体" w:hint="eastAsia"/>
                <w:iCs/>
                <w:sz w:val="24"/>
                <w:szCs w:val="24"/>
              </w:rPr>
              <w:t>合同主要标的名称</w:t>
            </w:r>
          </w:p>
        </w:tc>
        <w:tc>
          <w:tcPr>
            <w:tcW w:w="1181" w:type="dxa"/>
            <w:vAlign w:val="center"/>
          </w:tcPr>
          <w:p w:rsidR="00786002" w:rsidRDefault="00786002" w:rsidP="00415E7F">
            <w:pPr>
              <w:jc w:val="center"/>
              <w:rPr>
                <w:rFonts w:ascii="宋体" w:eastAsia="宋体" w:hAnsi="宋体" w:cs="宋体"/>
                <w:iCs/>
                <w:sz w:val="24"/>
                <w:szCs w:val="24"/>
              </w:rPr>
            </w:pPr>
            <w:r>
              <w:rPr>
                <w:rFonts w:ascii="宋体" w:eastAsia="宋体" w:hAnsi="宋体" w:cs="宋体" w:hint="eastAsia"/>
                <w:iCs/>
                <w:sz w:val="24"/>
                <w:szCs w:val="24"/>
              </w:rPr>
              <w:t>合同价</w:t>
            </w:r>
          </w:p>
          <w:p w:rsidR="00786002" w:rsidRDefault="00786002" w:rsidP="00415E7F">
            <w:pPr>
              <w:jc w:val="center"/>
              <w:rPr>
                <w:rFonts w:ascii="宋体" w:eastAsia="宋体" w:hAnsi="宋体" w:cs="宋体"/>
                <w:iCs/>
                <w:sz w:val="24"/>
                <w:szCs w:val="24"/>
              </w:rPr>
            </w:pPr>
            <w:r>
              <w:rPr>
                <w:rFonts w:ascii="宋体" w:eastAsia="宋体" w:hAnsi="宋体" w:cs="宋体" w:hint="eastAsia"/>
                <w:iCs/>
                <w:sz w:val="24"/>
                <w:szCs w:val="24"/>
              </w:rPr>
              <w:t>（元）</w:t>
            </w:r>
          </w:p>
        </w:tc>
      </w:tr>
      <w:tr w:rsidR="00786002" w:rsidTr="00415E7F">
        <w:trPr>
          <w:trHeight w:val="187"/>
          <w:jc w:val="center"/>
        </w:trPr>
        <w:tc>
          <w:tcPr>
            <w:tcW w:w="1684" w:type="dxa"/>
            <w:vMerge/>
            <w:vAlign w:val="center"/>
          </w:tcPr>
          <w:p w:rsidR="00786002" w:rsidRDefault="00786002" w:rsidP="00415E7F">
            <w:pPr>
              <w:jc w:val="center"/>
              <w:rPr>
                <w:rFonts w:ascii="宋体" w:eastAsia="宋体" w:hAnsi="宋体" w:cs="宋体"/>
                <w:b/>
                <w:bCs/>
                <w:sz w:val="24"/>
                <w:szCs w:val="24"/>
              </w:rPr>
            </w:pPr>
          </w:p>
        </w:tc>
        <w:tc>
          <w:tcPr>
            <w:tcW w:w="1319" w:type="dxa"/>
            <w:vAlign w:val="center"/>
          </w:tcPr>
          <w:p w:rsidR="00786002" w:rsidRDefault="00786002" w:rsidP="00415E7F">
            <w:pPr>
              <w:jc w:val="left"/>
              <w:rPr>
                <w:rFonts w:ascii="宋体" w:eastAsia="宋体" w:hAnsi="宋体" w:cs="宋体"/>
                <w:iCs/>
                <w:sz w:val="24"/>
                <w:szCs w:val="24"/>
              </w:rPr>
            </w:pPr>
            <w:r>
              <w:rPr>
                <w:rFonts w:ascii="宋体" w:eastAsia="宋体" w:hAnsi="宋体" w:cs="宋体" w:hint="eastAsia"/>
                <w:iCs/>
                <w:sz w:val="24"/>
                <w:szCs w:val="24"/>
              </w:rPr>
              <w:t>（XXXX年X月X日-XXXX年X月X日）</w:t>
            </w:r>
          </w:p>
        </w:tc>
        <w:tc>
          <w:tcPr>
            <w:tcW w:w="981" w:type="dxa"/>
            <w:vAlign w:val="center"/>
          </w:tcPr>
          <w:p w:rsidR="00786002" w:rsidRDefault="00786002" w:rsidP="00415E7F">
            <w:pPr>
              <w:jc w:val="left"/>
              <w:rPr>
                <w:rFonts w:ascii="宋体" w:eastAsia="宋体" w:hAnsi="宋体" w:cs="宋体"/>
                <w:iCs/>
                <w:sz w:val="24"/>
                <w:szCs w:val="24"/>
              </w:rPr>
            </w:pPr>
          </w:p>
        </w:tc>
        <w:tc>
          <w:tcPr>
            <w:tcW w:w="1397" w:type="dxa"/>
            <w:vAlign w:val="center"/>
          </w:tcPr>
          <w:p w:rsidR="00786002" w:rsidRDefault="00786002" w:rsidP="00415E7F">
            <w:pPr>
              <w:jc w:val="left"/>
              <w:rPr>
                <w:rFonts w:ascii="宋体" w:eastAsia="宋体" w:hAnsi="宋体" w:cs="宋体"/>
                <w:iCs/>
                <w:sz w:val="24"/>
                <w:szCs w:val="24"/>
              </w:rPr>
            </w:pPr>
          </w:p>
        </w:tc>
        <w:tc>
          <w:tcPr>
            <w:tcW w:w="1397" w:type="dxa"/>
            <w:vAlign w:val="center"/>
          </w:tcPr>
          <w:p w:rsidR="00786002" w:rsidRDefault="00786002" w:rsidP="00415E7F">
            <w:pPr>
              <w:jc w:val="left"/>
              <w:rPr>
                <w:rFonts w:ascii="宋体" w:eastAsia="宋体" w:hAnsi="宋体" w:cs="宋体"/>
                <w:iCs/>
                <w:sz w:val="24"/>
                <w:szCs w:val="24"/>
              </w:rPr>
            </w:pPr>
          </w:p>
        </w:tc>
        <w:tc>
          <w:tcPr>
            <w:tcW w:w="2038" w:type="dxa"/>
            <w:vAlign w:val="center"/>
          </w:tcPr>
          <w:p w:rsidR="00786002" w:rsidRDefault="00786002" w:rsidP="00415E7F">
            <w:pPr>
              <w:jc w:val="left"/>
              <w:rPr>
                <w:rFonts w:ascii="宋体" w:eastAsia="宋体" w:hAnsi="宋体" w:cs="宋体"/>
                <w:iCs/>
                <w:sz w:val="24"/>
                <w:szCs w:val="24"/>
              </w:rPr>
            </w:pPr>
          </w:p>
        </w:tc>
        <w:tc>
          <w:tcPr>
            <w:tcW w:w="1181" w:type="dxa"/>
          </w:tcPr>
          <w:p w:rsidR="00786002" w:rsidRDefault="00786002" w:rsidP="00415E7F">
            <w:pPr>
              <w:jc w:val="left"/>
              <w:rPr>
                <w:rFonts w:ascii="宋体" w:eastAsia="宋体" w:hAnsi="宋体" w:cs="宋体"/>
                <w:iCs/>
                <w:sz w:val="24"/>
                <w:szCs w:val="24"/>
              </w:rPr>
            </w:pPr>
          </w:p>
        </w:tc>
      </w:tr>
      <w:tr w:rsidR="00786002" w:rsidTr="00415E7F">
        <w:trPr>
          <w:trHeight w:val="962"/>
          <w:jc w:val="center"/>
        </w:trPr>
        <w:tc>
          <w:tcPr>
            <w:tcW w:w="1684" w:type="dxa"/>
            <w:vMerge/>
            <w:vAlign w:val="center"/>
          </w:tcPr>
          <w:p w:rsidR="00786002" w:rsidRDefault="00786002" w:rsidP="00415E7F">
            <w:pPr>
              <w:jc w:val="center"/>
              <w:rPr>
                <w:rFonts w:ascii="宋体" w:eastAsia="宋体" w:hAnsi="宋体" w:cs="宋体"/>
                <w:b/>
                <w:bCs/>
                <w:sz w:val="24"/>
                <w:szCs w:val="24"/>
              </w:rPr>
            </w:pPr>
          </w:p>
        </w:tc>
        <w:tc>
          <w:tcPr>
            <w:tcW w:w="1319" w:type="dxa"/>
            <w:vAlign w:val="center"/>
          </w:tcPr>
          <w:p w:rsidR="00786002" w:rsidRDefault="00786002" w:rsidP="00415E7F">
            <w:pPr>
              <w:jc w:val="left"/>
              <w:rPr>
                <w:rFonts w:ascii="宋体" w:eastAsia="宋体" w:hAnsi="宋体" w:cs="宋体"/>
                <w:i/>
                <w:iCs/>
                <w:sz w:val="24"/>
                <w:szCs w:val="24"/>
              </w:rPr>
            </w:pPr>
          </w:p>
        </w:tc>
        <w:tc>
          <w:tcPr>
            <w:tcW w:w="981" w:type="dxa"/>
            <w:vAlign w:val="center"/>
          </w:tcPr>
          <w:p w:rsidR="00786002" w:rsidRDefault="00786002" w:rsidP="00415E7F">
            <w:pPr>
              <w:jc w:val="left"/>
              <w:rPr>
                <w:rFonts w:ascii="宋体" w:eastAsia="宋体" w:hAnsi="宋体" w:cs="宋体"/>
                <w:i/>
                <w:iCs/>
                <w:sz w:val="24"/>
                <w:szCs w:val="24"/>
              </w:rPr>
            </w:pPr>
          </w:p>
        </w:tc>
        <w:tc>
          <w:tcPr>
            <w:tcW w:w="1397" w:type="dxa"/>
            <w:vAlign w:val="center"/>
          </w:tcPr>
          <w:p w:rsidR="00786002" w:rsidRDefault="00786002" w:rsidP="00415E7F">
            <w:pPr>
              <w:jc w:val="left"/>
              <w:rPr>
                <w:rFonts w:ascii="宋体" w:eastAsia="宋体" w:hAnsi="宋体" w:cs="宋体"/>
                <w:i/>
                <w:iCs/>
                <w:sz w:val="24"/>
                <w:szCs w:val="24"/>
              </w:rPr>
            </w:pPr>
          </w:p>
        </w:tc>
        <w:tc>
          <w:tcPr>
            <w:tcW w:w="1397" w:type="dxa"/>
            <w:vAlign w:val="center"/>
          </w:tcPr>
          <w:p w:rsidR="00786002" w:rsidRDefault="00786002" w:rsidP="00415E7F">
            <w:pPr>
              <w:jc w:val="left"/>
              <w:rPr>
                <w:rFonts w:ascii="宋体" w:eastAsia="宋体" w:hAnsi="宋体" w:cs="宋体"/>
                <w:i/>
                <w:iCs/>
                <w:sz w:val="24"/>
                <w:szCs w:val="24"/>
              </w:rPr>
            </w:pPr>
          </w:p>
        </w:tc>
        <w:tc>
          <w:tcPr>
            <w:tcW w:w="2038" w:type="dxa"/>
            <w:vAlign w:val="center"/>
          </w:tcPr>
          <w:p w:rsidR="00786002" w:rsidRDefault="00786002" w:rsidP="00415E7F">
            <w:pPr>
              <w:jc w:val="left"/>
              <w:rPr>
                <w:rFonts w:ascii="宋体" w:eastAsia="宋体" w:hAnsi="宋体" w:cs="宋体"/>
                <w:i/>
                <w:iCs/>
                <w:sz w:val="24"/>
                <w:szCs w:val="24"/>
              </w:rPr>
            </w:pPr>
          </w:p>
        </w:tc>
        <w:tc>
          <w:tcPr>
            <w:tcW w:w="1181" w:type="dxa"/>
            <w:vAlign w:val="center"/>
          </w:tcPr>
          <w:p w:rsidR="00786002" w:rsidRDefault="00786002" w:rsidP="00415E7F">
            <w:pPr>
              <w:jc w:val="left"/>
              <w:rPr>
                <w:rFonts w:ascii="宋体" w:eastAsia="宋体" w:hAnsi="宋体" w:cs="宋体"/>
                <w:i/>
                <w:iCs/>
                <w:sz w:val="24"/>
                <w:szCs w:val="24"/>
              </w:rPr>
            </w:pPr>
          </w:p>
        </w:tc>
      </w:tr>
      <w:tr w:rsidR="00786002" w:rsidTr="00415E7F">
        <w:trPr>
          <w:trHeight w:val="1082"/>
          <w:jc w:val="center"/>
        </w:trPr>
        <w:tc>
          <w:tcPr>
            <w:tcW w:w="1684" w:type="dxa"/>
            <w:vMerge/>
            <w:vAlign w:val="center"/>
          </w:tcPr>
          <w:p w:rsidR="00786002" w:rsidRDefault="00786002" w:rsidP="00415E7F">
            <w:pPr>
              <w:jc w:val="center"/>
              <w:rPr>
                <w:rFonts w:ascii="宋体" w:eastAsia="宋体" w:hAnsi="宋体" w:cs="宋体"/>
                <w:b/>
                <w:bCs/>
                <w:sz w:val="24"/>
                <w:szCs w:val="24"/>
              </w:rPr>
            </w:pPr>
          </w:p>
        </w:tc>
        <w:tc>
          <w:tcPr>
            <w:tcW w:w="1319" w:type="dxa"/>
            <w:vAlign w:val="center"/>
          </w:tcPr>
          <w:p w:rsidR="00786002" w:rsidRDefault="00786002" w:rsidP="00415E7F">
            <w:pPr>
              <w:jc w:val="left"/>
              <w:rPr>
                <w:rFonts w:ascii="宋体" w:eastAsia="宋体" w:hAnsi="宋体" w:cs="宋体"/>
                <w:i/>
                <w:iCs/>
                <w:sz w:val="24"/>
                <w:szCs w:val="24"/>
              </w:rPr>
            </w:pPr>
          </w:p>
        </w:tc>
        <w:tc>
          <w:tcPr>
            <w:tcW w:w="981" w:type="dxa"/>
            <w:vAlign w:val="center"/>
          </w:tcPr>
          <w:p w:rsidR="00786002" w:rsidRDefault="00786002" w:rsidP="00415E7F">
            <w:pPr>
              <w:jc w:val="left"/>
              <w:rPr>
                <w:rFonts w:ascii="宋体" w:eastAsia="宋体" w:hAnsi="宋体" w:cs="宋体"/>
                <w:i/>
                <w:iCs/>
                <w:sz w:val="24"/>
                <w:szCs w:val="24"/>
              </w:rPr>
            </w:pPr>
          </w:p>
        </w:tc>
        <w:tc>
          <w:tcPr>
            <w:tcW w:w="1397" w:type="dxa"/>
            <w:vAlign w:val="center"/>
          </w:tcPr>
          <w:p w:rsidR="00786002" w:rsidRDefault="00786002" w:rsidP="00415E7F">
            <w:pPr>
              <w:jc w:val="left"/>
              <w:rPr>
                <w:rFonts w:ascii="宋体" w:eastAsia="宋体" w:hAnsi="宋体" w:cs="宋体"/>
                <w:i/>
                <w:iCs/>
                <w:sz w:val="24"/>
                <w:szCs w:val="24"/>
              </w:rPr>
            </w:pPr>
          </w:p>
        </w:tc>
        <w:tc>
          <w:tcPr>
            <w:tcW w:w="1397" w:type="dxa"/>
            <w:vAlign w:val="center"/>
          </w:tcPr>
          <w:p w:rsidR="00786002" w:rsidRDefault="00786002" w:rsidP="00415E7F">
            <w:pPr>
              <w:jc w:val="left"/>
              <w:rPr>
                <w:rFonts w:ascii="宋体" w:eastAsia="宋体" w:hAnsi="宋体" w:cs="宋体"/>
                <w:i/>
                <w:iCs/>
                <w:sz w:val="24"/>
                <w:szCs w:val="24"/>
              </w:rPr>
            </w:pPr>
          </w:p>
        </w:tc>
        <w:tc>
          <w:tcPr>
            <w:tcW w:w="2038" w:type="dxa"/>
            <w:vAlign w:val="center"/>
          </w:tcPr>
          <w:p w:rsidR="00786002" w:rsidRDefault="00786002" w:rsidP="00415E7F">
            <w:pPr>
              <w:jc w:val="left"/>
              <w:rPr>
                <w:rFonts w:ascii="宋体" w:eastAsia="宋体" w:hAnsi="宋体" w:cs="宋体"/>
                <w:i/>
                <w:iCs/>
                <w:sz w:val="24"/>
                <w:szCs w:val="24"/>
              </w:rPr>
            </w:pPr>
          </w:p>
        </w:tc>
        <w:tc>
          <w:tcPr>
            <w:tcW w:w="1181" w:type="dxa"/>
            <w:vAlign w:val="center"/>
          </w:tcPr>
          <w:p w:rsidR="00786002" w:rsidRDefault="00786002" w:rsidP="00415E7F">
            <w:pPr>
              <w:jc w:val="left"/>
              <w:rPr>
                <w:rFonts w:ascii="宋体" w:eastAsia="宋体" w:hAnsi="宋体" w:cs="宋体"/>
                <w:i/>
                <w:iCs/>
                <w:sz w:val="24"/>
                <w:szCs w:val="24"/>
              </w:rPr>
            </w:pPr>
          </w:p>
        </w:tc>
      </w:tr>
      <w:tr w:rsidR="00786002" w:rsidTr="00415E7F">
        <w:trPr>
          <w:trHeight w:val="932"/>
          <w:jc w:val="center"/>
        </w:trPr>
        <w:tc>
          <w:tcPr>
            <w:tcW w:w="1684" w:type="dxa"/>
            <w:vMerge/>
            <w:vAlign w:val="center"/>
          </w:tcPr>
          <w:p w:rsidR="00786002" w:rsidRDefault="00786002" w:rsidP="00415E7F">
            <w:pPr>
              <w:jc w:val="center"/>
              <w:rPr>
                <w:rFonts w:ascii="宋体" w:eastAsia="宋体" w:hAnsi="宋体" w:cs="宋体"/>
                <w:b/>
                <w:bCs/>
                <w:sz w:val="24"/>
                <w:szCs w:val="24"/>
              </w:rPr>
            </w:pPr>
          </w:p>
        </w:tc>
        <w:tc>
          <w:tcPr>
            <w:tcW w:w="1319" w:type="dxa"/>
            <w:vAlign w:val="center"/>
          </w:tcPr>
          <w:p w:rsidR="00786002" w:rsidRDefault="00786002" w:rsidP="00415E7F">
            <w:pPr>
              <w:jc w:val="left"/>
              <w:rPr>
                <w:rFonts w:ascii="宋体" w:eastAsia="宋体" w:hAnsi="宋体" w:cs="宋体"/>
                <w:i/>
                <w:iCs/>
                <w:sz w:val="24"/>
                <w:szCs w:val="24"/>
              </w:rPr>
            </w:pPr>
          </w:p>
        </w:tc>
        <w:tc>
          <w:tcPr>
            <w:tcW w:w="981" w:type="dxa"/>
            <w:vAlign w:val="center"/>
          </w:tcPr>
          <w:p w:rsidR="00786002" w:rsidRDefault="00786002" w:rsidP="00415E7F">
            <w:pPr>
              <w:jc w:val="left"/>
              <w:rPr>
                <w:rFonts w:ascii="宋体" w:eastAsia="宋体" w:hAnsi="宋体" w:cs="宋体"/>
                <w:i/>
                <w:iCs/>
                <w:sz w:val="24"/>
                <w:szCs w:val="24"/>
              </w:rPr>
            </w:pPr>
          </w:p>
        </w:tc>
        <w:tc>
          <w:tcPr>
            <w:tcW w:w="1397" w:type="dxa"/>
            <w:vAlign w:val="center"/>
          </w:tcPr>
          <w:p w:rsidR="00786002" w:rsidRDefault="00786002" w:rsidP="00415E7F">
            <w:pPr>
              <w:jc w:val="left"/>
              <w:rPr>
                <w:rFonts w:ascii="宋体" w:eastAsia="宋体" w:hAnsi="宋体" w:cs="宋体"/>
                <w:i/>
                <w:iCs/>
                <w:sz w:val="24"/>
                <w:szCs w:val="24"/>
              </w:rPr>
            </w:pPr>
          </w:p>
        </w:tc>
        <w:tc>
          <w:tcPr>
            <w:tcW w:w="1397" w:type="dxa"/>
            <w:vAlign w:val="center"/>
          </w:tcPr>
          <w:p w:rsidR="00786002" w:rsidRDefault="00786002" w:rsidP="00415E7F">
            <w:pPr>
              <w:jc w:val="left"/>
              <w:rPr>
                <w:rFonts w:ascii="宋体" w:eastAsia="宋体" w:hAnsi="宋体" w:cs="宋体"/>
                <w:i/>
                <w:iCs/>
                <w:sz w:val="24"/>
                <w:szCs w:val="24"/>
              </w:rPr>
            </w:pPr>
          </w:p>
        </w:tc>
        <w:tc>
          <w:tcPr>
            <w:tcW w:w="2038" w:type="dxa"/>
            <w:vAlign w:val="center"/>
          </w:tcPr>
          <w:p w:rsidR="00786002" w:rsidRDefault="00786002" w:rsidP="00415E7F">
            <w:pPr>
              <w:jc w:val="left"/>
              <w:rPr>
                <w:rFonts w:ascii="宋体" w:eastAsia="宋体" w:hAnsi="宋体" w:cs="宋体"/>
                <w:i/>
                <w:iCs/>
                <w:sz w:val="24"/>
                <w:szCs w:val="24"/>
              </w:rPr>
            </w:pPr>
          </w:p>
        </w:tc>
        <w:tc>
          <w:tcPr>
            <w:tcW w:w="1181" w:type="dxa"/>
            <w:vAlign w:val="center"/>
          </w:tcPr>
          <w:p w:rsidR="00786002" w:rsidRDefault="00786002" w:rsidP="00415E7F">
            <w:pPr>
              <w:jc w:val="left"/>
              <w:rPr>
                <w:rFonts w:ascii="宋体" w:eastAsia="宋体" w:hAnsi="宋体" w:cs="宋体"/>
                <w:i/>
                <w:iCs/>
                <w:sz w:val="24"/>
                <w:szCs w:val="24"/>
              </w:rPr>
            </w:pPr>
          </w:p>
        </w:tc>
      </w:tr>
      <w:tr w:rsidR="00786002" w:rsidTr="00415E7F">
        <w:trPr>
          <w:trHeight w:val="557"/>
          <w:jc w:val="center"/>
        </w:trPr>
        <w:tc>
          <w:tcPr>
            <w:tcW w:w="1684" w:type="dxa"/>
            <w:vMerge w:val="restart"/>
            <w:vAlign w:val="center"/>
          </w:tcPr>
          <w:p w:rsidR="00786002" w:rsidRDefault="00786002" w:rsidP="00415E7F">
            <w:pPr>
              <w:jc w:val="center"/>
              <w:rPr>
                <w:rFonts w:ascii="宋体" w:eastAsia="宋体" w:hAnsi="宋体" w:cs="宋体"/>
                <w:b/>
                <w:bCs/>
                <w:sz w:val="24"/>
                <w:szCs w:val="24"/>
              </w:rPr>
            </w:pPr>
            <w:r>
              <w:rPr>
                <w:rFonts w:ascii="宋体" w:eastAsia="宋体" w:hAnsi="宋体" w:cs="宋体" w:hint="eastAsia"/>
                <w:b/>
                <w:bCs/>
                <w:sz w:val="24"/>
                <w:szCs w:val="24"/>
              </w:rPr>
              <w:lastRenderedPageBreak/>
              <w:t>相关服务情况</w:t>
            </w:r>
          </w:p>
        </w:tc>
        <w:tc>
          <w:tcPr>
            <w:tcW w:w="8313" w:type="dxa"/>
            <w:gridSpan w:val="6"/>
            <w:vAlign w:val="center"/>
          </w:tcPr>
          <w:p w:rsidR="00786002" w:rsidRDefault="00786002" w:rsidP="00415E7F">
            <w:pPr>
              <w:jc w:val="left"/>
              <w:rPr>
                <w:rFonts w:ascii="宋体" w:eastAsia="宋体" w:hAnsi="宋体" w:cs="宋体"/>
                <w:sz w:val="24"/>
                <w:szCs w:val="24"/>
              </w:rPr>
            </w:pPr>
            <w:r>
              <w:rPr>
                <w:rFonts w:ascii="宋体" w:eastAsia="宋体" w:hAnsi="宋体" w:cs="宋体" w:hint="eastAsia"/>
                <w:sz w:val="24"/>
                <w:szCs w:val="24"/>
              </w:rPr>
              <w:t>1.涉及的后续服务情况概述</w:t>
            </w:r>
          </w:p>
        </w:tc>
      </w:tr>
      <w:tr w:rsidR="00786002" w:rsidTr="00415E7F">
        <w:trPr>
          <w:trHeight w:val="587"/>
          <w:jc w:val="center"/>
        </w:trPr>
        <w:tc>
          <w:tcPr>
            <w:tcW w:w="1684" w:type="dxa"/>
            <w:vMerge/>
            <w:vAlign w:val="center"/>
          </w:tcPr>
          <w:p w:rsidR="00786002" w:rsidRDefault="00786002" w:rsidP="00415E7F">
            <w:pPr>
              <w:jc w:val="center"/>
              <w:rPr>
                <w:rFonts w:ascii="宋体" w:eastAsia="宋体" w:hAnsi="宋体" w:cs="宋体"/>
                <w:b/>
                <w:bCs/>
                <w:sz w:val="24"/>
                <w:szCs w:val="24"/>
              </w:rPr>
            </w:pPr>
          </w:p>
        </w:tc>
        <w:tc>
          <w:tcPr>
            <w:tcW w:w="8313" w:type="dxa"/>
            <w:gridSpan w:val="6"/>
            <w:vAlign w:val="center"/>
          </w:tcPr>
          <w:p w:rsidR="00786002" w:rsidRDefault="00786002" w:rsidP="00415E7F">
            <w:pPr>
              <w:jc w:val="left"/>
              <w:rPr>
                <w:rFonts w:ascii="宋体" w:eastAsia="宋体" w:hAnsi="宋体" w:cs="宋体"/>
                <w:i/>
                <w:iCs/>
                <w:sz w:val="24"/>
                <w:szCs w:val="24"/>
              </w:rPr>
            </w:pPr>
            <w:r>
              <w:rPr>
                <w:rFonts w:ascii="宋体" w:eastAsia="宋体" w:hAnsi="宋体" w:cs="宋体" w:hint="eastAsia"/>
                <w:iCs/>
                <w:sz w:val="24"/>
                <w:szCs w:val="24"/>
              </w:rPr>
              <w:t>答：</w:t>
            </w:r>
          </w:p>
        </w:tc>
      </w:tr>
      <w:tr w:rsidR="00786002" w:rsidTr="00415E7F">
        <w:trPr>
          <w:trHeight w:val="667"/>
          <w:jc w:val="center"/>
        </w:trPr>
        <w:tc>
          <w:tcPr>
            <w:tcW w:w="1684" w:type="dxa"/>
            <w:vMerge/>
            <w:vAlign w:val="center"/>
          </w:tcPr>
          <w:p w:rsidR="00786002" w:rsidRDefault="00786002" w:rsidP="00415E7F">
            <w:pPr>
              <w:jc w:val="center"/>
              <w:rPr>
                <w:rFonts w:ascii="宋体" w:eastAsia="宋体" w:hAnsi="宋体" w:cs="宋体"/>
                <w:b/>
                <w:bCs/>
                <w:sz w:val="24"/>
                <w:szCs w:val="24"/>
              </w:rPr>
            </w:pPr>
          </w:p>
        </w:tc>
        <w:tc>
          <w:tcPr>
            <w:tcW w:w="8313" w:type="dxa"/>
            <w:gridSpan w:val="6"/>
            <w:vAlign w:val="center"/>
          </w:tcPr>
          <w:p w:rsidR="00786002" w:rsidRDefault="00786002" w:rsidP="00415E7F">
            <w:pPr>
              <w:jc w:val="left"/>
              <w:rPr>
                <w:rFonts w:ascii="宋体" w:eastAsia="宋体" w:hAnsi="宋体" w:cs="宋体"/>
                <w:i/>
                <w:iCs/>
                <w:sz w:val="24"/>
                <w:szCs w:val="24"/>
              </w:rPr>
            </w:pPr>
            <w:r>
              <w:rPr>
                <w:rFonts w:ascii="宋体" w:eastAsia="宋体" w:hAnsi="宋体" w:cs="宋体" w:hint="eastAsia"/>
                <w:sz w:val="24"/>
                <w:szCs w:val="24"/>
              </w:rPr>
              <w:t>2.针对项目提出的创新服务和特色服务等</w:t>
            </w:r>
          </w:p>
        </w:tc>
      </w:tr>
      <w:tr w:rsidR="00786002" w:rsidTr="00415E7F">
        <w:trPr>
          <w:trHeight w:val="517"/>
          <w:jc w:val="center"/>
        </w:trPr>
        <w:tc>
          <w:tcPr>
            <w:tcW w:w="1684" w:type="dxa"/>
            <w:vMerge/>
            <w:vAlign w:val="center"/>
          </w:tcPr>
          <w:p w:rsidR="00786002" w:rsidRDefault="00786002" w:rsidP="00415E7F">
            <w:pPr>
              <w:jc w:val="center"/>
              <w:rPr>
                <w:rFonts w:ascii="宋体" w:eastAsia="宋体" w:hAnsi="宋体" w:cs="宋体"/>
                <w:b/>
                <w:bCs/>
                <w:sz w:val="24"/>
                <w:szCs w:val="24"/>
              </w:rPr>
            </w:pPr>
          </w:p>
        </w:tc>
        <w:tc>
          <w:tcPr>
            <w:tcW w:w="8313" w:type="dxa"/>
            <w:gridSpan w:val="6"/>
            <w:vAlign w:val="center"/>
          </w:tcPr>
          <w:p w:rsidR="00786002" w:rsidRDefault="00786002" w:rsidP="00415E7F">
            <w:pPr>
              <w:jc w:val="left"/>
              <w:rPr>
                <w:rFonts w:ascii="宋体" w:eastAsia="宋体" w:hAnsi="宋体" w:cs="宋体"/>
                <w:i/>
                <w:iCs/>
                <w:sz w:val="24"/>
                <w:szCs w:val="24"/>
              </w:rPr>
            </w:pPr>
            <w:r>
              <w:rPr>
                <w:rFonts w:ascii="宋体" w:eastAsia="宋体" w:hAnsi="宋体" w:cs="宋体" w:hint="eastAsia"/>
                <w:iCs/>
                <w:sz w:val="24"/>
                <w:szCs w:val="24"/>
              </w:rPr>
              <w:t>答：</w:t>
            </w:r>
          </w:p>
        </w:tc>
      </w:tr>
      <w:tr w:rsidR="00786002" w:rsidTr="00415E7F">
        <w:trPr>
          <w:trHeight w:val="592"/>
          <w:jc w:val="center"/>
        </w:trPr>
        <w:tc>
          <w:tcPr>
            <w:tcW w:w="1684" w:type="dxa"/>
            <w:vMerge w:val="restart"/>
            <w:vAlign w:val="center"/>
          </w:tcPr>
          <w:p w:rsidR="00786002" w:rsidRDefault="00786002" w:rsidP="00415E7F">
            <w:pPr>
              <w:jc w:val="center"/>
              <w:rPr>
                <w:rFonts w:ascii="宋体" w:eastAsia="宋体" w:hAnsi="宋体" w:cs="宋体"/>
                <w:b/>
                <w:bCs/>
                <w:sz w:val="24"/>
                <w:szCs w:val="24"/>
              </w:rPr>
            </w:pPr>
            <w:r>
              <w:rPr>
                <w:rFonts w:ascii="宋体" w:eastAsia="宋体" w:hAnsi="宋体" w:cs="宋体" w:hint="eastAsia"/>
                <w:b/>
                <w:bCs/>
                <w:sz w:val="24"/>
                <w:szCs w:val="24"/>
              </w:rPr>
              <w:t>其他</w:t>
            </w:r>
          </w:p>
          <w:p w:rsidR="00786002" w:rsidRDefault="00786002" w:rsidP="00415E7F">
            <w:pPr>
              <w:jc w:val="center"/>
              <w:rPr>
                <w:rFonts w:ascii="宋体" w:eastAsia="宋体" w:hAnsi="宋体" w:cs="宋体"/>
                <w:b/>
                <w:bCs/>
                <w:sz w:val="24"/>
                <w:szCs w:val="24"/>
              </w:rPr>
            </w:pPr>
            <w:r>
              <w:rPr>
                <w:rFonts w:ascii="宋体" w:eastAsia="宋体" w:hAnsi="宋体" w:cs="宋体" w:hint="eastAsia"/>
                <w:b/>
                <w:bCs/>
                <w:sz w:val="24"/>
                <w:szCs w:val="24"/>
              </w:rPr>
              <w:t>情况</w:t>
            </w:r>
          </w:p>
        </w:tc>
        <w:tc>
          <w:tcPr>
            <w:tcW w:w="8313" w:type="dxa"/>
            <w:gridSpan w:val="6"/>
            <w:vAlign w:val="center"/>
          </w:tcPr>
          <w:p w:rsidR="00786002" w:rsidRDefault="00786002" w:rsidP="00415E7F">
            <w:pPr>
              <w:jc w:val="left"/>
              <w:rPr>
                <w:rFonts w:ascii="宋体" w:eastAsia="宋体" w:hAnsi="宋体" w:cs="宋体"/>
                <w:iCs/>
                <w:sz w:val="24"/>
                <w:szCs w:val="24"/>
              </w:rPr>
            </w:pPr>
            <w:r>
              <w:rPr>
                <w:rFonts w:ascii="宋体" w:eastAsia="宋体" w:hAnsi="宋体" w:cs="宋体" w:hint="eastAsia"/>
                <w:iCs/>
                <w:sz w:val="24"/>
                <w:szCs w:val="24"/>
              </w:rPr>
              <w:t>1.采购标的技术、商务要求的建议</w:t>
            </w:r>
          </w:p>
        </w:tc>
      </w:tr>
      <w:tr w:rsidR="00786002" w:rsidTr="00415E7F">
        <w:trPr>
          <w:trHeight w:val="592"/>
          <w:jc w:val="center"/>
        </w:trPr>
        <w:tc>
          <w:tcPr>
            <w:tcW w:w="1684" w:type="dxa"/>
            <w:vMerge/>
            <w:vAlign w:val="center"/>
          </w:tcPr>
          <w:p w:rsidR="00786002" w:rsidRDefault="00786002" w:rsidP="00415E7F">
            <w:pPr>
              <w:jc w:val="center"/>
              <w:rPr>
                <w:rFonts w:ascii="宋体" w:eastAsia="宋体" w:hAnsi="宋体" w:cs="宋体"/>
                <w:b/>
                <w:bCs/>
                <w:sz w:val="24"/>
                <w:szCs w:val="24"/>
              </w:rPr>
            </w:pPr>
          </w:p>
        </w:tc>
        <w:tc>
          <w:tcPr>
            <w:tcW w:w="8313" w:type="dxa"/>
            <w:gridSpan w:val="6"/>
            <w:vAlign w:val="center"/>
          </w:tcPr>
          <w:p w:rsidR="00786002" w:rsidRDefault="00786002" w:rsidP="00415E7F">
            <w:pPr>
              <w:jc w:val="left"/>
              <w:rPr>
                <w:rFonts w:ascii="宋体" w:eastAsia="宋体" w:hAnsi="宋体" w:cs="宋体"/>
                <w:iCs/>
                <w:sz w:val="24"/>
                <w:szCs w:val="24"/>
              </w:rPr>
            </w:pPr>
            <w:r>
              <w:rPr>
                <w:rFonts w:ascii="宋体" w:eastAsia="宋体" w:hAnsi="宋体" w:cs="宋体" w:hint="eastAsia"/>
                <w:iCs/>
                <w:sz w:val="24"/>
                <w:szCs w:val="24"/>
              </w:rPr>
              <w:t>答：</w:t>
            </w:r>
          </w:p>
        </w:tc>
      </w:tr>
      <w:tr w:rsidR="00786002" w:rsidTr="00415E7F">
        <w:trPr>
          <w:trHeight w:val="592"/>
          <w:jc w:val="center"/>
        </w:trPr>
        <w:tc>
          <w:tcPr>
            <w:tcW w:w="1684" w:type="dxa"/>
            <w:vMerge/>
            <w:vAlign w:val="center"/>
          </w:tcPr>
          <w:p w:rsidR="00786002" w:rsidRDefault="00786002" w:rsidP="00415E7F">
            <w:pPr>
              <w:jc w:val="center"/>
              <w:rPr>
                <w:rFonts w:ascii="宋体" w:eastAsia="宋体" w:hAnsi="宋体" w:cs="宋体"/>
                <w:b/>
                <w:bCs/>
                <w:sz w:val="24"/>
                <w:szCs w:val="24"/>
              </w:rPr>
            </w:pPr>
          </w:p>
        </w:tc>
        <w:tc>
          <w:tcPr>
            <w:tcW w:w="8313" w:type="dxa"/>
            <w:gridSpan w:val="6"/>
            <w:vAlign w:val="center"/>
          </w:tcPr>
          <w:p w:rsidR="00786002" w:rsidRDefault="00786002" w:rsidP="00415E7F">
            <w:pPr>
              <w:jc w:val="left"/>
              <w:rPr>
                <w:rFonts w:ascii="宋体" w:eastAsia="宋体" w:hAnsi="宋体" w:cs="宋体"/>
                <w:i/>
                <w:iCs/>
                <w:sz w:val="24"/>
                <w:szCs w:val="24"/>
              </w:rPr>
            </w:pPr>
            <w:r>
              <w:rPr>
                <w:rFonts w:ascii="宋体" w:eastAsia="宋体" w:hAnsi="宋体" w:cs="宋体" w:hint="eastAsia"/>
                <w:iCs/>
                <w:sz w:val="24"/>
                <w:szCs w:val="24"/>
              </w:rPr>
              <w:t>2.有利于项目实施的其他建议</w:t>
            </w:r>
          </w:p>
        </w:tc>
      </w:tr>
      <w:tr w:rsidR="00786002" w:rsidTr="00415E7F">
        <w:trPr>
          <w:trHeight w:val="682"/>
          <w:jc w:val="center"/>
        </w:trPr>
        <w:tc>
          <w:tcPr>
            <w:tcW w:w="1684" w:type="dxa"/>
            <w:vMerge/>
          </w:tcPr>
          <w:p w:rsidR="00786002" w:rsidRDefault="00786002" w:rsidP="00415E7F">
            <w:pPr>
              <w:rPr>
                <w:rFonts w:ascii="宋体" w:eastAsia="宋体" w:hAnsi="宋体" w:cs="宋体"/>
                <w:b/>
                <w:bCs/>
                <w:sz w:val="24"/>
                <w:szCs w:val="24"/>
              </w:rPr>
            </w:pPr>
          </w:p>
        </w:tc>
        <w:tc>
          <w:tcPr>
            <w:tcW w:w="8313" w:type="dxa"/>
            <w:gridSpan w:val="6"/>
            <w:vAlign w:val="center"/>
          </w:tcPr>
          <w:p w:rsidR="00786002" w:rsidRDefault="00786002" w:rsidP="00415E7F">
            <w:pPr>
              <w:jc w:val="left"/>
              <w:rPr>
                <w:rFonts w:ascii="宋体" w:eastAsia="宋体" w:hAnsi="宋体" w:cs="宋体"/>
                <w:iCs/>
                <w:sz w:val="24"/>
                <w:szCs w:val="24"/>
              </w:rPr>
            </w:pPr>
            <w:r>
              <w:rPr>
                <w:rFonts w:ascii="宋体" w:eastAsia="宋体" w:hAnsi="宋体" w:cs="宋体" w:hint="eastAsia"/>
                <w:iCs/>
                <w:sz w:val="24"/>
                <w:szCs w:val="24"/>
              </w:rPr>
              <w:t>答：</w:t>
            </w:r>
          </w:p>
        </w:tc>
      </w:tr>
      <w:tr w:rsidR="00786002" w:rsidTr="00415E7F">
        <w:trPr>
          <w:trHeight w:val="682"/>
          <w:jc w:val="center"/>
        </w:trPr>
        <w:tc>
          <w:tcPr>
            <w:tcW w:w="1684" w:type="dxa"/>
            <w:vAlign w:val="center"/>
          </w:tcPr>
          <w:p w:rsidR="00786002" w:rsidRDefault="00786002" w:rsidP="00415E7F">
            <w:pPr>
              <w:jc w:val="center"/>
              <w:rPr>
                <w:rFonts w:ascii="宋体" w:eastAsia="宋体" w:hAnsi="宋体" w:cs="宋体"/>
                <w:b/>
                <w:bCs/>
                <w:sz w:val="24"/>
                <w:szCs w:val="24"/>
              </w:rPr>
            </w:pPr>
            <w:r w:rsidRPr="009262B7">
              <w:rPr>
                <w:rFonts w:ascii="宋体" w:eastAsia="宋体" w:hAnsi="宋体" w:cs="宋体" w:hint="eastAsia"/>
                <w:b/>
                <w:bCs/>
                <w:sz w:val="24"/>
                <w:szCs w:val="24"/>
              </w:rPr>
              <w:t>采购需求重点内容调查</w:t>
            </w:r>
          </w:p>
        </w:tc>
        <w:tc>
          <w:tcPr>
            <w:tcW w:w="8313" w:type="dxa"/>
            <w:gridSpan w:val="6"/>
            <w:vAlign w:val="center"/>
          </w:tcPr>
          <w:p w:rsidR="00786002" w:rsidRDefault="00786002" w:rsidP="00415E7F">
            <w:pPr>
              <w:jc w:val="left"/>
              <w:rPr>
                <w:rFonts w:ascii="宋体" w:eastAsia="宋体" w:hAnsi="宋体" w:cs="宋体"/>
                <w:iCs/>
                <w:sz w:val="24"/>
                <w:szCs w:val="24"/>
              </w:rPr>
            </w:pPr>
            <w:r w:rsidRPr="009262B7">
              <w:rPr>
                <w:rFonts w:ascii="宋体" w:eastAsia="宋体" w:hAnsi="宋体" w:cs="宋体" w:hint="eastAsia"/>
                <w:iCs/>
                <w:sz w:val="24"/>
                <w:szCs w:val="24"/>
              </w:rPr>
              <w:t>（见附表</w:t>
            </w:r>
            <w:r w:rsidRPr="009262B7">
              <w:rPr>
                <w:rFonts w:ascii="宋体" w:eastAsia="宋体" w:hAnsi="宋体" w:cs="宋体"/>
                <w:iCs/>
                <w:sz w:val="24"/>
                <w:szCs w:val="24"/>
              </w:rPr>
              <w:t>1）</w:t>
            </w:r>
          </w:p>
        </w:tc>
      </w:tr>
    </w:tbl>
    <w:p w:rsidR="003034D7" w:rsidRDefault="00210954" w:rsidP="003034D7">
      <w:pPr>
        <w:rPr>
          <w:b/>
          <w:sz w:val="24"/>
          <w:szCs w:val="24"/>
        </w:rPr>
      </w:pPr>
      <w:r>
        <w:rPr>
          <w:b/>
          <w:sz w:val="24"/>
          <w:szCs w:val="24"/>
        </w:rPr>
        <w:t>注：（</w:t>
      </w:r>
      <w:r>
        <w:rPr>
          <w:rFonts w:hint="eastAsia"/>
          <w:b/>
          <w:sz w:val="24"/>
          <w:szCs w:val="24"/>
        </w:rPr>
        <w:t>1</w:t>
      </w:r>
      <w:r>
        <w:rPr>
          <w:b/>
          <w:sz w:val="24"/>
          <w:szCs w:val="24"/>
        </w:rPr>
        <w:t>）</w:t>
      </w:r>
      <w:r>
        <w:rPr>
          <w:rFonts w:hint="eastAsia"/>
          <w:b/>
          <w:sz w:val="24"/>
          <w:szCs w:val="24"/>
        </w:rPr>
        <w:t>按表格</w:t>
      </w:r>
      <w:r>
        <w:rPr>
          <w:b/>
          <w:sz w:val="24"/>
          <w:szCs w:val="24"/>
        </w:rPr>
        <w:t>中要求的调查项，根据实际情况进行填写。贵单位可在</w:t>
      </w:r>
      <w:r>
        <w:rPr>
          <w:b/>
          <w:sz w:val="24"/>
          <w:szCs w:val="24"/>
        </w:rPr>
        <w:t>“</w:t>
      </w:r>
      <w:r>
        <w:rPr>
          <w:b/>
          <w:sz w:val="24"/>
          <w:szCs w:val="24"/>
        </w:rPr>
        <w:t>建议</w:t>
      </w:r>
      <w:r>
        <w:rPr>
          <w:b/>
          <w:sz w:val="24"/>
          <w:szCs w:val="24"/>
        </w:rPr>
        <w:t>”</w:t>
      </w:r>
      <w:r>
        <w:rPr>
          <w:b/>
          <w:sz w:val="24"/>
          <w:szCs w:val="24"/>
        </w:rPr>
        <w:t>处提出贵单位对本项目采购需求的意见或建议；若无任何意见或建议的，请在</w:t>
      </w:r>
      <w:proofErr w:type="gramStart"/>
      <w:r>
        <w:rPr>
          <w:b/>
          <w:sz w:val="24"/>
          <w:szCs w:val="24"/>
        </w:rPr>
        <w:t>对应项处填写</w:t>
      </w:r>
      <w:proofErr w:type="gramEnd"/>
      <w:r>
        <w:rPr>
          <w:b/>
          <w:sz w:val="24"/>
          <w:szCs w:val="24"/>
        </w:rPr>
        <w:t>“</w:t>
      </w:r>
      <w:r>
        <w:rPr>
          <w:b/>
          <w:sz w:val="24"/>
          <w:szCs w:val="24"/>
        </w:rPr>
        <w:t>无</w:t>
      </w:r>
      <w:r>
        <w:rPr>
          <w:b/>
          <w:sz w:val="24"/>
          <w:szCs w:val="24"/>
        </w:rPr>
        <w:t>”</w:t>
      </w:r>
      <w:r>
        <w:rPr>
          <w:b/>
          <w:sz w:val="24"/>
          <w:szCs w:val="24"/>
        </w:rPr>
        <w:t>。</w:t>
      </w:r>
    </w:p>
    <w:p w:rsidR="00210954" w:rsidRDefault="00210954" w:rsidP="003034D7">
      <w:pPr>
        <w:rPr>
          <w:b/>
          <w:sz w:val="24"/>
          <w:szCs w:val="24"/>
        </w:rPr>
      </w:pPr>
      <w:r>
        <w:rPr>
          <w:rFonts w:hint="eastAsia"/>
          <w:b/>
          <w:sz w:val="24"/>
          <w:szCs w:val="24"/>
        </w:rPr>
        <w:t>（</w:t>
      </w:r>
      <w:r>
        <w:rPr>
          <w:rFonts w:hint="eastAsia"/>
          <w:b/>
          <w:sz w:val="24"/>
          <w:szCs w:val="24"/>
        </w:rPr>
        <w:t>2</w:t>
      </w:r>
      <w:r>
        <w:rPr>
          <w:rFonts w:hint="eastAsia"/>
          <w:b/>
          <w:sz w:val="24"/>
          <w:szCs w:val="24"/>
        </w:rPr>
        <w:t>）本次</w:t>
      </w:r>
      <w:proofErr w:type="gramStart"/>
      <w:r>
        <w:rPr>
          <w:rFonts w:hint="eastAsia"/>
          <w:b/>
          <w:sz w:val="24"/>
          <w:szCs w:val="24"/>
        </w:rPr>
        <w:t>调研仅</w:t>
      </w:r>
      <w:proofErr w:type="gramEnd"/>
      <w:r>
        <w:rPr>
          <w:rFonts w:hint="eastAsia"/>
          <w:b/>
          <w:sz w:val="24"/>
          <w:szCs w:val="24"/>
        </w:rPr>
        <w:t>作为采购人采购需求编制以及招标控制价参考的依据，参与本次调研并不代表取得项目。</w:t>
      </w:r>
    </w:p>
    <w:p w:rsidR="00210954" w:rsidRDefault="00210954" w:rsidP="003034D7">
      <w:pPr>
        <w:rPr>
          <w:b/>
          <w:sz w:val="24"/>
          <w:szCs w:val="24"/>
        </w:rPr>
      </w:pPr>
      <w:r>
        <w:rPr>
          <w:rFonts w:hint="eastAsia"/>
          <w:b/>
          <w:sz w:val="24"/>
          <w:szCs w:val="24"/>
        </w:rPr>
        <w:t>（</w:t>
      </w:r>
      <w:r>
        <w:rPr>
          <w:rFonts w:hint="eastAsia"/>
          <w:b/>
          <w:sz w:val="24"/>
          <w:szCs w:val="24"/>
        </w:rPr>
        <w:t>3</w:t>
      </w:r>
      <w:r>
        <w:rPr>
          <w:rFonts w:hint="eastAsia"/>
          <w:b/>
          <w:sz w:val="24"/>
          <w:szCs w:val="24"/>
        </w:rPr>
        <w:t>）</w:t>
      </w:r>
      <w:r w:rsidRPr="00210954">
        <w:rPr>
          <w:rFonts w:hint="eastAsia"/>
          <w:b/>
          <w:sz w:val="24"/>
          <w:szCs w:val="24"/>
        </w:rPr>
        <w:t>本次调研的项目需求为本项目的初步需求，采购人可依实际情况进行调整。</w:t>
      </w:r>
    </w:p>
    <w:p w:rsidR="003034D7" w:rsidRDefault="003034D7" w:rsidP="003034D7">
      <w:pPr>
        <w:rPr>
          <w:b/>
          <w:sz w:val="24"/>
          <w:szCs w:val="24"/>
        </w:rPr>
      </w:pPr>
    </w:p>
    <w:p w:rsidR="003034D7" w:rsidRDefault="003034D7" w:rsidP="003034D7">
      <w:pPr>
        <w:rPr>
          <w:b/>
          <w:sz w:val="24"/>
          <w:szCs w:val="24"/>
        </w:rPr>
      </w:pPr>
    </w:p>
    <w:p w:rsidR="002F241A" w:rsidRDefault="002F241A" w:rsidP="003034D7">
      <w:pPr>
        <w:rPr>
          <w:b/>
          <w:sz w:val="24"/>
          <w:szCs w:val="24"/>
        </w:rPr>
      </w:pPr>
    </w:p>
    <w:p w:rsidR="002F241A" w:rsidRDefault="002F241A" w:rsidP="003034D7">
      <w:pPr>
        <w:rPr>
          <w:b/>
          <w:sz w:val="24"/>
          <w:szCs w:val="24"/>
        </w:rPr>
      </w:pPr>
    </w:p>
    <w:p w:rsidR="002F241A" w:rsidRDefault="002F241A" w:rsidP="003034D7">
      <w:pPr>
        <w:rPr>
          <w:b/>
          <w:sz w:val="24"/>
          <w:szCs w:val="24"/>
        </w:rPr>
      </w:pPr>
    </w:p>
    <w:p w:rsidR="000322D9" w:rsidRDefault="000322D9" w:rsidP="00786002">
      <w:pPr>
        <w:spacing w:line="360" w:lineRule="auto"/>
        <w:ind w:right="480" w:firstLineChars="2000" w:firstLine="4819"/>
        <w:jc w:val="left"/>
        <w:rPr>
          <w:b/>
          <w:sz w:val="24"/>
          <w:szCs w:val="24"/>
        </w:rPr>
      </w:pPr>
      <w:r>
        <w:rPr>
          <w:rFonts w:hint="eastAsia"/>
          <w:b/>
          <w:sz w:val="24"/>
          <w:szCs w:val="24"/>
        </w:rPr>
        <w:t>单位（盖章）：</w:t>
      </w:r>
    </w:p>
    <w:p w:rsidR="000322D9" w:rsidRDefault="000322D9" w:rsidP="00786002">
      <w:pPr>
        <w:spacing w:line="360" w:lineRule="auto"/>
        <w:ind w:right="480" w:firstLineChars="2000" w:firstLine="4819"/>
        <w:rPr>
          <w:b/>
          <w:sz w:val="24"/>
          <w:szCs w:val="24"/>
        </w:rPr>
      </w:pPr>
      <w:r>
        <w:rPr>
          <w:rFonts w:hint="eastAsia"/>
          <w:b/>
          <w:sz w:val="24"/>
          <w:szCs w:val="24"/>
        </w:rPr>
        <w:t>日期：</w:t>
      </w:r>
    </w:p>
    <w:p w:rsidR="00786002" w:rsidRDefault="00786002">
      <w:pPr>
        <w:widowControl/>
        <w:jc w:val="left"/>
        <w:rPr>
          <w:b/>
          <w:sz w:val="24"/>
          <w:szCs w:val="24"/>
        </w:rPr>
      </w:pPr>
      <w:r>
        <w:rPr>
          <w:b/>
          <w:sz w:val="24"/>
          <w:szCs w:val="24"/>
        </w:rPr>
        <w:br w:type="page"/>
      </w:r>
    </w:p>
    <w:p w:rsidR="000322D9" w:rsidRDefault="000322D9" w:rsidP="000322D9">
      <w:pPr>
        <w:jc w:val="left"/>
        <w:outlineLvl w:val="0"/>
        <w:rPr>
          <w:b/>
          <w:sz w:val="32"/>
          <w:szCs w:val="32"/>
        </w:rPr>
      </w:pPr>
      <w:r>
        <w:rPr>
          <w:rFonts w:hint="eastAsia"/>
          <w:b/>
          <w:sz w:val="32"/>
          <w:szCs w:val="32"/>
        </w:rPr>
        <w:lastRenderedPageBreak/>
        <w:t>附表</w:t>
      </w:r>
      <w:r>
        <w:rPr>
          <w:rFonts w:hint="eastAsia"/>
          <w:b/>
          <w:sz w:val="32"/>
          <w:szCs w:val="32"/>
        </w:rPr>
        <w:t>1</w:t>
      </w:r>
      <w:r>
        <w:rPr>
          <w:rFonts w:hint="eastAsia"/>
          <w:b/>
          <w:sz w:val="32"/>
          <w:szCs w:val="32"/>
        </w:rPr>
        <w:t>：</w:t>
      </w:r>
    </w:p>
    <w:p w:rsidR="000322D9" w:rsidRPr="000322D9" w:rsidRDefault="00786002" w:rsidP="000322D9">
      <w:pPr>
        <w:jc w:val="center"/>
        <w:outlineLvl w:val="0"/>
        <w:rPr>
          <w:b/>
          <w:sz w:val="32"/>
          <w:szCs w:val="32"/>
        </w:rPr>
      </w:pPr>
      <w:r>
        <w:rPr>
          <w:rFonts w:hint="eastAsia"/>
          <w:b/>
          <w:sz w:val="32"/>
          <w:szCs w:val="32"/>
        </w:rPr>
        <w:t>知识城南安置区二期（北片）前期物业管理服务</w:t>
      </w:r>
    </w:p>
    <w:p w:rsidR="000322D9" w:rsidRPr="00CA025B" w:rsidRDefault="006630EC" w:rsidP="000322D9">
      <w:pPr>
        <w:jc w:val="center"/>
        <w:outlineLvl w:val="0"/>
        <w:rPr>
          <w:b/>
          <w:sz w:val="32"/>
          <w:szCs w:val="32"/>
        </w:rPr>
      </w:pPr>
      <w:r w:rsidRPr="006630EC">
        <w:rPr>
          <w:rFonts w:hint="eastAsia"/>
          <w:b/>
          <w:sz w:val="32"/>
          <w:szCs w:val="32"/>
        </w:rPr>
        <w:t>采购需求问卷调查表</w:t>
      </w:r>
    </w:p>
    <w:tbl>
      <w:tblPr>
        <w:tblStyle w:val="a3"/>
        <w:tblW w:w="9935" w:type="dxa"/>
        <w:jc w:val="center"/>
        <w:tblInd w:w="554" w:type="dxa"/>
        <w:tblLayout w:type="fixed"/>
        <w:tblLook w:val="04A0"/>
      </w:tblPr>
      <w:tblGrid>
        <w:gridCol w:w="1098"/>
        <w:gridCol w:w="6159"/>
        <w:gridCol w:w="2678"/>
      </w:tblGrid>
      <w:tr w:rsidR="006630EC" w:rsidTr="002C43CE">
        <w:trPr>
          <w:trHeight w:val="897"/>
          <w:jc w:val="center"/>
        </w:trPr>
        <w:tc>
          <w:tcPr>
            <w:tcW w:w="9935" w:type="dxa"/>
            <w:gridSpan w:val="3"/>
            <w:vAlign w:val="center"/>
          </w:tcPr>
          <w:p w:rsidR="006630EC" w:rsidRDefault="006630EC" w:rsidP="00090B16">
            <w:pPr>
              <w:pStyle w:val="a7"/>
              <w:tabs>
                <w:tab w:val="left" w:pos="540"/>
              </w:tabs>
              <w:adjustRightInd w:val="0"/>
              <w:snapToGrid w:val="0"/>
              <w:spacing w:line="500" w:lineRule="exact"/>
              <w:jc w:val="center"/>
              <w:rPr>
                <w:rFonts w:hAnsi="宋体"/>
                <w:b/>
                <w:bCs/>
                <w:color w:val="000000"/>
                <w:sz w:val="24"/>
                <w:szCs w:val="24"/>
              </w:rPr>
            </w:pPr>
            <w:r w:rsidRPr="00A30B17">
              <w:rPr>
                <w:rFonts w:asciiTheme="minorEastAsia" w:eastAsiaTheme="minorEastAsia" w:hAnsiTheme="minorEastAsia" w:hint="eastAsia"/>
                <w:b/>
                <w:snapToGrid w:val="0"/>
                <w:sz w:val="24"/>
                <w:szCs w:val="24"/>
              </w:rPr>
              <w:t>调查内容</w:t>
            </w:r>
          </w:p>
        </w:tc>
      </w:tr>
      <w:tr w:rsidR="006630EC" w:rsidTr="002C43CE">
        <w:trPr>
          <w:trHeight w:val="614"/>
          <w:jc w:val="center"/>
        </w:trPr>
        <w:tc>
          <w:tcPr>
            <w:tcW w:w="1098" w:type="dxa"/>
            <w:vAlign w:val="center"/>
          </w:tcPr>
          <w:p w:rsidR="006630EC" w:rsidRDefault="006630EC" w:rsidP="00090B16">
            <w:pPr>
              <w:pStyle w:val="a7"/>
              <w:tabs>
                <w:tab w:val="left" w:pos="540"/>
              </w:tabs>
              <w:adjustRightInd w:val="0"/>
              <w:snapToGrid w:val="0"/>
              <w:spacing w:line="500" w:lineRule="exact"/>
              <w:jc w:val="center"/>
              <w:rPr>
                <w:rFonts w:hAnsi="宋体"/>
                <w:b/>
                <w:bCs/>
                <w:color w:val="000000"/>
                <w:sz w:val="24"/>
                <w:szCs w:val="24"/>
              </w:rPr>
            </w:pPr>
            <w:r>
              <w:rPr>
                <w:rFonts w:hAnsi="宋体" w:hint="eastAsia"/>
                <w:b/>
                <w:bCs/>
                <w:color w:val="000000"/>
                <w:sz w:val="24"/>
                <w:szCs w:val="24"/>
              </w:rPr>
              <w:t>序号</w:t>
            </w:r>
          </w:p>
        </w:tc>
        <w:tc>
          <w:tcPr>
            <w:tcW w:w="6159" w:type="dxa"/>
            <w:vAlign w:val="center"/>
          </w:tcPr>
          <w:p w:rsidR="006630EC" w:rsidRDefault="006630EC" w:rsidP="00090B16">
            <w:pPr>
              <w:pStyle w:val="a7"/>
              <w:tabs>
                <w:tab w:val="left" w:pos="540"/>
              </w:tabs>
              <w:adjustRightInd w:val="0"/>
              <w:snapToGrid w:val="0"/>
              <w:spacing w:line="500" w:lineRule="exact"/>
              <w:jc w:val="center"/>
              <w:rPr>
                <w:rFonts w:hAnsi="宋体"/>
                <w:b/>
                <w:bCs/>
                <w:color w:val="000000"/>
                <w:sz w:val="24"/>
                <w:szCs w:val="24"/>
              </w:rPr>
            </w:pPr>
            <w:r>
              <w:rPr>
                <w:rFonts w:hAnsi="宋体" w:hint="eastAsia"/>
                <w:b/>
                <w:bCs/>
                <w:color w:val="000000"/>
                <w:sz w:val="24"/>
                <w:szCs w:val="24"/>
              </w:rPr>
              <w:t>采购人需求书原内容</w:t>
            </w:r>
          </w:p>
        </w:tc>
        <w:tc>
          <w:tcPr>
            <w:tcW w:w="2678" w:type="dxa"/>
            <w:vAlign w:val="center"/>
          </w:tcPr>
          <w:p w:rsidR="006630EC" w:rsidRDefault="006630EC" w:rsidP="00090B16">
            <w:pPr>
              <w:pStyle w:val="a7"/>
              <w:tabs>
                <w:tab w:val="left" w:pos="540"/>
              </w:tabs>
              <w:adjustRightInd w:val="0"/>
              <w:snapToGrid w:val="0"/>
              <w:spacing w:line="500" w:lineRule="exact"/>
              <w:jc w:val="center"/>
              <w:rPr>
                <w:rFonts w:hAnsi="宋体"/>
                <w:b/>
                <w:bCs/>
                <w:color w:val="000000"/>
                <w:sz w:val="24"/>
                <w:szCs w:val="24"/>
              </w:rPr>
            </w:pPr>
            <w:r w:rsidRPr="00A30B17">
              <w:rPr>
                <w:rFonts w:asciiTheme="minorEastAsia" w:eastAsiaTheme="minorEastAsia" w:hAnsiTheme="minorEastAsia" w:hint="eastAsia"/>
                <w:b/>
                <w:snapToGrid w:val="0"/>
                <w:sz w:val="24"/>
                <w:szCs w:val="24"/>
              </w:rPr>
              <w:t>问卷调查</w:t>
            </w:r>
          </w:p>
        </w:tc>
      </w:tr>
      <w:tr w:rsidR="000C24D1" w:rsidTr="00AC4B93">
        <w:trPr>
          <w:trHeight w:val="1238"/>
          <w:jc w:val="center"/>
        </w:trPr>
        <w:tc>
          <w:tcPr>
            <w:tcW w:w="7257" w:type="dxa"/>
            <w:gridSpan w:val="2"/>
            <w:vAlign w:val="center"/>
          </w:tcPr>
          <w:p w:rsidR="000C24D1" w:rsidRPr="000C24D1" w:rsidRDefault="000C24D1" w:rsidP="000C24D1">
            <w:pPr>
              <w:pStyle w:val="a7"/>
              <w:tabs>
                <w:tab w:val="left" w:pos="540"/>
              </w:tabs>
              <w:adjustRightInd w:val="0"/>
              <w:snapToGrid w:val="0"/>
              <w:spacing w:line="500" w:lineRule="exact"/>
              <w:jc w:val="left"/>
              <w:rPr>
                <w:rFonts w:hAnsi="宋体" w:hint="eastAsia"/>
                <w:b/>
                <w:bCs/>
                <w:color w:val="000000"/>
                <w:sz w:val="24"/>
                <w:szCs w:val="24"/>
              </w:rPr>
            </w:pPr>
            <w:r w:rsidRPr="000C24D1">
              <w:rPr>
                <w:rFonts w:hAnsi="宋体" w:hint="eastAsia"/>
                <w:b/>
                <w:bCs/>
                <w:color w:val="000000"/>
                <w:sz w:val="24"/>
                <w:szCs w:val="24"/>
              </w:rPr>
              <w:t>一、项目概况：</w:t>
            </w:r>
          </w:p>
          <w:p w:rsidR="000C24D1" w:rsidRPr="000C24D1" w:rsidRDefault="000C24D1" w:rsidP="000C24D1">
            <w:pPr>
              <w:pStyle w:val="a7"/>
              <w:tabs>
                <w:tab w:val="left" w:pos="540"/>
              </w:tabs>
              <w:adjustRightInd w:val="0"/>
              <w:snapToGrid w:val="0"/>
              <w:spacing w:line="500" w:lineRule="exact"/>
              <w:jc w:val="left"/>
              <w:rPr>
                <w:rFonts w:hAnsi="宋体" w:cs="Arial" w:hint="eastAsia"/>
                <w:bCs/>
                <w:kern w:val="0"/>
                <w:sz w:val="24"/>
              </w:rPr>
            </w:pPr>
            <w:r w:rsidRPr="000C24D1">
              <w:rPr>
                <w:rFonts w:hAnsi="宋体" w:cs="Arial" w:hint="eastAsia"/>
                <w:bCs/>
                <w:kern w:val="0"/>
                <w:sz w:val="24"/>
              </w:rPr>
              <w:t>项目属性：服务类</w:t>
            </w:r>
          </w:p>
          <w:p w:rsidR="000C24D1" w:rsidRPr="000C24D1" w:rsidRDefault="000C24D1" w:rsidP="000C24D1">
            <w:pPr>
              <w:pStyle w:val="a7"/>
              <w:tabs>
                <w:tab w:val="left" w:pos="540"/>
              </w:tabs>
              <w:adjustRightInd w:val="0"/>
              <w:snapToGrid w:val="0"/>
              <w:spacing w:line="500" w:lineRule="exact"/>
              <w:jc w:val="left"/>
              <w:rPr>
                <w:rFonts w:hAnsi="宋体" w:cs="Arial" w:hint="eastAsia"/>
                <w:bCs/>
                <w:kern w:val="0"/>
                <w:sz w:val="24"/>
              </w:rPr>
            </w:pPr>
            <w:r w:rsidRPr="000C24D1">
              <w:rPr>
                <w:rFonts w:hAnsi="宋体" w:cs="Arial" w:hint="eastAsia"/>
                <w:bCs/>
                <w:kern w:val="0"/>
                <w:sz w:val="24"/>
              </w:rPr>
              <w:t>品目类别：前期物业管理服务。</w:t>
            </w:r>
          </w:p>
          <w:p w:rsidR="000C24D1" w:rsidRPr="000C24D1" w:rsidRDefault="000C24D1" w:rsidP="000C24D1">
            <w:pPr>
              <w:pStyle w:val="a7"/>
              <w:tabs>
                <w:tab w:val="left" w:pos="540"/>
              </w:tabs>
              <w:adjustRightInd w:val="0"/>
              <w:snapToGrid w:val="0"/>
              <w:spacing w:line="500" w:lineRule="exact"/>
              <w:jc w:val="left"/>
              <w:rPr>
                <w:rFonts w:hAnsi="宋体" w:cs="Arial" w:hint="eastAsia"/>
                <w:bCs/>
                <w:kern w:val="0"/>
                <w:sz w:val="24"/>
              </w:rPr>
            </w:pPr>
            <w:r w:rsidRPr="000C24D1">
              <w:rPr>
                <w:rFonts w:hAnsi="宋体" w:cs="Arial" w:hint="eastAsia"/>
                <w:bCs/>
                <w:kern w:val="0"/>
                <w:sz w:val="24"/>
              </w:rPr>
              <w:t>（一）采购项目预算金额：</w:t>
            </w:r>
          </w:p>
          <w:p w:rsidR="000C24D1" w:rsidRPr="000C24D1" w:rsidRDefault="000C24D1" w:rsidP="000C24D1">
            <w:pPr>
              <w:pStyle w:val="a7"/>
              <w:tabs>
                <w:tab w:val="left" w:pos="540"/>
              </w:tabs>
              <w:adjustRightInd w:val="0"/>
              <w:snapToGrid w:val="0"/>
              <w:spacing w:line="500" w:lineRule="exact"/>
              <w:jc w:val="left"/>
              <w:rPr>
                <w:rFonts w:hAnsi="宋体" w:cs="Arial"/>
                <w:bCs/>
                <w:kern w:val="0"/>
                <w:sz w:val="24"/>
              </w:rPr>
            </w:pPr>
            <w:r w:rsidRPr="000C24D1">
              <w:rPr>
                <w:rFonts w:hAnsi="宋体" w:cs="Arial" w:hint="eastAsia"/>
                <w:bCs/>
                <w:kern w:val="0"/>
                <w:sz w:val="24"/>
              </w:rPr>
              <w:t>预算金额：</w:t>
            </w:r>
            <w:r w:rsidRPr="000C24D1">
              <w:rPr>
                <w:rFonts w:hAnsi="宋体" w:cs="Arial"/>
                <w:bCs/>
                <w:kern w:val="0"/>
                <w:sz w:val="24"/>
              </w:rPr>
              <w:t>21,439,512</w:t>
            </w:r>
            <w:r w:rsidRPr="000C24D1">
              <w:rPr>
                <w:rFonts w:hAnsi="宋体" w:cs="Arial" w:hint="eastAsia"/>
                <w:bCs/>
                <w:kern w:val="0"/>
                <w:sz w:val="24"/>
              </w:rPr>
              <w:t>元，（其中</w:t>
            </w:r>
            <w:r w:rsidRPr="000C24D1">
              <w:rPr>
                <w:rFonts w:hAnsi="宋体" w:cs="Arial"/>
                <w:bCs/>
                <w:kern w:val="0"/>
                <w:sz w:val="24"/>
              </w:rPr>
              <w:t>2024</w:t>
            </w:r>
            <w:r w:rsidRPr="000C24D1">
              <w:rPr>
                <w:rFonts w:hAnsi="宋体" w:cs="Arial" w:hint="eastAsia"/>
                <w:bCs/>
                <w:kern w:val="0"/>
                <w:sz w:val="24"/>
              </w:rPr>
              <w:t>年</w:t>
            </w:r>
            <w:r w:rsidRPr="000C24D1">
              <w:rPr>
                <w:rFonts w:hAnsi="宋体" w:cs="Arial"/>
                <w:bCs/>
                <w:kern w:val="0"/>
                <w:sz w:val="24"/>
              </w:rPr>
              <w:t>4,168,794</w:t>
            </w:r>
            <w:r w:rsidRPr="000C24D1">
              <w:rPr>
                <w:rFonts w:hAnsi="宋体" w:cs="Arial" w:hint="eastAsia"/>
                <w:bCs/>
                <w:kern w:val="0"/>
                <w:sz w:val="24"/>
              </w:rPr>
              <w:t>元；</w:t>
            </w:r>
            <w:r w:rsidRPr="000C24D1">
              <w:rPr>
                <w:rFonts w:hAnsi="宋体" w:cs="Arial"/>
                <w:bCs/>
                <w:kern w:val="0"/>
                <w:sz w:val="24"/>
              </w:rPr>
              <w:t>2025</w:t>
            </w:r>
            <w:r w:rsidRPr="000C24D1">
              <w:rPr>
                <w:rFonts w:hAnsi="宋体" w:cs="Arial" w:hint="eastAsia"/>
                <w:bCs/>
                <w:kern w:val="0"/>
                <w:sz w:val="24"/>
              </w:rPr>
              <w:t>年</w:t>
            </w:r>
            <w:r w:rsidRPr="000C24D1">
              <w:rPr>
                <w:rFonts w:hAnsi="宋体" w:cs="Arial"/>
                <w:bCs/>
                <w:kern w:val="0"/>
                <w:sz w:val="24"/>
              </w:rPr>
              <w:t>7,146,504</w:t>
            </w:r>
            <w:r w:rsidRPr="000C24D1">
              <w:rPr>
                <w:rFonts w:hAnsi="宋体" w:cs="Arial" w:hint="eastAsia"/>
                <w:bCs/>
                <w:kern w:val="0"/>
                <w:sz w:val="24"/>
              </w:rPr>
              <w:t>‬元；</w:t>
            </w:r>
            <w:r w:rsidRPr="000C24D1">
              <w:rPr>
                <w:rFonts w:hAnsi="宋体" w:cs="Arial"/>
                <w:bCs/>
                <w:kern w:val="0"/>
                <w:sz w:val="24"/>
              </w:rPr>
              <w:t>2026</w:t>
            </w:r>
            <w:r w:rsidRPr="000C24D1">
              <w:rPr>
                <w:rFonts w:hAnsi="宋体" w:cs="Arial" w:hint="eastAsia"/>
                <w:bCs/>
                <w:kern w:val="0"/>
                <w:sz w:val="24"/>
              </w:rPr>
              <w:t>年</w:t>
            </w:r>
            <w:r w:rsidRPr="000C24D1">
              <w:rPr>
                <w:rFonts w:hAnsi="宋体" w:cs="Arial"/>
                <w:bCs/>
                <w:kern w:val="0"/>
                <w:sz w:val="24"/>
              </w:rPr>
              <w:t>7,146,504</w:t>
            </w:r>
            <w:r w:rsidRPr="000C24D1">
              <w:rPr>
                <w:rFonts w:hAnsi="宋体" w:cs="Arial" w:hint="eastAsia"/>
                <w:bCs/>
                <w:kern w:val="0"/>
                <w:sz w:val="24"/>
              </w:rPr>
              <w:t>‬元；</w:t>
            </w:r>
            <w:r w:rsidRPr="000C24D1">
              <w:rPr>
                <w:rFonts w:hAnsi="宋体" w:cs="Arial"/>
                <w:bCs/>
                <w:kern w:val="0"/>
                <w:sz w:val="24"/>
              </w:rPr>
              <w:t>2027</w:t>
            </w:r>
            <w:r w:rsidRPr="000C24D1">
              <w:rPr>
                <w:rFonts w:hAnsi="宋体" w:cs="Arial" w:hint="eastAsia"/>
                <w:bCs/>
                <w:kern w:val="0"/>
                <w:sz w:val="24"/>
              </w:rPr>
              <w:t>年</w:t>
            </w:r>
            <w:r w:rsidRPr="000C24D1">
              <w:rPr>
                <w:rFonts w:hAnsi="宋体" w:cs="Arial"/>
                <w:bCs/>
                <w:kern w:val="0"/>
                <w:sz w:val="24"/>
              </w:rPr>
              <w:t>2,977,710</w:t>
            </w:r>
            <w:r w:rsidRPr="000C24D1">
              <w:rPr>
                <w:rFonts w:hAnsi="宋体" w:cs="Arial" w:hint="eastAsia"/>
                <w:bCs/>
                <w:kern w:val="0"/>
                <w:sz w:val="24"/>
              </w:rPr>
              <w:t>元）。</w:t>
            </w:r>
          </w:p>
          <w:p w:rsidR="000C24D1" w:rsidRPr="000C24D1" w:rsidRDefault="000C24D1" w:rsidP="000C24D1">
            <w:pPr>
              <w:pStyle w:val="a7"/>
              <w:tabs>
                <w:tab w:val="left" w:pos="540"/>
              </w:tabs>
              <w:adjustRightInd w:val="0"/>
              <w:snapToGrid w:val="0"/>
              <w:spacing w:line="500" w:lineRule="exact"/>
              <w:jc w:val="left"/>
              <w:rPr>
                <w:rFonts w:hAnsi="宋体" w:cs="Arial" w:hint="eastAsia"/>
                <w:bCs/>
                <w:kern w:val="0"/>
                <w:sz w:val="24"/>
              </w:rPr>
            </w:pPr>
            <w:r w:rsidRPr="000C24D1">
              <w:rPr>
                <w:rFonts w:hAnsi="宋体" w:cs="Arial" w:hint="eastAsia"/>
                <w:bCs/>
                <w:kern w:val="0"/>
                <w:sz w:val="24"/>
              </w:rPr>
              <w:t>（二）采购数量：1项。</w:t>
            </w:r>
          </w:p>
          <w:p w:rsidR="000C24D1" w:rsidRPr="000C24D1" w:rsidRDefault="000C24D1" w:rsidP="000C24D1">
            <w:pPr>
              <w:pStyle w:val="a7"/>
              <w:tabs>
                <w:tab w:val="left" w:pos="540"/>
              </w:tabs>
              <w:adjustRightInd w:val="0"/>
              <w:snapToGrid w:val="0"/>
              <w:spacing w:line="500" w:lineRule="exact"/>
              <w:jc w:val="left"/>
              <w:rPr>
                <w:rFonts w:hAnsi="宋体" w:cs="Arial" w:hint="eastAsia"/>
                <w:bCs/>
                <w:kern w:val="0"/>
                <w:sz w:val="24"/>
              </w:rPr>
            </w:pPr>
            <w:r w:rsidRPr="000C24D1">
              <w:rPr>
                <w:rFonts w:hAnsi="宋体" w:cs="Arial" w:hint="eastAsia"/>
                <w:bCs/>
                <w:kern w:val="0"/>
                <w:sz w:val="24"/>
              </w:rPr>
              <w:t>（三）采购数量：3年。</w:t>
            </w:r>
          </w:p>
          <w:p w:rsidR="000C24D1" w:rsidRPr="000C24D1" w:rsidRDefault="000C24D1" w:rsidP="000C24D1">
            <w:pPr>
              <w:pStyle w:val="a7"/>
              <w:tabs>
                <w:tab w:val="left" w:pos="540"/>
              </w:tabs>
              <w:adjustRightInd w:val="0"/>
              <w:snapToGrid w:val="0"/>
              <w:spacing w:line="500" w:lineRule="exact"/>
              <w:jc w:val="left"/>
              <w:rPr>
                <w:rFonts w:hAnsi="宋体" w:cs="Arial" w:hint="eastAsia"/>
                <w:bCs/>
                <w:kern w:val="0"/>
                <w:sz w:val="24"/>
              </w:rPr>
            </w:pPr>
            <w:r w:rsidRPr="000C24D1">
              <w:rPr>
                <w:rFonts w:hAnsi="宋体" w:cs="Arial" w:hint="eastAsia"/>
                <w:bCs/>
                <w:kern w:val="0"/>
                <w:sz w:val="24"/>
              </w:rPr>
              <w:t>（四）采购项目内容及需求：</w:t>
            </w:r>
          </w:p>
          <w:p w:rsidR="000C24D1" w:rsidRPr="000C24D1" w:rsidRDefault="000C24D1" w:rsidP="000C24D1">
            <w:pPr>
              <w:pStyle w:val="a7"/>
              <w:tabs>
                <w:tab w:val="left" w:pos="540"/>
              </w:tabs>
              <w:adjustRightInd w:val="0"/>
              <w:snapToGrid w:val="0"/>
              <w:spacing w:line="500" w:lineRule="exact"/>
              <w:jc w:val="left"/>
              <w:rPr>
                <w:rFonts w:hAnsi="宋体" w:cs="Arial" w:hint="eastAsia"/>
                <w:bCs/>
                <w:kern w:val="0"/>
                <w:sz w:val="24"/>
              </w:rPr>
            </w:pPr>
            <w:r w:rsidRPr="000C24D1">
              <w:rPr>
                <w:rFonts w:hAnsi="宋体" w:cs="Arial" w:hint="eastAsia"/>
                <w:bCs/>
                <w:kern w:val="0"/>
                <w:sz w:val="24"/>
              </w:rPr>
              <w:t>本项目包括知识城南安置区二期（北片），采购一家物业管理服务单位。</w:t>
            </w:r>
          </w:p>
          <w:p w:rsidR="000C24D1" w:rsidRDefault="000C24D1" w:rsidP="000C24D1">
            <w:pPr>
              <w:pStyle w:val="a7"/>
              <w:tabs>
                <w:tab w:val="left" w:pos="540"/>
              </w:tabs>
              <w:adjustRightInd w:val="0"/>
              <w:snapToGrid w:val="0"/>
              <w:spacing w:line="500" w:lineRule="exact"/>
              <w:jc w:val="left"/>
              <w:rPr>
                <w:rFonts w:hAnsi="宋体" w:hint="eastAsia"/>
                <w:b/>
                <w:bCs/>
                <w:color w:val="000000"/>
                <w:sz w:val="24"/>
                <w:szCs w:val="24"/>
              </w:rPr>
            </w:pPr>
            <w:r w:rsidRPr="000C24D1">
              <w:rPr>
                <w:rFonts w:hAnsi="宋体" w:cs="Arial" w:hint="eastAsia"/>
                <w:bCs/>
                <w:kern w:val="0"/>
                <w:sz w:val="24"/>
              </w:rPr>
              <w:t>本项目属于</w:t>
            </w:r>
            <w:proofErr w:type="gramStart"/>
            <w:r w:rsidRPr="000C24D1">
              <w:rPr>
                <w:rFonts w:hAnsi="宋体" w:cs="Arial" w:hint="eastAsia"/>
                <w:bCs/>
                <w:kern w:val="0"/>
                <w:sz w:val="24"/>
              </w:rPr>
              <w:t>不</w:t>
            </w:r>
            <w:proofErr w:type="gramEnd"/>
            <w:r w:rsidRPr="000C24D1">
              <w:rPr>
                <w:rFonts w:hAnsi="宋体" w:cs="Arial" w:hint="eastAsia"/>
                <w:bCs/>
                <w:kern w:val="0"/>
                <w:sz w:val="24"/>
              </w:rPr>
              <w:t>专门面向中小</w:t>
            </w:r>
            <w:proofErr w:type="gramStart"/>
            <w:r w:rsidRPr="000C24D1">
              <w:rPr>
                <w:rFonts w:hAnsi="宋体" w:cs="Arial" w:hint="eastAsia"/>
                <w:bCs/>
                <w:kern w:val="0"/>
                <w:sz w:val="24"/>
              </w:rPr>
              <w:t>微企业</w:t>
            </w:r>
            <w:proofErr w:type="gramEnd"/>
            <w:r w:rsidRPr="000C24D1">
              <w:rPr>
                <w:rFonts w:hAnsi="宋体" w:cs="Arial" w:hint="eastAsia"/>
                <w:bCs/>
                <w:kern w:val="0"/>
                <w:sz w:val="24"/>
              </w:rPr>
              <w:t>预留采购份额的项目，原因和情形为：按照《政府采购促进中小企业发展管理办法》规定预留采购份额无法确保充分供应、充分竞争，或者存在可能影响政府采购目标实现的情形。本项目不接受联合体投标。</w:t>
            </w:r>
          </w:p>
        </w:tc>
        <w:tc>
          <w:tcPr>
            <w:tcW w:w="2678" w:type="dxa"/>
            <w:vAlign w:val="center"/>
          </w:tcPr>
          <w:p w:rsidR="000C24D1" w:rsidRPr="001E073D" w:rsidRDefault="000C24D1" w:rsidP="000C24D1">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合理</w:t>
            </w:r>
          </w:p>
          <w:p w:rsidR="000C24D1" w:rsidRDefault="000C24D1" w:rsidP="000C24D1">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存在</w:t>
            </w:r>
            <w:r w:rsidRPr="001E073D">
              <w:rPr>
                <w:rFonts w:asciiTheme="minorEastAsia" w:hAnsiTheme="minorEastAsia" w:hint="eastAsia"/>
                <w:snapToGrid w:val="0"/>
                <w:sz w:val="24"/>
                <w:szCs w:val="24"/>
              </w:rPr>
              <w:t>不</w:t>
            </w:r>
            <w:r>
              <w:rPr>
                <w:rFonts w:asciiTheme="minorEastAsia" w:hAnsiTheme="minorEastAsia" w:hint="eastAsia"/>
                <w:snapToGrid w:val="0"/>
                <w:sz w:val="24"/>
                <w:szCs w:val="24"/>
              </w:rPr>
              <w:t>合理</w:t>
            </w:r>
          </w:p>
          <w:p w:rsidR="000C24D1" w:rsidRPr="00770FA8" w:rsidRDefault="000C24D1" w:rsidP="000C24D1">
            <w:pPr>
              <w:autoSpaceDE w:val="0"/>
              <w:autoSpaceDN w:val="0"/>
              <w:spacing w:line="360" w:lineRule="auto"/>
              <w:rPr>
                <w:rFonts w:asciiTheme="minorEastAsia" w:hAnsiTheme="minorEastAsia"/>
                <w:snapToGrid w:val="0"/>
                <w:sz w:val="24"/>
                <w:szCs w:val="24"/>
                <w:u w:val="single"/>
              </w:rPr>
            </w:pPr>
            <w:r w:rsidRPr="001E073D">
              <w:rPr>
                <w:rFonts w:asciiTheme="minorEastAsia" w:hAnsiTheme="minorEastAsia" w:hint="eastAsia"/>
                <w:snapToGrid w:val="0"/>
                <w:sz w:val="24"/>
                <w:szCs w:val="24"/>
              </w:rPr>
              <w:t>理由是：</w:t>
            </w:r>
            <w:r>
              <w:rPr>
                <w:rFonts w:asciiTheme="minorEastAsia" w:hAnsiTheme="minorEastAsia" w:hint="eastAsia"/>
                <w:snapToGrid w:val="0"/>
                <w:sz w:val="24"/>
                <w:szCs w:val="24"/>
                <w:u w:val="single"/>
              </w:rPr>
              <w:t xml:space="preserve">            </w:t>
            </w:r>
          </w:p>
          <w:p w:rsidR="000C24D1" w:rsidRPr="00A30B17" w:rsidRDefault="000C24D1" w:rsidP="000C24D1">
            <w:pPr>
              <w:pStyle w:val="a7"/>
              <w:tabs>
                <w:tab w:val="left" w:pos="540"/>
              </w:tabs>
              <w:adjustRightInd w:val="0"/>
              <w:snapToGrid w:val="0"/>
              <w:spacing w:line="500" w:lineRule="exact"/>
              <w:jc w:val="left"/>
              <w:rPr>
                <w:rFonts w:asciiTheme="minorEastAsia" w:eastAsiaTheme="minorEastAsia" w:hAnsiTheme="minorEastAsia" w:hint="eastAsia"/>
                <w:b/>
                <w:snapToGrid w:val="0"/>
                <w:sz w:val="24"/>
                <w:szCs w:val="24"/>
              </w:rPr>
            </w:pPr>
            <w:r w:rsidRPr="001E073D">
              <w:rPr>
                <w:rFonts w:asciiTheme="minorEastAsia" w:hAnsiTheme="minorEastAsia" w:hint="eastAsia"/>
                <w:snapToGrid w:val="0"/>
                <w:sz w:val="24"/>
                <w:szCs w:val="24"/>
              </w:rPr>
              <w:t>建议：</w:t>
            </w:r>
            <w:r>
              <w:rPr>
                <w:rFonts w:asciiTheme="minorEastAsia" w:hAnsiTheme="minorEastAsia" w:hint="eastAsia"/>
                <w:snapToGrid w:val="0"/>
                <w:sz w:val="24"/>
                <w:szCs w:val="24"/>
                <w:u w:val="single"/>
              </w:rPr>
              <w:t xml:space="preserve">              </w:t>
            </w:r>
          </w:p>
        </w:tc>
      </w:tr>
      <w:tr w:rsidR="006630EC" w:rsidTr="002C43CE">
        <w:trPr>
          <w:trHeight w:val="614"/>
          <w:jc w:val="center"/>
        </w:trPr>
        <w:tc>
          <w:tcPr>
            <w:tcW w:w="1098" w:type="dxa"/>
            <w:vAlign w:val="center"/>
          </w:tcPr>
          <w:p w:rsidR="006630EC" w:rsidRDefault="006630EC" w:rsidP="00090B16">
            <w:pPr>
              <w:pStyle w:val="a7"/>
              <w:tabs>
                <w:tab w:val="left" w:pos="540"/>
              </w:tabs>
              <w:adjustRightInd w:val="0"/>
              <w:snapToGrid w:val="0"/>
              <w:spacing w:line="500" w:lineRule="exact"/>
              <w:jc w:val="center"/>
              <w:rPr>
                <w:rFonts w:hAnsi="宋体"/>
                <w:b/>
                <w:bCs/>
                <w:color w:val="000000"/>
                <w:sz w:val="24"/>
                <w:szCs w:val="24"/>
              </w:rPr>
            </w:pPr>
            <w:r>
              <w:rPr>
                <w:rFonts w:hAnsi="宋体" w:hint="eastAsia"/>
                <w:b/>
                <w:bCs/>
                <w:color w:val="000000"/>
                <w:sz w:val="24"/>
                <w:szCs w:val="24"/>
              </w:rPr>
              <w:t>（一）</w:t>
            </w:r>
          </w:p>
        </w:tc>
        <w:tc>
          <w:tcPr>
            <w:tcW w:w="8837" w:type="dxa"/>
            <w:gridSpan w:val="2"/>
            <w:vAlign w:val="center"/>
          </w:tcPr>
          <w:p w:rsidR="006630EC" w:rsidRPr="00A30B17" w:rsidRDefault="002C43CE" w:rsidP="00090B16">
            <w:pPr>
              <w:pStyle w:val="a7"/>
              <w:tabs>
                <w:tab w:val="left" w:pos="540"/>
              </w:tabs>
              <w:adjustRightInd w:val="0"/>
              <w:snapToGrid w:val="0"/>
              <w:spacing w:line="500" w:lineRule="exact"/>
              <w:jc w:val="center"/>
              <w:rPr>
                <w:rFonts w:asciiTheme="minorEastAsia" w:eastAsiaTheme="minorEastAsia" w:hAnsiTheme="minorEastAsia"/>
                <w:b/>
                <w:snapToGrid w:val="0"/>
                <w:sz w:val="24"/>
                <w:szCs w:val="24"/>
              </w:rPr>
            </w:pPr>
            <w:r w:rsidRPr="002C43CE">
              <w:rPr>
                <w:rFonts w:asciiTheme="minorEastAsia" w:eastAsiaTheme="minorEastAsia" w:hAnsiTheme="minorEastAsia" w:hint="eastAsia"/>
                <w:b/>
                <w:snapToGrid w:val="0"/>
                <w:sz w:val="24"/>
                <w:szCs w:val="24"/>
              </w:rPr>
              <w:t>知识城南安置区二期（北片）概况</w:t>
            </w:r>
          </w:p>
        </w:tc>
      </w:tr>
      <w:tr w:rsidR="006630EC" w:rsidTr="002C43CE">
        <w:trPr>
          <w:trHeight w:val="416"/>
          <w:jc w:val="center"/>
        </w:trPr>
        <w:tc>
          <w:tcPr>
            <w:tcW w:w="1098" w:type="dxa"/>
            <w:vAlign w:val="center"/>
          </w:tcPr>
          <w:p w:rsidR="006630EC" w:rsidRPr="001E0575" w:rsidRDefault="006630EC" w:rsidP="00090B16">
            <w:pPr>
              <w:pStyle w:val="a7"/>
              <w:tabs>
                <w:tab w:val="left" w:pos="540"/>
              </w:tabs>
              <w:adjustRightInd w:val="0"/>
              <w:snapToGrid w:val="0"/>
              <w:spacing w:line="500" w:lineRule="exact"/>
              <w:jc w:val="center"/>
              <w:rPr>
                <w:rFonts w:hAnsi="宋体"/>
                <w:bCs/>
                <w:color w:val="000000"/>
                <w:sz w:val="24"/>
                <w:szCs w:val="24"/>
              </w:rPr>
            </w:pPr>
            <w:r>
              <w:rPr>
                <w:rFonts w:hAnsi="宋体" w:hint="eastAsia"/>
                <w:bCs/>
                <w:color w:val="000000"/>
                <w:sz w:val="24"/>
                <w:szCs w:val="24"/>
              </w:rPr>
              <w:t>1</w:t>
            </w:r>
          </w:p>
        </w:tc>
        <w:tc>
          <w:tcPr>
            <w:tcW w:w="6159" w:type="dxa"/>
            <w:vAlign w:val="center"/>
          </w:tcPr>
          <w:p w:rsidR="001036C3" w:rsidRPr="001036C3" w:rsidRDefault="001036C3" w:rsidP="001036C3">
            <w:pPr>
              <w:pStyle w:val="0"/>
              <w:rPr>
                <w:rFonts w:ascii="宋体" w:hAnsi="宋体" w:cs="Arial"/>
                <w:b/>
                <w:sz w:val="24"/>
              </w:rPr>
            </w:pPr>
            <w:bookmarkStart w:id="0" w:name="_Toc30433582"/>
            <w:r w:rsidRPr="001036C3">
              <w:rPr>
                <w:rFonts w:ascii="宋体" w:hAnsi="宋体" w:cs="Arial" w:hint="eastAsia"/>
                <w:b/>
                <w:sz w:val="24"/>
              </w:rPr>
              <w:t>一、</w:t>
            </w:r>
            <w:r w:rsidR="002C43CE" w:rsidRPr="002C43CE">
              <w:rPr>
                <w:rFonts w:ascii="宋体" w:hAnsi="宋体" w:cs="Arial" w:hint="eastAsia"/>
                <w:b/>
                <w:sz w:val="24"/>
              </w:rPr>
              <w:t>知识城南安置区二期（北片）概况</w:t>
            </w:r>
            <w:bookmarkEnd w:id="0"/>
          </w:p>
          <w:p w:rsidR="006630EC" w:rsidRDefault="00F22A62" w:rsidP="001036C3">
            <w:pPr>
              <w:pStyle w:val="0"/>
              <w:spacing w:line="360" w:lineRule="auto"/>
              <w:outlineLvl w:val="2"/>
              <w:rPr>
                <w:rFonts w:ascii="宋体" w:hAnsi="宋体" w:cs="Arial"/>
                <w:bCs/>
                <w:sz w:val="24"/>
              </w:rPr>
            </w:pPr>
            <w:r w:rsidRPr="00F22A62">
              <w:rPr>
                <w:rFonts w:ascii="宋体" w:hAnsi="宋体" w:cs="Arial" w:hint="eastAsia"/>
                <w:bCs/>
                <w:sz w:val="24"/>
              </w:rPr>
              <w:t>（一）地理位置：位于广州市黄埔区龙湖街道知识城南安置区二期（北片）。包括地下室2层、其中23栋住宅楼，总用地面积89843㎡，总建筑面积444527㎡，住宅建筑面积286838㎡，其中计费面积按</w:t>
            </w:r>
            <w:proofErr w:type="gramStart"/>
            <w:r w:rsidRPr="00F22A62">
              <w:rPr>
                <w:rFonts w:ascii="宋体" w:hAnsi="宋体" w:cs="Arial" w:hint="eastAsia"/>
                <w:bCs/>
                <w:sz w:val="24"/>
              </w:rPr>
              <w:t>计容总</w:t>
            </w:r>
            <w:proofErr w:type="gramEnd"/>
            <w:r w:rsidRPr="00F22A62">
              <w:rPr>
                <w:rFonts w:ascii="宋体" w:hAnsi="宋体" w:cs="Arial" w:hint="eastAsia"/>
                <w:bCs/>
                <w:sz w:val="24"/>
              </w:rPr>
              <w:t>建筑面积297771</w:t>
            </w:r>
            <w:r w:rsidRPr="00F22A62">
              <w:rPr>
                <w:rFonts w:ascii="宋体" w:hAnsi="宋体" w:cs="Arial" w:hint="eastAsia"/>
                <w:bCs/>
                <w:sz w:val="24"/>
              </w:rPr>
              <w:lastRenderedPageBreak/>
              <w:t>㎡计费，主要经济技术指标如下：</w:t>
            </w:r>
          </w:p>
          <w:tbl>
            <w:tblPr>
              <w:tblW w:w="5532" w:type="dxa"/>
              <w:tblInd w:w="91" w:type="dxa"/>
              <w:tblLayout w:type="fixed"/>
              <w:tblLook w:val="0000"/>
            </w:tblPr>
            <w:tblGrid>
              <w:gridCol w:w="2272"/>
              <w:gridCol w:w="850"/>
              <w:gridCol w:w="2410"/>
            </w:tblGrid>
            <w:tr w:rsidR="00F22A62" w:rsidRPr="00F22A62" w:rsidTr="00F22A62">
              <w:trPr>
                <w:trHeight w:val="397"/>
              </w:trPr>
              <w:tc>
                <w:tcPr>
                  <w:tcW w:w="2272" w:type="dxa"/>
                  <w:tcBorders>
                    <w:top w:val="single" w:sz="4" w:space="0" w:color="000000"/>
                    <w:left w:val="single" w:sz="4" w:space="0" w:color="000000"/>
                    <w:bottom w:val="single" w:sz="4" w:space="0" w:color="000000"/>
                    <w:right w:val="single" w:sz="4" w:space="0" w:color="000000"/>
                  </w:tcBorders>
                  <w:noWrap/>
                  <w:vAlign w:val="center"/>
                </w:tcPr>
                <w:p w:rsidR="00F22A62" w:rsidRPr="00F22A62" w:rsidRDefault="00F22A62" w:rsidP="009A7D4A">
                  <w:pPr>
                    <w:jc w:val="center"/>
                    <w:rPr>
                      <w:rFonts w:asciiTheme="minorEastAsia" w:hAnsiTheme="minorEastAsia" w:cs="等线"/>
                      <w:sz w:val="24"/>
                      <w:szCs w:val="24"/>
                    </w:rPr>
                  </w:pPr>
                  <w:r w:rsidRPr="00F22A62">
                    <w:rPr>
                      <w:rFonts w:asciiTheme="minorEastAsia" w:hAnsiTheme="minorEastAsia" w:cs="等线" w:hint="eastAsia"/>
                      <w:sz w:val="24"/>
                      <w:szCs w:val="24"/>
                    </w:rPr>
                    <w:t>指标</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F22A62" w:rsidRPr="00F22A62" w:rsidRDefault="00F22A62" w:rsidP="009A7D4A">
                  <w:pPr>
                    <w:widowControl/>
                    <w:jc w:val="center"/>
                    <w:textAlignment w:val="center"/>
                    <w:rPr>
                      <w:rFonts w:asciiTheme="minorEastAsia" w:hAnsiTheme="minorEastAsia" w:cs="等线"/>
                      <w:kern w:val="0"/>
                      <w:sz w:val="24"/>
                      <w:szCs w:val="24"/>
                    </w:rPr>
                  </w:pPr>
                  <w:r w:rsidRPr="00F22A62">
                    <w:rPr>
                      <w:rFonts w:asciiTheme="minorEastAsia" w:hAnsiTheme="minorEastAsia" w:cs="等线" w:hint="eastAsia"/>
                      <w:kern w:val="0"/>
                      <w:sz w:val="24"/>
                      <w:szCs w:val="24"/>
                    </w:rPr>
                    <w:t>单位</w:t>
                  </w:r>
                </w:p>
              </w:tc>
              <w:tc>
                <w:tcPr>
                  <w:tcW w:w="2410" w:type="dxa"/>
                  <w:tcBorders>
                    <w:top w:val="single" w:sz="4" w:space="0" w:color="000000"/>
                    <w:left w:val="single" w:sz="4" w:space="0" w:color="000000"/>
                    <w:bottom w:val="single" w:sz="4" w:space="0" w:color="000000"/>
                    <w:right w:val="single" w:sz="4" w:space="0" w:color="000000"/>
                  </w:tcBorders>
                  <w:noWrap/>
                  <w:vAlign w:val="center"/>
                </w:tcPr>
                <w:p w:rsidR="00F22A62" w:rsidRPr="00F22A62" w:rsidRDefault="00F22A62" w:rsidP="009A7D4A">
                  <w:pPr>
                    <w:widowControl/>
                    <w:jc w:val="center"/>
                    <w:textAlignment w:val="center"/>
                    <w:rPr>
                      <w:rFonts w:asciiTheme="minorEastAsia" w:hAnsiTheme="minorEastAsia" w:cs="等线"/>
                      <w:sz w:val="24"/>
                      <w:szCs w:val="24"/>
                    </w:rPr>
                  </w:pPr>
                  <w:r w:rsidRPr="00F22A62">
                    <w:rPr>
                      <w:rFonts w:asciiTheme="minorEastAsia" w:hAnsiTheme="minorEastAsia" w:cs="等线" w:hint="eastAsia"/>
                      <w:kern w:val="0"/>
                      <w:sz w:val="24"/>
                      <w:szCs w:val="24"/>
                    </w:rPr>
                    <w:t>数值</w:t>
                  </w:r>
                </w:p>
              </w:tc>
            </w:tr>
            <w:tr w:rsidR="00F22A62" w:rsidRPr="00F22A62" w:rsidTr="00F22A62">
              <w:trPr>
                <w:trHeight w:val="397"/>
              </w:trPr>
              <w:tc>
                <w:tcPr>
                  <w:tcW w:w="2272"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总用地面积)</w:t>
                  </w:r>
                </w:p>
              </w:tc>
              <w:tc>
                <w:tcPr>
                  <w:tcW w:w="85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kern w:val="0"/>
                      <w:sz w:val="24"/>
                      <w:szCs w:val="24"/>
                    </w:rPr>
                  </w:pPr>
                  <w:r w:rsidRPr="00F22A62">
                    <w:rPr>
                      <w:rFonts w:asciiTheme="minorEastAsia" w:hAnsiTheme="minorEastAsia" w:cs="宋体" w:hint="eastAsia"/>
                      <w:kern w:val="0"/>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89843</w:t>
                  </w:r>
                </w:p>
              </w:tc>
            </w:tr>
            <w:tr w:rsidR="00F22A62" w:rsidRPr="00F22A62" w:rsidTr="00F22A62">
              <w:trPr>
                <w:trHeight w:val="397"/>
              </w:trPr>
              <w:tc>
                <w:tcPr>
                  <w:tcW w:w="2272"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总建筑面积</w:t>
                  </w:r>
                </w:p>
              </w:tc>
              <w:tc>
                <w:tcPr>
                  <w:tcW w:w="85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kern w:val="0"/>
                      <w:sz w:val="24"/>
                      <w:szCs w:val="24"/>
                    </w:rPr>
                  </w:pPr>
                  <w:r w:rsidRPr="00F22A62">
                    <w:rPr>
                      <w:rFonts w:asciiTheme="minorEastAsia" w:hAnsiTheme="minorEastAsia" w:cs="宋体" w:hint="eastAsia"/>
                      <w:kern w:val="0"/>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444527</w:t>
                  </w:r>
                </w:p>
              </w:tc>
            </w:tr>
            <w:tr w:rsidR="00F22A62" w:rsidRPr="00F22A62" w:rsidTr="00F22A62">
              <w:trPr>
                <w:trHeight w:val="397"/>
              </w:trPr>
              <w:tc>
                <w:tcPr>
                  <w:tcW w:w="2272"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住宅建筑面积</w:t>
                  </w:r>
                </w:p>
              </w:tc>
              <w:tc>
                <w:tcPr>
                  <w:tcW w:w="85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kern w:val="0"/>
                      <w:sz w:val="24"/>
                      <w:szCs w:val="24"/>
                    </w:rPr>
                  </w:pPr>
                  <w:r w:rsidRPr="00F22A62">
                    <w:rPr>
                      <w:rFonts w:asciiTheme="minorEastAsia" w:hAnsiTheme="minorEastAsia" w:cs="宋体" w:hint="eastAsia"/>
                      <w:kern w:val="0"/>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286838</w:t>
                  </w:r>
                </w:p>
              </w:tc>
            </w:tr>
            <w:tr w:rsidR="00F22A62" w:rsidRPr="00F22A62" w:rsidTr="00F22A62">
              <w:trPr>
                <w:trHeight w:val="397"/>
              </w:trPr>
              <w:tc>
                <w:tcPr>
                  <w:tcW w:w="2272"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公建及公建配套建筑面积</w:t>
                  </w:r>
                </w:p>
              </w:tc>
              <w:tc>
                <w:tcPr>
                  <w:tcW w:w="85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kern w:val="0"/>
                      <w:sz w:val="24"/>
                      <w:szCs w:val="24"/>
                    </w:rPr>
                  </w:pPr>
                  <w:r w:rsidRPr="00F22A62">
                    <w:rPr>
                      <w:rFonts w:asciiTheme="minorEastAsia" w:hAnsiTheme="minorEastAsia" w:cs="宋体" w:hint="eastAsia"/>
                      <w:kern w:val="0"/>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2851</w:t>
                  </w:r>
                </w:p>
              </w:tc>
            </w:tr>
            <w:tr w:rsidR="00F22A62" w:rsidRPr="00F22A62" w:rsidTr="00F22A62">
              <w:trPr>
                <w:trHeight w:val="397"/>
              </w:trPr>
              <w:tc>
                <w:tcPr>
                  <w:tcW w:w="2272"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地下室面积</w:t>
                  </w:r>
                </w:p>
              </w:tc>
              <w:tc>
                <w:tcPr>
                  <w:tcW w:w="85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kern w:val="0"/>
                      <w:sz w:val="24"/>
                      <w:szCs w:val="24"/>
                    </w:rPr>
                  </w:pPr>
                  <w:r w:rsidRPr="00F22A62">
                    <w:rPr>
                      <w:rFonts w:asciiTheme="minorEastAsia" w:hAnsiTheme="minorEastAsia" w:cs="宋体" w:hint="eastAsia"/>
                      <w:kern w:val="0"/>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137791</w:t>
                  </w:r>
                </w:p>
              </w:tc>
            </w:tr>
            <w:tr w:rsidR="00F22A62" w:rsidRPr="00F22A62" w:rsidTr="00F22A62">
              <w:trPr>
                <w:trHeight w:val="397"/>
              </w:trPr>
              <w:tc>
                <w:tcPr>
                  <w:tcW w:w="2272"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架空层建筑面积</w:t>
                  </w:r>
                </w:p>
              </w:tc>
              <w:tc>
                <w:tcPr>
                  <w:tcW w:w="85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kern w:val="0"/>
                      <w:sz w:val="24"/>
                      <w:szCs w:val="24"/>
                    </w:rPr>
                  </w:pPr>
                  <w:r w:rsidRPr="00F22A62">
                    <w:rPr>
                      <w:rFonts w:asciiTheme="minorEastAsia" w:hAnsiTheme="minorEastAsia" w:cs="宋体" w:hint="eastAsia"/>
                      <w:kern w:val="0"/>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7159</w:t>
                  </w:r>
                </w:p>
              </w:tc>
            </w:tr>
            <w:tr w:rsidR="00F22A62" w:rsidRPr="00F22A62" w:rsidTr="00F22A62">
              <w:trPr>
                <w:trHeight w:val="397"/>
              </w:trPr>
              <w:tc>
                <w:tcPr>
                  <w:tcW w:w="2272"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 xml:space="preserve">其他面积 </w:t>
                  </w:r>
                </w:p>
              </w:tc>
              <w:tc>
                <w:tcPr>
                  <w:tcW w:w="85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kern w:val="0"/>
                      <w:sz w:val="24"/>
                      <w:szCs w:val="24"/>
                    </w:rPr>
                  </w:pPr>
                  <w:r w:rsidRPr="00F22A62">
                    <w:rPr>
                      <w:rFonts w:asciiTheme="minorEastAsia" w:hAnsiTheme="minorEastAsia" w:cs="宋体" w:hint="eastAsia"/>
                      <w:kern w:val="0"/>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1518</w:t>
                  </w:r>
                </w:p>
              </w:tc>
            </w:tr>
            <w:tr w:rsidR="00F22A62" w:rsidRPr="00F22A62" w:rsidTr="00F22A62">
              <w:trPr>
                <w:trHeight w:val="397"/>
              </w:trPr>
              <w:tc>
                <w:tcPr>
                  <w:tcW w:w="2272"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proofErr w:type="gramStart"/>
                  <w:r w:rsidRPr="00F22A62">
                    <w:rPr>
                      <w:rFonts w:asciiTheme="minorEastAsia" w:hAnsiTheme="minorEastAsia" w:cs="宋体" w:hint="eastAsia"/>
                      <w:kern w:val="0"/>
                      <w:sz w:val="24"/>
                      <w:szCs w:val="24"/>
                    </w:rPr>
                    <w:t>屋顶梯屋及</w:t>
                  </w:r>
                  <w:proofErr w:type="gramEnd"/>
                  <w:r w:rsidRPr="00F22A62">
                    <w:rPr>
                      <w:rFonts w:asciiTheme="minorEastAsia" w:hAnsiTheme="minorEastAsia" w:cs="宋体" w:hint="eastAsia"/>
                      <w:kern w:val="0"/>
                      <w:sz w:val="24"/>
                      <w:szCs w:val="24"/>
                    </w:rPr>
                    <w:t>电梯机房面积</w:t>
                  </w:r>
                </w:p>
              </w:tc>
              <w:tc>
                <w:tcPr>
                  <w:tcW w:w="85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kern w:val="0"/>
                      <w:sz w:val="24"/>
                      <w:szCs w:val="24"/>
                    </w:rPr>
                  </w:pPr>
                  <w:r w:rsidRPr="00F22A62">
                    <w:rPr>
                      <w:rFonts w:asciiTheme="minorEastAsia" w:hAnsiTheme="minorEastAsia" w:cs="宋体" w:hint="eastAsia"/>
                      <w:kern w:val="0"/>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1837</w:t>
                  </w:r>
                </w:p>
              </w:tc>
            </w:tr>
            <w:tr w:rsidR="00F22A62" w:rsidRPr="00F22A62" w:rsidTr="00F22A62">
              <w:trPr>
                <w:trHeight w:val="397"/>
              </w:trPr>
              <w:tc>
                <w:tcPr>
                  <w:tcW w:w="2272"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proofErr w:type="gramStart"/>
                  <w:r w:rsidRPr="00F22A62">
                    <w:rPr>
                      <w:rFonts w:asciiTheme="minorEastAsia" w:hAnsiTheme="minorEastAsia" w:cs="宋体" w:hint="eastAsia"/>
                      <w:kern w:val="0"/>
                      <w:sz w:val="24"/>
                      <w:szCs w:val="24"/>
                    </w:rPr>
                    <w:t>计容总</w:t>
                  </w:r>
                  <w:proofErr w:type="gramEnd"/>
                  <w:r w:rsidRPr="00F22A62">
                    <w:rPr>
                      <w:rFonts w:asciiTheme="minorEastAsia" w:hAnsiTheme="minorEastAsia" w:cs="宋体" w:hint="eastAsia"/>
                      <w:kern w:val="0"/>
                      <w:sz w:val="24"/>
                      <w:szCs w:val="24"/>
                    </w:rPr>
                    <w:t>建筑面积</w:t>
                  </w:r>
                </w:p>
              </w:tc>
              <w:tc>
                <w:tcPr>
                  <w:tcW w:w="85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kern w:val="0"/>
                      <w:sz w:val="24"/>
                      <w:szCs w:val="24"/>
                    </w:rPr>
                  </w:pPr>
                  <w:r w:rsidRPr="00F22A62">
                    <w:rPr>
                      <w:rFonts w:asciiTheme="minorEastAsia" w:hAnsiTheme="minorEastAsia" w:cs="宋体" w:hint="eastAsia"/>
                      <w:kern w:val="0"/>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297771</w:t>
                  </w:r>
                </w:p>
              </w:tc>
            </w:tr>
            <w:tr w:rsidR="00F22A62" w:rsidRPr="00F22A62" w:rsidTr="00F22A62">
              <w:trPr>
                <w:trHeight w:val="397"/>
              </w:trPr>
              <w:tc>
                <w:tcPr>
                  <w:tcW w:w="2272"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建筑物占地面积</w:t>
                  </w:r>
                </w:p>
              </w:tc>
              <w:tc>
                <w:tcPr>
                  <w:tcW w:w="85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kern w:val="0"/>
                      <w:sz w:val="24"/>
                      <w:szCs w:val="24"/>
                    </w:rPr>
                  </w:pPr>
                  <w:r w:rsidRPr="00F22A62">
                    <w:rPr>
                      <w:rFonts w:asciiTheme="minorEastAsia" w:hAnsiTheme="minorEastAsia" w:cs="宋体" w:hint="eastAsia"/>
                      <w:kern w:val="0"/>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20703</w:t>
                  </w:r>
                </w:p>
              </w:tc>
            </w:tr>
            <w:tr w:rsidR="00F22A62" w:rsidRPr="00F22A62" w:rsidTr="00F22A62">
              <w:trPr>
                <w:trHeight w:val="397"/>
              </w:trPr>
              <w:tc>
                <w:tcPr>
                  <w:tcW w:w="2272"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建筑主体</w:t>
                  </w:r>
                </w:p>
              </w:tc>
              <w:tc>
                <w:tcPr>
                  <w:tcW w:w="85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kern w:val="0"/>
                      <w:sz w:val="24"/>
                      <w:szCs w:val="24"/>
                    </w:rPr>
                  </w:pPr>
                  <w:r w:rsidRPr="00F22A62">
                    <w:rPr>
                      <w:rFonts w:asciiTheme="minorEastAsia" w:hAnsiTheme="minorEastAsia" w:cs="宋体" w:hint="eastAsia"/>
                      <w:kern w:val="0"/>
                      <w:sz w:val="24"/>
                      <w:szCs w:val="24"/>
                    </w:rPr>
                    <w:t>栋</w:t>
                  </w:r>
                </w:p>
              </w:tc>
              <w:tc>
                <w:tcPr>
                  <w:tcW w:w="241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23</w:t>
                  </w:r>
                </w:p>
              </w:tc>
            </w:tr>
            <w:tr w:rsidR="00F22A62" w:rsidRPr="00F22A62" w:rsidTr="00F22A62">
              <w:trPr>
                <w:trHeight w:val="397"/>
              </w:trPr>
              <w:tc>
                <w:tcPr>
                  <w:tcW w:w="2272"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容积率</w:t>
                  </w:r>
                </w:p>
              </w:tc>
              <w:tc>
                <w:tcPr>
                  <w:tcW w:w="85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kern w:val="0"/>
                      <w:sz w:val="24"/>
                      <w:szCs w:val="24"/>
                    </w:rPr>
                  </w:pPr>
                  <w:r w:rsidRPr="00F22A62">
                    <w:rPr>
                      <w:rFonts w:asciiTheme="minorEastAsia" w:hAnsiTheme="minorEastAsia" w:cs="宋体" w:hint="eastAsia"/>
                      <w:kern w:val="0"/>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3.31</w:t>
                  </w:r>
                </w:p>
              </w:tc>
            </w:tr>
            <w:tr w:rsidR="00F22A62" w:rsidRPr="00F22A62" w:rsidTr="00F22A62">
              <w:trPr>
                <w:trHeight w:val="397"/>
              </w:trPr>
              <w:tc>
                <w:tcPr>
                  <w:tcW w:w="2272"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建筑密度</w:t>
                  </w:r>
                </w:p>
              </w:tc>
              <w:tc>
                <w:tcPr>
                  <w:tcW w:w="85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kern w:val="0"/>
                      <w:sz w:val="24"/>
                      <w:szCs w:val="24"/>
                    </w:rPr>
                  </w:pPr>
                  <w:r w:rsidRPr="00F22A62">
                    <w:rPr>
                      <w:rFonts w:asciiTheme="minorEastAsia" w:hAnsiTheme="minorEastAsia" w:cs="宋体" w:hint="eastAsia"/>
                      <w:kern w:val="0"/>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23</w:t>
                  </w:r>
                </w:p>
              </w:tc>
            </w:tr>
            <w:tr w:rsidR="00F22A62" w:rsidRPr="00F22A62" w:rsidTr="00F22A62">
              <w:trPr>
                <w:trHeight w:val="397"/>
              </w:trPr>
              <w:tc>
                <w:tcPr>
                  <w:tcW w:w="2272"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绿化率</w:t>
                  </w:r>
                </w:p>
              </w:tc>
              <w:tc>
                <w:tcPr>
                  <w:tcW w:w="85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kern w:val="0"/>
                      <w:sz w:val="24"/>
                      <w:szCs w:val="24"/>
                    </w:rPr>
                  </w:pPr>
                  <w:r w:rsidRPr="00F22A62">
                    <w:rPr>
                      <w:rFonts w:asciiTheme="minorEastAsia" w:hAnsiTheme="minorEastAsia" w:cs="宋体" w:hint="eastAsia"/>
                      <w:kern w:val="0"/>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35</w:t>
                  </w:r>
                </w:p>
              </w:tc>
            </w:tr>
            <w:tr w:rsidR="00F22A62" w:rsidRPr="00F22A62" w:rsidTr="00F22A62">
              <w:trPr>
                <w:trHeight w:val="397"/>
              </w:trPr>
              <w:tc>
                <w:tcPr>
                  <w:tcW w:w="2272"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总户数</w:t>
                  </w:r>
                </w:p>
              </w:tc>
              <w:tc>
                <w:tcPr>
                  <w:tcW w:w="85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kern w:val="0"/>
                      <w:sz w:val="24"/>
                      <w:szCs w:val="24"/>
                    </w:rPr>
                  </w:pPr>
                  <w:r w:rsidRPr="00F22A62">
                    <w:rPr>
                      <w:rFonts w:asciiTheme="minorEastAsia" w:hAnsiTheme="minorEastAsia" w:cs="宋体" w:hint="eastAsia"/>
                      <w:kern w:val="0"/>
                      <w:sz w:val="24"/>
                      <w:szCs w:val="24"/>
                    </w:rPr>
                    <w:t>户</w:t>
                  </w:r>
                </w:p>
              </w:tc>
              <w:tc>
                <w:tcPr>
                  <w:tcW w:w="241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sz w:val="24"/>
                      <w:szCs w:val="24"/>
                    </w:rPr>
                  </w:pPr>
                  <w:r w:rsidRPr="00F22A62">
                    <w:rPr>
                      <w:rFonts w:asciiTheme="minorEastAsia" w:hAnsiTheme="minorEastAsia" w:cs="宋体" w:hint="eastAsia"/>
                      <w:kern w:val="0"/>
                      <w:sz w:val="24"/>
                      <w:szCs w:val="24"/>
                    </w:rPr>
                    <w:t>3436</w:t>
                  </w:r>
                </w:p>
              </w:tc>
            </w:tr>
            <w:tr w:rsidR="00F22A62" w:rsidRPr="00F22A62" w:rsidTr="00F22A62">
              <w:trPr>
                <w:trHeight w:val="397"/>
              </w:trPr>
              <w:tc>
                <w:tcPr>
                  <w:tcW w:w="2272"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kern w:val="0"/>
                      <w:sz w:val="24"/>
                      <w:szCs w:val="24"/>
                    </w:rPr>
                  </w:pPr>
                  <w:r w:rsidRPr="00F22A62">
                    <w:rPr>
                      <w:rFonts w:asciiTheme="minorEastAsia" w:hAnsiTheme="minorEastAsia" w:cs="宋体" w:hint="eastAsia"/>
                      <w:kern w:val="0"/>
                      <w:sz w:val="24"/>
                      <w:szCs w:val="24"/>
                    </w:rPr>
                    <w:t>机动车停车位</w:t>
                  </w:r>
                </w:p>
              </w:tc>
              <w:tc>
                <w:tcPr>
                  <w:tcW w:w="85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kern w:val="0"/>
                      <w:sz w:val="24"/>
                      <w:szCs w:val="24"/>
                    </w:rPr>
                  </w:pPr>
                  <w:proofErr w:type="gramStart"/>
                  <w:r w:rsidRPr="00F22A62">
                    <w:rPr>
                      <w:rFonts w:asciiTheme="minorEastAsia" w:hAnsiTheme="minorEastAsia" w:cs="宋体" w:hint="eastAsia"/>
                      <w:kern w:val="0"/>
                      <w:sz w:val="24"/>
                      <w:szCs w:val="24"/>
                    </w:rPr>
                    <w:t>个</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F22A62" w:rsidRPr="00F22A62" w:rsidRDefault="00F22A62" w:rsidP="009A7D4A">
                  <w:pPr>
                    <w:widowControl/>
                    <w:jc w:val="center"/>
                    <w:textAlignment w:val="center"/>
                    <w:rPr>
                      <w:rFonts w:asciiTheme="minorEastAsia" w:hAnsiTheme="minorEastAsia" w:cs="宋体"/>
                      <w:kern w:val="0"/>
                      <w:sz w:val="24"/>
                      <w:szCs w:val="24"/>
                    </w:rPr>
                  </w:pPr>
                  <w:r w:rsidRPr="00F22A62">
                    <w:rPr>
                      <w:rFonts w:asciiTheme="minorEastAsia" w:hAnsiTheme="minorEastAsia" w:cs="宋体" w:hint="eastAsia"/>
                      <w:kern w:val="0"/>
                      <w:sz w:val="24"/>
                      <w:szCs w:val="24"/>
                    </w:rPr>
                    <w:t>3581</w:t>
                  </w:r>
                </w:p>
              </w:tc>
            </w:tr>
          </w:tbl>
          <w:p w:rsidR="002C43CE" w:rsidRPr="001036C3" w:rsidRDefault="002C43CE" w:rsidP="001036C3">
            <w:pPr>
              <w:pStyle w:val="0"/>
              <w:spacing w:line="360" w:lineRule="auto"/>
              <w:outlineLvl w:val="2"/>
              <w:rPr>
                <w:rFonts w:ascii="宋体" w:hAnsi="宋体" w:cs="Arial"/>
                <w:b/>
                <w:bCs/>
                <w:sz w:val="24"/>
              </w:rPr>
            </w:pPr>
          </w:p>
        </w:tc>
        <w:tc>
          <w:tcPr>
            <w:tcW w:w="2678" w:type="dxa"/>
            <w:vAlign w:val="center"/>
          </w:tcPr>
          <w:p w:rsidR="006630EC" w:rsidRDefault="002C43CE" w:rsidP="00090B16">
            <w:pPr>
              <w:autoSpaceDE w:val="0"/>
              <w:autoSpaceDN w:val="0"/>
              <w:spacing w:line="360" w:lineRule="auto"/>
              <w:rPr>
                <w:rFonts w:asciiTheme="minorEastAsia" w:hAnsiTheme="minorEastAsia"/>
                <w:snapToGrid w:val="0"/>
                <w:sz w:val="24"/>
                <w:szCs w:val="24"/>
              </w:rPr>
            </w:pPr>
            <w:r w:rsidRPr="002C43CE">
              <w:rPr>
                <w:rFonts w:asciiTheme="minorEastAsia" w:hAnsiTheme="minorEastAsia" w:hint="eastAsia"/>
                <w:snapToGrid w:val="0"/>
                <w:sz w:val="24"/>
                <w:szCs w:val="24"/>
              </w:rPr>
              <w:lastRenderedPageBreak/>
              <w:t>知识城南安置区二期（北片）概况</w:t>
            </w:r>
            <w:r w:rsidR="00F22A62">
              <w:rPr>
                <w:rFonts w:asciiTheme="minorEastAsia" w:hAnsiTheme="minorEastAsia" w:hint="eastAsia"/>
                <w:snapToGrid w:val="0"/>
                <w:sz w:val="24"/>
                <w:szCs w:val="24"/>
              </w:rPr>
              <w:t>是</w:t>
            </w:r>
            <w:r w:rsidR="00A96CEC" w:rsidRPr="00A96CEC">
              <w:rPr>
                <w:rFonts w:asciiTheme="minorEastAsia" w:hAnsiTheme="minorEastAsia" w:hint="eastAsia"/>
                <w:snapToGrid w:val="0"/>
                <w:sz w:val="24"/>
                <w:szCs w:val="24"/>
              </w:rPr>
              <w:t>否需要细化、优化</w:t>
            </w:r>
            <w:r w:rsidR="006630EC" w:rsidRPr="001E073D">
              <w:rPr>
                <w:rFonts w:asciiTheme="minorEastAsia" w:hAnsiTheme="minorEastAsia" w:hint="eastAsia"/>
                <w:snapToGrid w:val="0"/>
                <w:sz w:val="24"/>
                <w:szCs w:val="24"/>
              </w:rPr>
              <w:t>？</w:t>
            </w:r>
            <w:r w:rsidR="006630EC">
              <w:rPr>
                <w:rFonts w:asciiTheme="minorEastAsia" w:hAnsiTheme="minorEastAsia"/>
                <w:snapToGrid w:val="0"/>
                <w:sz w:val="24"/>
                <w:szCs w:val="24"/>
              </w:rPr>
              <w:t xml:space="preserve"> </w:t>
            </w:r>
          </w:p>
          <w:p w:rsidR="006630EC" w:rsidRPr="001E073D"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sidR="00A96CEC" w:rsidRPr="00A96CEC">
              <w:rPr>
                <w:rFonts w:asciiTheme="minorEastAsia" w:hAnsiTheme="minorEastAsia" w:hint="eastAsia"/>
                <w:snapToGrid w:val="0"/>
                <w:sz w:val="24"/>
                <w:szCs w:val="24"/>
              </w:rPr>
              <w:t>需要</w:t>
            </w:r>
          </w:p>
          <w:p w:rsidR="006630EC"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sidR="00A96CEC" w:rsidRPr="00A96CEC">
              <w:rPr>
                <w:rFonts w:asciiTheme="minorEastAsia" w:hAnsiTheme="minorEastAsia" w:hint="eastAsia"/>
                <w:snapToGrid w:val="0"/>
                <w:sz w:val="24"/>
                <w:szCs w:val="24"/>
              </w:rPr>
              <w:t>不需要</w:t>
            </w:r>
          </w:p>
          <w:p w:rsidR="006630EC" w:rsidRPr="00770FA8" w:rsidRDefault="006630EC" w:rsidP="00090B16">
            <w:pPr>
              <w:autoSpaceDE w:val="0"/>
              <w:autoSpaceDN w:val="0"/>
              <w:spacing w:line="360" w:lineRule="auto"/>
              <w:rPr>
                <w:rFonts w:asciiTheme="minorEastAsia" w:hAnsiTheme="minorEastAsia"/>
                <w:snapToGrid w:val="0"/>
                <w:sz w:val="24"/>
                <w:szCs w:val="24"/>
                <w:u w:val="single"/>
              </w:rPr>
            </w:pPr>
            <w:r w:rsidRPr="001E073D">
              <w:rPr>
                <w:rFonts w:asciiTheme="minorEastAsia" w:hAnsiTheme="minorEastAsia" w:hint="eastAsia"/>
                <w:snapToGrid w:val="0"/>
                <w:sz w:val="24"/>
                <w:szCs w:val="24"/>
              </w:rPr>
              <w:lastRenderedPageBreak/>
              <w:t>理由是：</w:t>
            </w:r>
            <w:r>
              <w:rPr>
                <w:rFonts w:asciiTheme="minorEastAsia" w:hAnsiTheme="minorEastAsia" w:hint="eastAsia"/>
                <w:snapToGrid w:val="0"/>
                <w:sz w:val="24"/>
                <w:szCs w:val="24"/>
                <w:u w:val="single"/>
              </w:rPr>
              <w:t xml:space="preserve">            </w:t>
            </w:r>
          </w:p>
          <w:p w:rsidR="006630EC" w:rsidRPr="001E0575"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建议：</w:t>
            </w:r>
            <w:r>
              <w:rPr>
                <w:rFonts w:asciiTheme="minorEastAsia" w:hAnsiTheme="minorEastAsia" w:hint="eastAsia"/>
                <w:snapToGrid w:val="0"/>
                <w:sz w:val="24"/>
                <w:szCs w:val="24"/>
                <w:u w:val="single"/>
              </w:rPr>
              <w:t xml:space="preserve">               </w:t>
            </w:r>
          </w:p>
        </w:tc>
      </w:tr>
      <w:tr w:rsidR="006630EC" w:rsidTr="002C43CE">
        <w:trPr>
          <w:trHeight w:val="794"/>
          <w:jc w:val="center"/>
        </w:trPr>
        <w:tc>
          <w:tcPr>
            <w:tcW w:w="1098" w:type="dxa"/>
            <w:vAlign w:val="center"/>
          </w:tcPr>
          <w:p w:rsidR="006630EC" w:rsidRPr="00035264" w:rsidRDefault="006630EC" w:rsidP="00090B16">
            <w:pPr>
              <w:pStyle w:val="a7"/>
              <w:tabs>
                <w:tab w:val="left" w:pos="540"/>
              </w:tabs>
              <w:adjustRightInd w:val="0"/>
              <w:snapToGrid w:val="0"/>
              <w:spacing w:line="500" w:lineRule="exact"/>
              <w:jc w:val="center"/>
              <w:rPr>
                <w:rFonts w:hAnsi="宋体"/>
                <w:b/>
                <w:bCs/>
                <w:color w:val="000000"/>
                <w:sz w:val="24"/>
                <w:szCs w:val="24"/>
              </w:rPr>
            </w:pPr>
            <w:r w:rsidRPr="00035264">
              <w:rPr>
                <w:rFonts w:hAnsi="宋体" w:hint="eastAsia"/>
                <w:b/>
                <w:bCs/>
                <w:color w:val="000000"/>
                <w:sz w:val="24"/>
                <w:szCs w:val="24"/>
              </w:rPr>
              <w:lastRenderedPageBreak/>
              <w:t>（二）</w:t>
            </w:r>
          </w:p>
        </w:tc>
        <w:tc>
          <w:tcPr>
            <w:tcW w:w="8837" w:type="dxa"/>
            <w:gridSpan w:val="2"/>
            <w:vAlign w:val="center"/>
          </w:tcPr>
          <w:p w:rsidR="006630EC" w:rsidRPr="00035264" w:rsidRDefault="00F22A62" w:rsidP="00090B16">
            <w:pPr>
              <w:autoSpaceDE w:val="0"/>
              <w:autoSpaceDN w:val="0"/>
              <w:spacing w:line="360" w:lineRule="auto"/>
              <w:jc w:val="center"/>
              <w:rPr>
                <w:rFonts w:ascii="宋体" w:eastAsia="宋体" w:hAnsi="宋体" w:cs="Times New Roman"/>
                <w:b/>
                <w:bCs/>
                <w:color w:val="000000"/>
                <w:sz w:val="24"/>
                <w:szCs w:val="24"/>
              </w:rPr>
            </w:pPr>
            <w:r w:rsidRPr="00F22A62">
              <w:rPr>
                <w:rFonts w:hAnsi="宋体" w:hint="eastAsia"/>
                <w:b/>
                <w:bCs/>
                <w:color w:val="000000"/>
                <w:sz w:val="24"/>
                <w:szCs w:val="24"/>
              </w:rPr>
              <w:t>项目预算</w:t>
            </w:r>
          </w:p>
        </w:tc>
      </w:tr>
      <w:tr w:rsidR="006630EC" w:rsidTr="002C43CE">
        <w:trPr>
          <w:trHeight w:val="5235"/>
          <w:jc w:val="center"/>
        </w:trPr>
        <w:tc>
          <w:tcPr>
            <w:tcW w:w="1098" w:type="dxa"/>
            <w:vAlign w:val="center"/>
          </w:tcPr>
          <w:p w:rsidR="006630EC" w:rsidRDefault="006630EC" w:rsidP="00090B16">
            <w:pPr>
              <w:pStyle w:val="a7"/>
              <w:tabs>
                <w:tab w:val="left" w:pos="540"/>
              </w:tabs>
              <w:adjustRightInd w:val="0"/>
              <w:snapToGrid w:val="0"/>
              <w:spacing w:line="500" w:lineRule="exact"/>
              <w:jc w:val="center"/>
              <w:rPr>
                <w:rFonts w:hAnsi="宋体"/>
                <w:bCs/>
                <w:color w:val="000000"/>
                <w:sz w:val="24"/>
                <w:szCs w:val="24"/>
              </w:rPr>
            </w:pPr>
            <w:r>
              <w:rPr>
                <w:rFonts w:hAnsi="宋体" w:hint="eastAsia"/>
                <w:bCs/>
                <w:color w:val="000000"/>
                <w:sz w:val="24"/>
                <w:szCs w:val="24"/>
              </w:rPr>
              <w:t>2</w:t>
            </w:r>
          </w:p>
        </w:tc>
        <w:tc>
          <w:tcPr>
            <w:tcW w:w="6159" w:type="dxa"/>
            <w:vAlign w:val="center"/>
          </w:tcPr>
          <w:p w:rsidR="006630EC" w:rsidRDefault="006630EC" w:rsidP="006630EC">
            <w:pPr>
              <w:pStyle w:val="0"/>
              <w:spacing w:line="360" w:lineRule="auto"/>
              <w:outlineLvl w:val="2"/>
              <w:rPr>
                <w:rFonts w:ascii="宋体" w:hAnsi="宋体" w:cs="Arial"/>
                <w:b/>
                <w:sz w:val="24"/>
              </w:rPr>
            </w:pPr>
            <w:r w:rsidRPr="00011E45">
              <w:rPr>
                <w:rFonts w:ascii="宋体" w:hAnsi="宋体" w:cs="Arial" w:hint="eastAsia"/>
                <w:b/>
                <w:sz w:val="24"/>
              </w:rPr>
              <w:t>二、</w:t>
            </w:r>
            <w:r w:rsidR="002C43CE" w:rsidRPr="002C43CE">
              <w:rPr>
                <w:rFonts w:ascii="宋体" w:hAnsi="宋体" w:cs="Arial" w:hint="eastAsia"/>
                <w:b/>
                <w:sz w:val="24"/>
              </w:rPr>
              <w:t>项目预算</w:t>
            </w:r>
          </w:p>
          <w:p w:rsidR="00F22A62" w:rsidRPr="00F22A62" w:rsidRDefault="00F22A62" w:rsidP="00F22A62">
            <w:pPr>
              <w:pStyle w:val="0"/>
              <w:spacing w:line="360" w:lineRule="auto"/>
              <w:outlineLvl w:val="2"/>
              <w:rPr>
                <w:rFonts w:ascii="宋体" w:hAnsi="宋体" w:cs="Arial"/>
                <w:sz w:val="24"/>
              </w:rPr>
            </w:pPr>
            <w:r w:rsidRPr="00F22A62">
              <w:rPr>
                <w:rFonts w:ascii="宋体" w:hAnsi="宋体" w:cs="Arial" w:hint="eastAsia"/>
                <w:sz w:val="24"/>
              </w:rPr>
              <w:t>★本项目单价最高限价：人民币2元/㎡/月，按单价计算价格得分。</w:t>
            </w:r>
          </w:p>
          <w:p w:rsidR="006630EC" w:rsidRPr="006630EC" w:rsidRDefault="00F22A62" w:rsidP="00F22A62">
            <w:pPr>
              <w:pStyle w:val="0"/>
              <w:spacing w:line="360" w:lineRule="auto"/>
              <w:outlineLvl w:val="2"/>
              <w:rPr>
                <w:rFonts w:ascii="宋体" w:hAnsi="宋体" w:cs="Arial"/>
                <w:sz w:val="24"/>
              </w:rPr>
            </w:pPr>
            <w:r w:rsidRPr="00F22A62">
              <w:rPr>
                <w:rFonts w:ascii="宋体" w:hAnsi="宋体" w:cs="Arial" w:hint="eastAsia"/>
                <w:sz w:val="24"/>
              </w:rPr>
              <w:t>本项目物业服务费按</w:t>
            </w:r>
            <w:proofErr w:type="gramStart"/>
            <w:r w:rsidRPr="00F22A62">
              <w:rPr>
                <w:rFonts w:ascii="宋体" w:hAnsi="宋体" w:cs="Arial" w:hint="eastAsia"/>
                <w:sz w:val="24"/>
              </w:rPr>
              <w:t>计容总</w:t>
            </w:r>
            <w:proofErr w:type="gramEnd"/>
            <w:r w:rsidRPr="00F22A62">
              <w:rPr>
                <w:rFonts w:ascii="宋体" w:hAnsi="宋体" w:cs="Arial" w:hint="eastAsia"/>
                <w:sz w:val="24"/>
              </w:rPr>
              <w:t>建筑面积297,771㎡计取，服务期：3年。物业服务费每月：2*297,771=595,542元，每季度：2*297,771*3=1,786,626元，1年：2*297,771*12=7,146,504元，3年合计：2*297,771*12*3=21,439,512元（大写：人民币</w:t>
            </w:r>
            <w:proofErr w:type="gramStart"/>
            <w:r w:rsidRPr="00F22A62">
              <w:rPr>
                <w:rFonts w:ascii="宋体" w:hAnsi="宋体" w:cs="Arial" w:hint="eastAsia"/>
                <w:sz w:val="24"/>
              </w:rPr>
              <w:t>贰仟壹佰肆拾叁万玖仟伍佰壹拾贰</w:t>
            </w:r>
            <w:proofErr w:type="gramEnd"/>
            <w:r w:rsidRPr="00F22A62">
              <w:rPr>
                <w:rFonts w:ascii="宋体" w:hAnsi="宋体" w:cs="Arial" w:hint="eastAsia"/>
                <w:sz w:val="24"/>
              </w:rPr>
              <w:t>元整）</w:t>
            </w:r>
          </w:p>
        </w:tc>
        <w:tc>
          <w:tcPr>
            <w:tcW w:w="2678" w:type="dxa"/>
            <w:vAlign w:val="center"/>
          </w:tcPr>
          <w:p w:rsidR="006630EC" w:rsidRDefault="002C43CE" w:rsidP="00090B16">
            <w:pPr>
              <w:autoSpaceDE w:val="0"/>
              <w:autoSpaceDN w:val="0"/>
              <w:spacing w:line="360" w:lineRule="auto"/>
              <w:rPr>
                <w:rFonts w:asciiTheme="minorEastAsia" w:hAnsiTheme="minorEastAsia"/>
                <w:snapToGrid w:val="0"/>
                <w:sz w:val="24"/>
                <w:szCs w:val="24"/>
              </w:rPr>
            </w:pPr>
            <w:r w:rsidRPr="002C43CE">
              <w:rPr>
                <w:rFonts w:asciiTheme="minorEastAsia" w:hAnsiTheme="minorEastAsia" w:hint="eastAsia"/>
                <w:snapToGrid w:val="0"/>
                <w:sz w:val="24"/>
                <w:szCs w:val="24"/>
              </w:rPr>
              <w:t>项目预算</w:t>
            </w:r>
            <w:r w:rsidR="006630EC">
              <w:rPr>
                <w:rFonts w:asciiTheme="minorEastAsia" w:hAnsiTheme="minorEastAsia" w:hint="eastAsia"/>
                <w:snapToGrid w:val="0"/>
                <w:sz w:val="24"/>
                <w:szCs w:val="24"/>
              </w:rPr>
              <w:t>是否合理</w:t>
            </w:r>
            <w:r w:rsidR="006630EC" w:rsidRPr="001E073D">
              <w:rPr>
                <w:rFonts w:asciiTheme="minorEastAsia" w:hAnsiTheme="minorEastAsia" w:hint="eastAsia"/>
                <w:snapToGrid w:val="0"/>
                <w:sz w:val="24"/>
                <w:szCs w:val="24"/>
              </w:rPr>
              <w:t>？</w:t>
            </w:r>
            <w:r w:rsidR="006630EC">
              <w:rPr>
                <w:rFonts w:asciiTheme="minorEastAsia" w:hAnsiTheme="minorEastAsia"/>
                <w:snapToGrid w:val="0"/>
                <w:sz w:val="24"/>
                <w:szCs w:val="24"/>
              </w:rPr>
              <w:t xml:space="preserve"> </w:t>
            </w:r>
          </w:p>
          <w:p w:rsidR="006630EC" w:rsidRPr="001E073D"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合理</w:t>
            </w:r>
          </w:p>
          <w:p w:rsidR="006630EC"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存在</w:t>
            </w:r>
            <w:r w:rsidRPr="001E073D">
              <w:rPr>
                <w:rFonts w:asciiTheme="minorEastAsia" w:hAnsiTheme="minorEastAsia" w:hint="eastAsia"/>
                <w:snapToGrid w:val="0"/>
                <w:sz w:val="24"/>
                <w:szCs w:val="24"/>
              </w:rPr>
              <w:t>不</w:t>
            </w:r>
            <w:r>
              <w:rPr>
                <w:rFonts w:asciiTheme="minorEastAsia" w:hAnsiTheme="minorEastAsia" w:hint="eastAsia"/>
                <w:snapToGrid w:val="0"/>
                <w:sz w:val="24"/>
                <w:szCs w:val="24"/>
              </w:rPr>
              <w:t>合理</w:t>
            </w:r>
          </w:p>
          <w:p w:rsidR="006630EC" w:rsidRPr="00770FA8" w:rsidRDefault="006630EC" w:rsidP="00090B16">
            <w:pPr>
              <w:autoSpaceDE w:val="0"/>
              <w:autoSpaceDN w:val="0"/>
              <w:spacing w:line="360" w:lineRule="auto"/>
              <w:rPr>
                <w:rFonts w:asciiTheme="minorEastAsia" w:hAnsiTheme="minorEastAsia"/>
                <w:snapToGrid w:val="0"/>
                <w:sz w:val="24"/>
                <w:szCs w:val="24"/>
                <w:u w:val="single"/>
              </w:rPr>
            </w:pPr>
            <w:r w:rsidRPr="001E073D">
              <w:rPr>
                <w:rFonts w:asciiTheme="minorEastAsia" w:hAnsiTheme="minorEastAsia" w:hint="eastAsia"/>
                <w:snapToGrid w:val="0"/>
                <w:sz w:val="24"/>
                <w:szCs w:val="24"/>
              </w:rPr>
              <w:t>理由是：</w:t>
            </w:r>
            <w:r>
              <w:rPr>
                <w:rFonts w:asciiTheme="minorEastAsia" w:hAnsiTheme="minorEastAsia" w:hint="eastAsia"/>
                <w:snapToGrid w:val="0"/>
                <w:sz w:val="24"/>
                <w:szCs w:val="24"/>
                <w:u w:val="single"/>
              </w:rPr>
              <w:t xml:space="preserve">            </w:t>
            </w:r>
          </w:p>
          <w:p w:rsidR="006630EC"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建议：</w:t>
            </w:r>
            <w:r>
              <w:rPr>
                <w:rFonts w:asciiTheme="minorEastAsia" w:hAnsiTheme="minorEastAsia" w:hint="eastAsia"/>
                <w:snapToGrid w:val="0"/>
                <w:sz w:val="24"/>
                <w:szCs w:val="24"/>
                <w:u w:val="single"/>
              </w:rPr>
              <w:t xml:space="preserve">               </w:t>
            </w:r>
          </w:p>
        </w:tc>
      </w:tr>
      <w:tr w:rsidR="006630EC" w:rsidRPr="00FA5A46" w:rsidTr="002C43CE">
        <w:trPr>
          <w:trHeight w:val="701"/>
          <w:jc w:val="center"/>
        </w:trPr>
        <w:tc>
          <w:tcPr>
            <w:tcW w:w="1098" w:type="dxa"/>
            <w:vAlign w:val="center"/>
          </w:tcPr>
          <w:p w:rsidR="006630EC" w:rsidRPr="00FA5A46" w:rsidRDefault="006630EC" w:rsidP="00090B16">
            <w:pPr>
              <w:pStyle w:val="a7"/>
              <w:tabs>
                <w:tab w:val="left" w:pos="540"/>
              </w:tabs>
              <w:adjustRightInd w:val="0"/>
              <w:snapToGrid w:val="0"/>
              <w:spacing w:line="500" w:lineRule="exact"/>
              <w:jc w:val="center"/>
              <w:rPr>
                <w:rFonts w:hAnsi="宋体"/>
                <w:b/>
                <w:bCs/>
                <w:color w:val="000000"/>
                <w:sz w:val="24"/>
                <w:szCs w:val="24"/>
              </w:rPr>
            </w:pPr>
            <w:r w:rsidRPr="00FA5A46">
              <w:rPr>
                <w:rFonts w:hAnsi="宋体" w:hint="eastAsia"/>
                <w:b/>
                <w:bCs/>
                <w:color w:val="000000"/>
                <w:sz w:val="24"/>
                <w:szCs w:val="24"/>
              </w:rPr>
              <w:lastRenderedPageBreak/>
              <w:t>（</w:t>
            </w:r>
            <w:r>
              <w:rPr>
                <w:rFonts w:hAnsi="宋体" w:hint="eastAsia"/>
                <w:b/>
                <w:bCs/>
                <w:color w:val="000000"/>
                <w:sz w:val="24"/>
                <w:szCs w:val="24"/>
              </w:rPr>
              <w:t>三</w:t>
            </w:r>
            <w:r w:rsidRPr="00FA5A46">
              <w:rPr>
                <w:rFonts w:hAnsi="宋体" w:hint="eastAsia"/>
                <w:b/>
                <w:bCs/>
                <w:color w:val="000000"/>
                <w:sz w:val="24"/>
                <w:szCs w:val="24"/>
              </w:rPr>
              <w:t>）</w:t>
            </w:r>
          </w:p>
        </w:tc>
        <w:tc>
          <w:tcPr>
            <w:tcW w:w="8837" w:type="dxa"/>
            <w:gridSpan w:val="2"/>
            <w:vAlign w:val="center"/>
          </w:tcPr>
          <w:p w:rsidR="006630EC" w:rsidRPr="00FA5A46" w:rsidRDefault="002C43CE" w:rsidP="00090B16">
            <w:pPr>
              <w:pStyle w:val="a7"/>
              <w:tabs>
                <w:tab w:val="left" w:pos="540"/>
              </w:tabs>
              <w:adjustRightInd w:val="0"/>
              <w:snapToGrid w:val="0"/>
              <w:spacing w:line="500" w:lineRule="exact"/>
              <w:jc w:val="center"/>
              <w:rPr>
                <w:rFonts w:hAnsi="宋体"/>
                <w:b/>
                <w:bCs/>
                <w:color w:val="000000"/>
                <w:sz w:val="24"/>
                <w:szCs w:val="24"/>
              </w:rPr>
            </w:pPr>
            <w:r w:rsidRPr="002C43CE">
              <w:rPr>
                <w:rFonts w:hAnsi="宋体" w:hint="eastAsia"/>
                <w:b/>
                <w:kern w:val="0"/>
                <w:sz w:val="24"/>
              </w:rPr>
              <w:t>预算说明</w:t>
            </w:r>
          </w:p>
        </w:tc>
      </w:tr>
      <w:tr w:rsidR="006630EC" w:rsidTr="006469FE">
        <w:trPr>
          <w:trHeight w:val="841"/>
          <w:jc w:val="center"/>
        </w:trPr>
        <w:tc>
          <w:tcPr>
            <w:tcW w:w="1098" w:type="dxa"/>
            <w:tcBorders>
              <w:bottom w:val="single" w:sz="4" w:space="0" w:color="auto"/>
            </w:tcBorders>
            <w:vAlign w:val="center"/>
          </w:tcPr>
          <w:p w:rsidR="006630EC" w:rsidRDefault="001036C3" w:rsidP="00090B16">
            <w:pPr>
              <w:pStyle w:val="a7"/>
              <w:tabs>
                <w:tab w:val="left" w:pos="540"/>
              </w:tabs>
              <w:adjustRightInd w:val="0"/>
              <w:snapToGrid w:val="0"/>
              <w:spacing w:line="500" w:lineRule="exact"/>
              <w:jc w:val="center"/>
              <w:rPr>
                <w:rFonts w:hAnsi="宋体"/>
                <w:bCs/>
                <w:color w:val="000000"/>
                <w:sz w:val="24"/>
                <w:szCs w:val="24"/>
              </w:rPr>
            </w:pPr>
            <w:r>
              <w:rPr>
                <w:rFonts w:hAnsi="宋体" w:hint="eastAsia"/>
                <w:bCs/>
                <w:color w:val="000000"/>
                <w:sz w:val="24"/>
                <w:szCs w:val="24"/>
              </w:rPr>
              <w:t>3</w:t>
            </w:r>
          </w:p>
        </w:tc>
        <w:tc>
          <w:tcPr>
            <w:tcW w:w="6159" w:type="dxa"/>
            <w:tcBorders>
              <w:bottom w:val="single" w:sz="4" w:space="0" w:color="auto"/>
            </w:tcBorders>
            <w:vAlign w:val="center"/>
          </w:tcPr>
          <w:p w:rsidR="006630EC" w:rsidRDefault="006630EC" w:rsidP="00090B16">
            <w:pPr>
              <w:autoSpaceDE w:val="0"/>
              <w:autoSpaceDN w:val="0"/>
              <w:spacing w:line="360" w:lineRule="auto"/>
              <w:rPr>
                <w:rFonts w:hAnsi="宋体"/>
                <w:b/>
                <w:bCs/>
                <w:color w:val="000000"/>
                <w:sz w:val="24"/>
                <w:szCs w:val="24"/>
              </w:rPr>
            </w:pPr>
            <w:r w:rsidRPr="00A47C68">
              <w:rPr>
                <w:rFonts w:hAnsi="宋体" w:hint="eastAsia"/>
                <w:b/>
                <w:bCs/>
                <w:color w:val="000000"/>
                <w:sz w:val="24"/>
                <w:szCs w:val="24"/>
              </w:rPr>
              <w:t>三、</w:t>
            </w:r>
            <w:r w:rsidR="002C43CE" w:rsidRPr="002C43CE">
              <w:rPr>
                <w:rFonts w:hAnsi="宋体" w:hint="eastAsia"/>
                <w:b/>
                <w:bCs/>
                <w:color w:val="000000"/>
                <w:sz w:val="24"/>
                <w:szCs w:val="24"/>
              </w:rPr>
              <w:t>预算说明</w:t>
            </w:r>
          </w:p>
          <w:p w:rsidR="00F22A62" w:rsidRPr="00F22A62" w:rsidRDefault="00F22A62" w:rsidP="00F22A62">
            <w:pPr>
              <w:autoSpaceDE w:val="0"/>
              <w:autoSpaceDN w:val="0"/>
              <w:spacing w:line="360" w:lineRule="auto"/>
              <w:rPr>
                <w:rFonts w:hAnsi="宋体"/>
                <w:bCs/>
                <w:color w:val="000000"/>
                <w:sz w:val="24"/>
                <w:szCs w:val="24"/>
              </w:rPr>
            </w:pPr>
            <w:r w:rsidRPr="00F22A62">
              <w:rPr>
                <w:rFonts w:hAnsi="宋体" w:hint="eastAsia"/>
                <w:bCs/>
                <w:color w:val="000000"/>
                <w:sz w:val="24"/>
                <w:szCs w:val="24"/>
              </w:rPr>
              <w:t>（一）本小区为安置区，被安置人陆续入住，因此本项目财政预算金额为预计数，采购人按相关政策要求，只支付财政代被安置人缴纳的部分，即财政负担的物业服务费补贴，实际产生的采购人应支付物业服务费</w:t>
            </w:r>
            <w:r w:rsidRPr="00F22A62">
              <w:rPr>
                <w:rFonts w:hAnsi="宋体" w:hint="eastAsia"/>
                <w:bCs/>
                <w:color w:val="000000"/>
                <w:sz w:val="24"/>
                <w:szCs w:val="24"/>
              </w:rPr>
              <w:t xml:space="preserve"> = </w:t>
            </w:r>
            <w:r w:rsidRPr="00F22A62">
              <w:rPr>
                <w:rFonts w:hAnsi="宋体" w:hint="eastAsia"/>
                <w:bCs/>
                <w:color w:val="000000"/>
                <w:sz w:val="24"/>
                <w:szCs w:val="24"/>
              </w:rPr>
              <w:t>物业服务费总额</w:t>
            </w:r>
            <w:r w:rsidRPr="00F22A62">
              <w:rPr>
                <w:rFonts w:hAnsi="宋体" w:hint="eastAsia"/>
                <w:bCs/>
                <w:color w:val="000000"/>
                <w:sz w:val="24"/>
                <w:szCs w:val="24"/>
              </w:rPr>
              <w:t xml:space="preserve"> - </w:t>
            </w:r>
            <w:r w:rsidRPr="00F22A62">
              <w:rPr>
                <w:rFonts w:hAnsi="宋体" w:hint="eastAsia"/>
                <w:bCs/>
                <w:color w:val="000000"/>
                <w:sz w:val="24"/>
                <w:szCs w:val="24"/>
              </w:rPr>
              <w:t>被安置人应自行支付的物业服务费。物业服务费中须由被安置人自行支付的，由中标人向被安置人收取，采购人只支付采购人应支付部分。</w:t>
            </w:r>
          </w:p>
          <w:p w:rsidR="00F22A62" w:rsidRPr="00F22A62" w:rsidRDefault="00F22A62" w:rsidP="00F22A62">
            <w:pPr>
              <w:autoSpaceDE w:val="0"/>
              <w:autoSpaceDN w:val="0"/>
              <w:spacing w:line="360" w:lineRule="auto"/>
              <w:rPr>
                <w:rFonts w:hAnsi="宋体"/>
                <w:bCs/>
                <w:color w:val="000000"/>
                <w:sz w:val="24"/>
                <w:szCs w:val="24"/>
              </w:rPr>
            </w:pPr>
            <w:r w:rsidRPr="00F22A62">
              <w:rPr>
                <w:rFonts w:hAnsi="宋体" w:hint="eastAsia"/>
                <w:bCs/>
                <w:color w:val="000000"/>
                <w:sz w:val="24"/>
                <w:szCs w:val="24"/>
              </w:rPr>
              <w:t>（二）根据相关规定，采购人及被安置人约定支付比例如下：</w:t>
            </w:r>
          </w:p>
          <w:p w:rsidR="006630EC" w:rsidRPr="00D4099C" w:rsidRDefault="00F22A62" w:rsidP="00F22A62">
            <w:pPr>
              <w:autoSpaceDE w:val="0"/>
              <w:autoSpaceDN w:val="0"/>
              <w:spacing w:line="360" w:lineRule="auto"/>
              <w:rPr>
                <w:rFonts w:hAnsi="宋体"/>
                <w:bCs/>
                <w:color w:val="000000"/>
                <w:sz w:val="24"/>
                <w:szCs w:val="24"/>
              </w:rPr>
            </w:pPr>
            <w:r w:rsidRPr="00F22A62">
              <w:rPr>
                <w:rFonts w:hAnsi="宋体" w:hint="eastAsia"/>
                <w:bCs/>
                <w:color w:val="000000"/>
                <w:sz w:val="24"/>
                <w:szCs w:val="24"/>
              </w:rPr>
              <w:t>被安置人签署《房屋验收交接确认书》之日起三年内，由采购人按</w:t>
            </w:r>
            <w:r w:rsidRPr="00F22A62">
              <w:rPr>
                <w:rFonts w:hAnsi="宋体" w:hint="eastAsia"/>
                <w:bCs/>
                <w:color w:val="000000"/>
                <w:sz w:val="24"/>
                <w:szCs w:val="24"/>
              </w:rPr>
              <w:t>100%</w:t>
            </w:r>
            <w:r w:rsidRPr="00F22A62">
              <w:rPr>
                <w:rFonts w:hAnsi="宋体" w:hint="eastAsia"/>
                <w:bCs/>
                <w:color w:val="000000"/>
                <w:sz w:val="24"/>
                <w:szCs w:val="24"/>
              </w:rPr>
              <w:t>的比例支付物业服务费；第四年起，由采购人按</w:t>
            </w:r>
            <w:r w:rsidRPr="00F22A62">
              <w:rPr>
                <w:rFonts w:hAnsi="宋体" w:hint="eastAsia"/>
                <w:bCs/>
                <w:color w:val="000000"/>
                <w:sz w:val="24"/>
                <w:szCs w:val="24"/>
              </w:rPr>
              <w:t>50%</w:t>
            </w:r>
            <w:r w:rsidRPr="00F22A62">
              <w:rPr>
                <w:rFonts w:hAnsi="宋体" w:hint="eastAsia"/>
                <w:bCs/>
                <w:color w:val="000000"/>
                <w:sz w:val="24"/>
                <w:szCs w:val="24"/>
              </w:rPr>
              <w:t>的比例支付物业服务费，被安置人自行支付</w:t>
            </w:r>
            <w:r w:rsidRPr="00F22A62">
              <w:rPr>
                <w:rFonts w:hAnsi="宋体" w:hint="eastAsia"/>
                <w:bCs/>
                <w:color w:val="000000"/>
                <w:sz w:val="24"/>
                <w:szCs w:val="24"/>
              </w:rPr>
              <w:t>50%</w:t>
            </w:r>
            <w:r w:rsidRPr="00F22A62">
              <w:rPr>
                <w:rFonts w:hAnsi="宋体" w:hint="eastAsia"/>
                <w:bCs/>
                <w:color w:val="000000"/>
                <w:sz w:val="24"/>
                <w:szCs w:val="24"/>
              </w:rPr>
              <w:t>；第五年起，由采购人按</w:t>
            </w:r>
            <w:r w:rsidRPr="00F22A62">
              <w:rPr>
                <w:rFonts w:hAnsi="宋体" w:hint="eastAsia"/>
                <w:bCs/>
                <w:color w:val="000000"/>
                <w:sz w:val="24"/>
                <w:szCs w:val="24"/>
              </w:rPr>
              <w:t>20%</w:t>
            </w:r>
            <w:r w:rsidRPr="00F22A62">
              <w:rPr>
                <w:rFonts w:hAnsi="宋体" w:hint="eastAsia"/>
                <w:bCs/>
                <w:color w:val="000000"/>
                <w:sz w:val="24"/>
                <w:szCs w:val="24"/>
              </w:rPr>
              <w:t>的比例支付物业服务费，被安置人自行支付</w:t>
            </w:r>
            <w:r w:rsidRPr="00F22A62">
              <w:rPr>
                <w:rFonts w:hAnsi="宋体" w:hint="eastAsia"/>
                <w:bCs/>
                <w:color w:val="000000"/>
                <w:sz w:val="24"/>
                <w:szCs w:val="24"/>
              </w:rPr>
              <w:t>80%</w:t>
            </w:r>
            <w:r w:rsidRPr="00F22A62">
              <w:rPr>
                <w:rFonts w:hAnsi="宋体" w:hint="eastAsia"/>
                <w:bCs/>
                <w:color w:val="000000"/>
                <w:sz w:val="24"/>
                <w:szCs w:val="24"/>
              </w:rPr>
              <w:t>；第五年期满之日起，不再由采购人代为支付物业服务费，被安置人自行支付</w:t>
            </w:r>
            <w:r w:rsidRPr="00F22A62">
              <w:rPr>
                <w:rFonts w:hAnsi="宋体" w:hint="eastAsia"/>
                <w:bCs/>
                <w:color w:val="000000"/>
                <w:sz w:val="24"/>
                <w:szCs w:val="24"/>
              </w:rPr>
              <w:t>100%</w:t>
            </w:r>
            <w:r w:rsidRPr="00F22A62">
              <w:rPr>
                <w:rFonts w:hAnsi="宋体" w:hint="eastAsia"/>
                <w:bCs/>
                <w:color w:val="000000"/>
                <w:sz w:val="24"/>
                <w:szCs w:val="24"/>
              </w:rPr>
              <w:t>。</w:t>
            </w:r>
          </w:p>
        </w:tc>
        <w:tc>
          <w:tcPr>
            <w:tcW w:w="2678" w:type="dxa"/>
            <w:tcBorders>
              <w:bottom w:val="single" w:sz="4" w:space="0" w:color="auto"/>
            </w:tcBorders>
            <w:vAlign w:val="center"/>
          </w:tcPr>
          <w:p w:rsidR="006630EC" w:rsidRDefault="002C43CE" w:rsidP="00090B16">
            <w:pPr>
              <w:autoSpaceDE w:val="0"/>
              <w:autoSpaceDN w:val="0"/>
              <w:spacing w:line="360" w:lineRule="auto"/>
              <w:rPr>
                <w:rFonts w:asciiTheme="minorEastAsia" w:hAnsiTheme="minorEastAsia"/>
                <w:snapToGrid w:val="0"/>
                <w:sz w:val="24"/>
                <w:szCs w:val="24"/>
              </w:rPr>
            </w:pPr>
            <w:r w:rsidRPr="002C43CE">
              <w:rPr>
                <w:rFonts w:asciiTheme="minorEastAsia" w:hAnsiTheme="minorEastAsia" w:hint="eastAsia"/>
                <w:snapToGrid w:val="0"/>
                <w:sz w:val="24"/>
                <w:szCs w:val="24"/>
              </w:rPr>
              <w:t>预算说明</w:t>
            </w:r>
            <w:r w:rsidR="006630EC">
              <w:rPr>
                <w:rFonts w:asciiTheme="minorEastAsia" w:hAnsiTheme="minorEastAsia" w:hint="eastAsia"/>
                <w:snapToGrid w:val="0"/>
                <w:sz w:val="24"/>
                <w:szCs w:val="24"/>
              </w:rPr>
              <w:t>是否合理</w:t>
            </w:r>
            <w:r w:rsidR="006630EC" w:rsidRPr="001E073D">
              <w:rPr>
                <w:rFonts w:asciiTheme="minorEastAsia" w:hAnsiTheme="minorEastAsia" w:hint="eastAsia"/>
                <w:snapToGrid w:val="0"/>
                <w:sz w:val="24"/>
                <w:szCs w:val="24"/>
              </w:rPr>
              <w:t>？</w:t>
            </w:r>
          </w:p>
          <w:p w:rsidR="006630EC" w:rsidRPr="001E073D" w:rsidRDefault="006630EC" w:rsidP="00090B16">
            <w:pPr>
              <w:autoSpaceDE w:val="0"/>
              <w:autoSpaceDN w:val="0"/>
              <w:spacing w:line="360" w:lineRule="auto"/>
              <w:rPr>
                <w:rFonts w:asciiTheme="minorEastAsia" w:hAnsiTheme="minorEastAsia"/>
                <w:snapToGrid w:val="0"/>
                <w:sz w:val="24"/>
                <w:szCs w:val="24"/>
              </w:rPr>
            </w:pPr>
            <w:r>
              <w:rPr>
                <w:rFonts w:asciiTheme="minorEastAsia" w:hAnsiTheme="minorEastAsia" w:hint="eastAsia"/>
                <w:snapToGrid w:val="0"/>
                <w:sz w:val="24"/>
                <w:szCs w:val="24"/>
              </w:rPr>
              <w:t>□合理</w:t>
            </w:r>
          </w:p>
          <w:p w:rsidR="006630EC"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存在</w:t>
            </w:r>
            <w:r w:rsidRPr="001E073D">
              <w:rPr>
                <w:rFonts w:asciiTheme="minorEastAsia" w:hAnsiTheme="minorEastAsia" w:hint="eastAsia"/>
                <w:snapToGrid w:val="0"/>
                <w:sz w:val="24"/>
                <w:szCs w:val="24"/>
              </w:rPr>
              <w:t>不</w:t>
            </w:r>
            <w:r>
              <w:rPr>
                <w:rFonts w:asciiTheme="minorEastAsia" w:hAnsiTheme="minorEastAsia" w:hint="eastAsia"/>
                <w:snapToGrid w:val="0"/>
                <w:sz w:val="24"/>
                <w:szCs w:val="24"/>
              </w:rPr>
              <w:t>合理</w:t>
            </w:r>
          </w:p>
          <w:p w:rsidR="006630EC" w:rsidRPr="00770FA8" w:rsidRDefault="006630EC" w:rsidP="00090B16">
            <w:pPr>
              <w:autoSpaceDE w:val="0"/>
              <w:autoSpaceDN w:val="0"/>
              <w:spacing w:line="360" w:lineRule="auto"/>
              <w:rPr>
                <w:rFonts w:asciiTheme="minorEastAsia" w:hAnsiTheme="minorEastAsia"/>
                <w:snapToGrid w:val="0"/>
                <w:sz w:val="24"/>
                <w:szCs w:val="24"/>
                <w:u w:val="single"/>
              </w:rPr>
            </w:pPr>
            <w:r w:rsidRPr="001E073D">
              <w:rPr>
                <w:rFonts w:asciiTheme="minorEastAsia" w:hAnsiTheme="minorEastAsia" w:hint="eastAsia"/>
                <w:snapToGrid w:val="0"/>
                <w:sz w:val="24"/>
                <w:szCs w:val="24"/>
              </w:rPr>
              <w:t>理由是：</w:t>
            </w:r>
            <w:r>
              <w:rPr>
                <w:rFonts w:asciiTheme="minorEastAsia" w:hAnsiTheme="minorEastAsia" w:hint="eastAsia"/>
                <w:snapToGrid w:val="0"/>
                <w:sz w:val="24"/>
                <w:szCs w:val="24"/>
                <w:u w:val="single"/>
              </w:rPr>
              <w:t xml:space="preserve">            </w:t>
            </w:r>
          </w:p>
          <w:p w:rsidR="006630EC"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建议：</w:t>
            </w:r>
            <w:r>
              <w:rPr>
                <w:rFonts w:asciiTheme="minorEastAsia" w:hAnsiTheme="minorEastAsia" w:hint="eastAsia"/>
                <w:snapToGrid w:val="0"/>
                <w:sz w:val="24"/>
                <w:szCs w:val="24"/>
                <w:u w:val="single"/>
              </w:rPr>
              <w:t xml:space="preserve">               </w:t>
            </w:r>
          </w:p>
        </w:tc>
      </w:tr>
      <w:tr w:rsidR="006630EC" w:rsidTr="002C43CE">
        <w:trPr>
          <w:trHeight w:val="614"/>
          <w:jc w:val="center"/>
        </w:trPr>
        <w:tc>
          <w:tcPr>
            <w:tcW w:w="1098" w:type="dxa"/>
            <w:vAlign w:val="center"/>
          </w:tcPr>
          <w:p w:rsidR="006630EC" w:rsidRDefault="006630EC" w:rsidP="00090B16">
            <w:pPr>
              <w:pStyle w:val="a7"/>
              <w:tabs>
                <w:tab w:val="left" w:pos="540"/>
              </w:tabs>
              <w:adjustRightInd w:val="0"/>
              <w:snapToGrid w:val="0"/>
              <w:spacing w:line="500" w:lineRule="exact"/>
              <w:jc w:val="center"/>
              <w:rPr>
                <w:rFonts w:hAnsi="宋体"/>
                <w:b/>
                <w:bCs/>
                <w:color w:val="000000"/>
                <w:sz w:val="24"/>
                <w:szCs w:val="24"/>
              </w:rPr>
            </w:pPr>
            <w:r>
              <w:rPr>
                <w:rFonts w:hAnsi="宋体" w:hint="eastAsia"/>
                <w:b/>
                <w:bCs/>
                <w:color w:val="000000"/>
                <w:sz w:val="24"/>
                <w:szCs w:val="24"/>
              </w:rPr>
              <w:t>（四）</w:t>
            </w:r>
          </w:p>
        </w:tc>
        <w:tc>
          <w:tcPr>
            <w:tcW w:w="8837" w:type="dxa"/>
            <w:gridSpan w:val="2"/>
            <w:vAlign w:val="center"/>
          </w:tcPr>
          <w:p w:rsidR="006630EC" w:rsidRPr="00A30B17" w:rsidRDefault="002C43CE" w:rsidP="00090B16">
            <w:pPr>
              <w:pStyle w:val="a7"/>
              <w:tabs>
                <w:tab w:val="left" w:pos="540"/>
              </w:tabs>
              <w:adjustRightInd w:val="0"/>
              <w:snapToGrid w:val="0"/>
              <w:spacing w:line="500" w:lineRule="exact"/>
              <w:jc w:val="center"/>
              <w:rPr>
                <w:rFonts w:asciiTheme="minorEastAsia" w:eastAsiaTheme="minorEastAsia" w:hAnsiTheme="minorEastAsia"/>
                <w:b/>
                <w:snapToGrid w:val="0"/>
                <w:sz w:val="24"/>
                <w:szCs w:val="24"/>
              </w:rPr>
            </w:pPr>
            <w:r w:rsidRPr="002C43CE">
              <w:rPr>
                <w:rFonts w:hAnsi="宋体" w:hint="eastAsia"/>
                <w:b/>
                <w:kern w:val="0"/>
                <w:sz w:val="24"/>
              </w:rPr>
              <w:t>物业服务费的成本主要包括以下内容</w:t>
            </w:r>
          </w:p>
        </w:tc>
      </w:tr>
      <w:tr w:rsidR="006630EC" w:rsidTr="002C43CE">
        <w:trPr>
          <w:trHeight w:val="1926"/>
          <w:jc w:val="center"/>
        </w:trPr>
        <w:tc>
          <w:tcPr>
            <w:tcW w:w="1098" w:type="dxa"/>
            <w:vAlign w:val="center"/>
          </w:tcPr>
          <w:p w:rsidR="006630EC" w:rsidRPr="001E0575" w:rsidRDefault="001036C3" w:rsidP="00090B16">
            <w:pPr>
              <w:pStyle w:val="a7"/>
              <w:tabs>
                <w:tab w:val="left" w:pos="540"/>
              </w:tabs>
              <w:adjustRightInd w:val="0"/>
              <w:snapToGrid w:val="0"/>
              <w:spacing w:line="500" w:lineRule="exact"/>
              <w:jc w:val="center"/>
              <w:rPr>
                <w:rFonts w:hAnsi="宋体"/>
                <w:bCs/>
                <w:color w:val="000000"/>
                <w:sz w:val="24"/>
                <w:szCs w:val="24"/>
              </w:rPr>
            </w:pPr>
            <w:r>
              <w:rPr>
                <w:rFonts w:hAnsi="宋体" w:hint="eastAsia"/>
                <w:bCs/>
                <w:color w:val="000000"/>
                <w:sz w:val="24"/>
                <w:szCs w:val="24"/>
              </w:rPr>
              <w:t>4</w:t>
            </w:r>
          </w:p>
        </w:tc>
        <w:tc>
          <w:tcPr>
            <w:tcW w:w="6159" w:type="dxa"/>
            <w:vAlign w:val="center"/>
          </w:tcPr>
          <w:p w:rsidR="006630EC" w:rsidRPr="009242C4" w:rsidRDefault="002C43CE" w:rsidP="00090B16">
            <w:pPr>
              <w:pStyle w:val="0"/>
              <w:spacing w:line="360" w:lineRule="auto"/>
              <w:outlineLvl w:val="2"/>
              <w:rPr>
                <w:rFonts w:ascii="宋体" w:hAnsi="宋体" w:cs="Arial"/>
                <w:b/>
                <w:sz w:val="24"/>
              </w:rPr>
            </w:pPr>
            <w:r>
              <w:rPr>
                <w:rFonts w:ascii="宋体" w:hAnsi="宋体" w:cs="Arial" w:hint="eastAsia"/>
                <w:b/>
                <w:sz w:val="24"/>
              </w:rPr>
              <w:t>四</w:t>
            </w:r>
            <w:r w:rsidR="006630EC" w:rsidRPr="009242C4">
              <w:rPr>
                <w:rFonts w:ascii="宋体" w:hAnsi="宋体" w:cs="Arial" w:hint="eastAsia"/>
                <w:b/>
                <w:sz w:val="24"/>
              </w:rPr>
              <w:t>、</w:t>
            </w:r>
            <w:r w:rsidRPr="002C43CE">
              <w:rPr>
                <w:rFonts w:hAnsi="宋体" w:hint="eastAsia"/>
                <w:b/>
                <w:sz w:val="24"/>
              </w:rPr>
              <w:t>物业服务费的成本主要包括以下内容</w:t>
            </w:r>
          </w:p>
          <w:p w:rsidR="00F22A62" w:rsidRPr="00F22A62" w:rsidRDefault="00F22A62" w:rsidP="00F22A62">
            <w:pPr>
              <w:autoSpaceDE w:val="0"/>
              <w:autoSpaceDN w:val="0"/>
              <w:spacing w:line="360" w:lineRule="auto"/>
              <w:jc w:val="left"/>
              <w:rPr>
                <w:rFonts w:hAnsi="宋体"/>
                <w:bCs/>
                <w:color w:val="000000"/>
                <w:sz w:val="24"/>
                <w:szCs w:val="24"/>
              </w:rPr>
            </w:pPr>
            <w:r w:rsidRPr="00F22A62">
              <w:rPr>
                <w:rFonts w:hAnsi="宋体" w:hint="eastAsia"/>
                <w:bCs/>
                <w:color w:val="000000"/>
                <w:sz w:val="24"/>
                <w:szCs w:val="24"/>
              </w:rPr>
              <w:t>本项目物业服务费采用包干制的计费方式，由物业管理服务成本及费用、法定税费和物业管理企业利润构成，其中物业管理服务成本及费用包括但不限于下列项目：</w:t>
            </w:r>
          </w:p>
          <w:p w:rsidR="00F22A62" w:rsidRPr="00F22A62" w:rsidRDefault="00F22A62" w:rsidP="00F22A62">
            <w:pPr>
              <w:autoSpaceDE w:val="0"/>
              <w:autoSpaceDN w:val="0"/>
              <w:spacing w:line="360" w:lineRule="auto"/>
              <w:jc w:val="left"/>
              <w:rPr>
                <w:rFonts w:hAnsi="宋体"/>
                <w:bCs/>
                <w:color w:val="000000"/>
                <w:sz w:val="24"/>
                <w:szCs w:val="24"/>
              </w:rPr>
            </w:pPr>
            <w:r w:rsidRPr="00F22A62">
              <w:rPr>
                <w:rFonts w:hAnsi="宋体" w:hint="eastAsia"/>
                <w:bCs/>
                <w:color w:val="000000"/>
                <w:sz w:val="24"/>
                <w:szCs w:val="24"/>
              </w:rPr>
              <w:t>（一）管理服务人员的工资、社会保险和按规定提取的福利费、办公费用、企业固定资产折旧等；</w:t>
            </w:r>
          </w:p>
          <w:p w:rsidR="00F22A62" w:rsidRPr="00F22A62" w:rsidRDefault="00F22A62" w:rsidP="00F22A62">
            <w:pPr>
              <w:autoSpaceDE w:val="0"/>
              <w:autoSpaceDN w:val="0"/>
              <w:spacing w:line="360" w:lineRule="auto"/>
              <w:jc w:val="left"/>
              <w:rPr>
                <w:rFonts w:hAnsi="宋体"/>
                <w:bCs/>
                <w:color w:val="000000"/>
                <w:sz w:val="24"/>
                <w:szCs w:val="24"/>
              </w:rPr>
            </w:pPr>
            <w:r w:rsidRPr="00F22A62">
              <w:rPr>
                <w:rFonts w:hAnsi="宋体" w:hint="eastAsia"/>
                <w:bCs/>
                <w:color w:val="000000"/>
                <w:sz w:val="24"/>
                <w:szCs w:val="24"/>
              </w:rPr>
              <w:t>（二）物业共用部位、共用设施设备（包含但不限于电梯、消防等设施设备）的日常运行、维护、维修等相关费用；</w:t>
            </w:r>
          </w:p>
          <w:p w:rsidR="00F22A62" w:rsidRPr="00F22A62" w:rsidRDefault="00F22A62" w:rsidP="00F22A62">
            <w:pPr>
              <w:autoSpaceDE w:val="0"/>
              <w:autoSpaceDN w:val="0"/>
              <w:spacing w:line="360" w:lineRule="auto"/>
              <w:jc w:val="left"/>
              <w:rPr>
                <w:rFonts w:hAnsi="宋体"/>
                <w:bCs/>
                <w:color w:val="000000"/>
                <w:sz w:val="24"/>
                <w:szCs w:val="24"/>
              </w:rPr>
            </w:pPr>
            <w:r w:rsidRPr="00F22A62">
              <w:rPr>
                <w:rFonts w:hAnsi="宋体" w:hint="eastAsia"/>
                <w:bCs/>
                <w:color w:val="000000"/>
                <w:sz w:val="24"/>
                <w:szCs w:val="24"/>
              </w:rPr>
              <w:t>（三）公共秩序维护的相关费用；</w:t>
            </w:r>
          </w:p>
          <w:p w:rsidR="00F22A62" w:rsidRPr="00F22A62" w:rsidRDefault="00F22A62" w:rsidP="00F22A62">
            <w:pPr>
              <w:autoSpaceDE w:val="0"/>
              <w:autoSpaceDN w:val="0"/>
              <w:spacing w:line="360" w:lineRule="auto"/>
              <w:jc w:val="left"/>
              <w:rPr>
                <w:rFonts w:hAnsi="宋体"/>
                <w:bCs/>
                <w:color w:val="000000"/>
                <w:sz w:val="24"/>
                <w:szCs w:val="24"/>
              </w:rPr>
            </w:pPr>
            <w:r w:rsidRPr="00F22A62">
              <w:rPr>
                <w:rFonts w:hAnsi="宋体" w:hint="eastAsia"/>
                <w:bCs/>
                <w:color w:val="000000"/>
                <w:sz w:val="24"/>
                <w:szCs w:val="24"/>
              </w:rPr>
              <w:t>（四）保洁服务费用（包含但不限于生活垃圾外运、水箱</w:t>
            </w:r>
            <w:r w:rsidRPr="00F22A62">
              <w:rPr>
                <w:rFonts w:hAnsi="宋体" w:hint="eastAsia"/>
                <w:bCs/>
                <w:color w:val="000000"/>
                <w:sz w:val="24"/>
                <w:szCs w:val="24"/>
              </w:rPr>
              <w:lastRenderedPageBreak/>
              <w:t>清洗、垃圾分类、除“四害”，公共雨、污水管道疏通的相关费用）；</w:t>
            </w:r>
          </w:p>
          <w:p w:rsidR="00F22A62" w:rsidRPr="00F22A62" w:rsidRDefault="00F22A62" w:rsidP="00F22A62">
            <w:pPr>
              <w:autoSpaceDE w:val="0"/>
              <w:autoSpaceDN w:val="0"/>
              <w:spacing w:line="360" w:lineRule="auto"/>
              <w:jc w:val="left"/>
              <w:rPr>
                <w:rFonts w:hAnsi="宋体"/>
                <w:bCs/>
                <w:color w:val="000000"/>
                <w:sz w:val="24"/>
                <w:szCs w:val="24"/>
              </w:rPr>
            </w:pPr>
            <w:r w:rsidRPr="00F22A62">
              <w:rPr>
                <w:rFonts w:hAnsi="宋体" w:hint="eastAsia"/>
                <w:bCs/>
                <w:color w:val="000000"/>
                <w:sz w:val="24"/>
                <w:szCs w:val="24"/>
              </w:rPr>
              <w:t>（五）绿化养护费用（包含但不限于修剪、淋用水、补种补栽绿化的相关费用）；</w:t>
            </w:r>
          </w:p>
          <w:p w:rsidR="00F22A62" w:rsidRPr="00F22A62" w:rsidRDefault="00F22A62" w:rsidP="00F22A62">
            <w:pPr>
              <w:autoSpaceDE w:val="0"/>
              <w:autoSpaceDN w:val="0"/>
              <w:spacing w:line="360" w:lineRule="auto"/>
              <w:jc w:val="left"/>
              <w:rPr>
                <w:rFonts w:hAnsi="宋体"/>
                <w:bCs/>
                <w:color w:val="000000"/>
                <w:sz w:val="24"/>
                <w:szCs w:val="24"/>
              </w:rPr>
            </w:pPr>
            <w:r w:rsidRPr="00F22A62">
              <w:rPr>
                <w:rFonts w:hAnsi="宋体" w:hint="eastAsia"/>
                <w:bCs/>
                <w:color w:val="000000"/>
                <w:sz w:val="24"/>
                <w:szCs w:val="24"/>
              </w:rPr>
              <w:t>（六）空置房屋、地下停车场的水电费及小区总水表与所有住户水表读数之间差额水费；</w:t>
            </w:r>
          </w:p>
          <w:p w:rsidR="00F22A62" w:rsidRPr="00F22A62" w:rsidRDefault="00F22A62" w:rsidP="00F22A62">
            <w:pPr>
              <w:autoSpaceDE w:val="0"/>
              <w:autoSpaceDN w:val="0"/>
              <w:spacing w:line="360" w:lineRule="auto"/>
              <w:jc w:val="left"/>
              <w:rPr>
                <w:rFonts w:hAnsi="宋体"/>
                <w:bCs/>
                <w:color w:val="000000"/>
                <w:sz w:val="24"/>
                <w:szCs w:val="24"/>
              </w:rPr>
            </w:pPr>
            <w:r w:rsidRPr="00F22A62">
              <w:rPr>
                <w:rFonts w:hAnsi="宋体" w:hint="eastAsia"/>
                <w:bCs/>
                <w:color w:val="000000"/>
                <w:sz w:val="24"/>
                <w:szCs w:val="24"/>
              </w:rPr>
              <w:t>（七）物业共用部位、共用设施设备及公众责任保险费用；</w:t>
            </w:r>
          </w:p>
          <w:p w:rsidR="006630EC" w:rsidRPr="00054FA7" w:rsidRDefault="00F22A62" w:rsidP="00F22A62">
            <w:pPr>
              <w:autoSpaceDE w:val="0"/>
              <w:autoSpaceDN w:val="0"/>
              <w:spacing w:line="360" w:lineRule="auto"/>
              <w:jc w:val="left"/>
              <w:rPr>
                <w:rFonts w:hAnsi="宋体"/>
                <w:bCs/>
                <w:color w:val="000000"/>
                <w:sz w:val="24"/>
                <w:szCs w:val="24"/>
              </w:rPr>
            </w:pPr>
            <w:r w:rsidRPr="00F22A62">
              <w:rPr>
                <w:rFonts w:hAnsi="宋体" w:hint="eastAsia"/>
                <w:bCs/>
                <w:color w:val="000000"/>
                <w:sz w:val="24"/>
                <w:szCs w:val="24"/>
              </w:rPr>
              <w:t>（八）其它由法律、法规规定应由物业服务人承担的费用。</w:t>
            </w:r>
          </w:p>
        </w:tc>
        <w:tc>
          <w:tcPr>
            <w:tcW w:w="2678" w:type="dxa"/>
            <w:vAlign w:val="center"/>
          </w:tcPr>
          <w:p w:rsidR="006630EC" w:rsidRDefault="002C43CE" w:rsidP="00090B16">
            <w:pPr>
              <w:autoSpaceDE w:val="0"/>
              <w:autoSpaceDN w:val="0"/>
              <w:spacing w:line="360" w:lineRule="auto"/>
              <w:rPr>
                <w:rFonts w:asciiTheme="minorEastAsia" w:hAnsiTheme="minorEastAsia"/>
                <w:snapToGrid w:val="0"/>
                <w:sz w:val="24"/>
                <w:szCs w:val="24"/>
              </w:rPr>
            </w:pPr>
            <w:r w:rsidRPr="002C43CE">
              <w:rPr>
                <w:rFonts w:asciiTheme="minorEastAsia" w:hAnsiTheme="minorEastAsia" w:hint="eastAsia"/>
                <w:snapToGrid w:val="0"/>
                <w:sz w:val="24"/>
                <w:szCs w:val="24"/>
              </w:rPr>
              <w:lastRenderedPageBreak/>
              <w:t>物业服务费的成本主要内容</w:t>
            </w:r>
            <w:r w:rsidR="006630EC">
              <w:rPr>
                <w:rFonts w:asciiTheme="minorEastAsia" w:hAnsiTheme="minorEastAsia" w:hint="eastAsia"/>
                <w:snapToGrid w:val="0"/>
                <w:sz w:val="24"/>
                <w:szCs w:val="24"/>
              </w:rPr>
              <w:t>是否合理</w:t>
            </w:r>
            <w:r w:rsidR="006630EC" w:rsidRPr="001E073D">
              <w:rPr>
                <w:rFonts w:asciiTheme="minorEastAsia" w:hAnsiTheme="minorEastAsia" w:hint="eastAsia"/>
                <w:snapToGrid w:val="0"/>
                <w:sz w:val="24"/>
                <w:szCs w:val="24"/>
              </w:rPr>
              <w:t>？</w:t>
            </w:r>
            <w:r w:rsidR="006630EC">
              <w:rPr>
                <w:rFonts w:asciiTheme="minorEastAsia" w:hAnsiTheme="minorEastAsia"/>
                <w:snapToGrid w:val="0"/>
                <w:sz w:val="24"/>
                <w:szCs w:val="24"/>
              </w:rPr>
              <w:t xml:space="preserve"> </w:t>
            </w:r>
          </w:p>
          <w:p w:rsidR="006630EC" w:rsidRPr="001E073D"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合理</w:t>
            </w:r>
          </w:p>
          <w:p w:rsidR="006630EC"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存在</w:t>
            </w:r>
            <w:r w:rsidRPr="001E073D">
              <w:rPr>
                <w:rFonts w:asciiTheme="minorEastAsia" w:hAnsiTheme="minorEastAsia" w:hint="eastAsia"/>
                <w:snapToGrid w:val="0"/>
                <w:sz w:val="24"/>
                <w:szCs w:val="24"/>
              </w:rPr>
              <w:t>不</w:t>
            </w:r>
            <w:r>
              <w:rPr>
                <w:rFonts w:asciiTheme="minorEastAsia" w:hAnsiTheme="minorEastAsia" w:hint="eastAsia"/>
                <w:snapToGrid w:val="0"/>
                <w:sz w:val="24"/>
                <w:szCs w:val="24"/>
              </w:rPr>
              <w:t>合理</w:t>
            </w:r>
          </w:p>
          <w:p w:rsidR="006630EC" w:rsidRPr="00770FA8" w:rsidRDefault="006630EC" w:rsidP="00090B16">
            <w:pPr>
              <w:autoSpaceDE w:val="0"/>
              <w:autoSpaceDN w:val="0"/>
              <w:spacing w:line="360" w:lineRule="auto"/>
              <w:rPr>
                <w:rFonts w:asciiTheme="minorEastAsia" w:hAnsiTheme="minorEastAsia"/>
                <w:snapToGrid w:val="0"/>
                <w:sz w:val="24"/>
                <w:szCs w:val="24"/>
                <w:u w:val="single"/>
              </w:rPr>
            </w:pPr>
            <w:r w:rsidRPr="001E073D">
              <w:rPr>
                <w:rFonts w:asciiTheme="minorEastAsia" w:hAnsiTheme="minorEastAsia" w:hint="eastAsia"/>
                <w:snapToGrid w:val="0"/>
                <w:sz w:val="24"/>
                <w:szCs w:val="24"/>
              </w:rPr>
              <w:t>理由是：</w:t>
            </w:r>
            <w:r>
              <w:rPr>
                <w:rFonts w:asciiTheme="minorEastAsia" w:hAnsiTheme="minorEastAsia" w:hint="eastAsia"/>
                <w:snapToGrid w:val="0"/>
                <w:sz w:val="24"/>
                <w:szCs w:val="24"/>
                <w:u w:val="single"/>
              </w:rPr>
              <w:t xml:space="preserve">            </w:t>
            </w:r>
          </w:p>
          <w:p w:rsidR="006630EC" w:rsidRPr="001E0575"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建议：</w:t>
            </w:r>
            <w:r>
              <w:rPr>
                <w:rFonts w:asciiTheme="minorEastAsia" w:hAnsiTheme="minorEastAsia" w:hint="eastAsia"/>
                <w:snapToGrid w:val="0"/>
                <w:sz w:val="24"/>
                <w:szCs w:val="24"/>
                <w:u w:val="single"/>
              </w:rPr>
              <w:t xml:space="preserve">               </w:t>
            </w:r>
          </w:p>
        </w:tc>
      </w:tr>
      <w:tr w:rsidR="006630EC" w:rsidTr="002C43CE">
        <w:trPr>
          <w:trHeight w:val="794"/>
          <w:jc w:val="center"/>
        </w:trPr>
        <w:tc>
          <w:tcPr>
            <w:tcW w:w="1098" w:type="dxa"/>
            <w:vAlign w:val="center"/>
          </w:tcPr>
          <w:p w:rsidR="006630EC" w:rsidRPr="00035264" w:rsidRDefault="006630EC" w:rsidP="00090B16">
            <w:pPr>
              <w:pStyle w:val="a7"/>
              <w:tabs>
                <w:tab w:val="left" w:pos="540"/>
              </w:tabs>
              <w:adjustRightInd w:val="0"/>
              <w:snapToGrid w:val="0"/>
              <w:spacing w:line="500" w:lineRule="exact"/>
              <w:jc w:val="center"/>
              <w:rPr>
                <w:rFonts w:hAnsi="宋体"/>
                <w:b/>
                <w:bCs/>
                <w:color w:val="000000"/>
                <w:sz w:val="24"/>
                <w:szCs w:val="24"/>
              </w:rPr>
            </w:pPr>
            <w:r w:rsidRPr="00035264">
              <w:rPr>
                <w:rFonts w:hAnsi="宋体" w:hint="eastAsia"/>
                <w:b/>
                <w:bCs/>
                <w:color w:val="000000"/>
                <w:sz w:val="24"/>
                <w:szCs w:val="24"/>
              </w:rPr>
              <w:lastRenderedPageBreak/>
              <w:t>（</w:t>
            </w:r>
            <w:r w:rsidR="00054FA7">
              <w:rPr>
                <w:rFonts w:hAnsi="宋体" w:hint="eastAsia"/>
                <w:b/>
                <w:bCs/>
                <w:color w:val="000000"/>
                <w:sz w:val="24"/>
                <w:szCs w:val="24"/>
              </w:rPr>
              <w:t>五</w:t>
            </w:r>
            <w:r w:rsidRPr="00035264">
              <w:rPr>
                <w:rFonts w:hAnsi="宋体" w:hint="eastAsia"/>
                <w:b/>
                <w:bCs/>
                <w:color w:val="000000"/>
                <w:sz w:val="24"/>
                <w:szCs w:val="24"/>
              </w:rPr>
              <w:t>）</w:t>
            </w:r>
          </w:p>
        </w:tc>
        <w:tc>
          <w:tcPr>
            <w:tcW w:w="8837" w:type="dxa"/>
            <w:gridSpan w:val="2"/>
            <w:vAlign w:val="center"/>
          </w:tcPr>
          <w:p w:rsidR="006630EC" w:rsidRPr="00035264" w:rsidRDefault="002C43CE" w:rsidP="00090B16">
            <w:pPr>
              <w:autoSpaceDE w:val="0"/>
              <w:autoSpaceDN w:val="0"/>
              <w:spacing w:line="360" w:lineRule="auto"/>
              <w:jc w:val="center"/>
              <w:rPr>
                <w:rFonts w:ascii="宋体" w:eastAsia="宋体" w:hAnsi="宋体" w:cs="Times New Roman"/>
                <w:b/>
                <w:bCs/>
                <w:color w:val="000000"/>
                <w:sz w:val="24"/>
                <w:szCs w:val="24"/>
              </w:rPr>
            </w:pPr>
            <w:r w:rsidRPr="002C43CE">
              <w:rPr>
                <w:rFonts w:hAnsi="宋体" w:hint="eastAsia"/>
                <w:b/>
                <w:bCs/>
                <w:color w:val="000000"/>
                <w:sz w:val="24"/>
                <w:szCs w:val="24"/>
              </w:rPr>
              <w:t>物业管理服务内容</w:t>
            </w:r>
          </w:p>
        </w:tc>
      </w:tr>
      <w:tr w:rsidR="006630EC" w:rsidTr="002C43CE">
        <w:trPr>
          <w:trHeight w:val="558"/>
          <w:jc w:val="center"/>
        </w:trPr>
        <w:tc>
          <w:tcPr>
            <w:tcW w:w="1098" w:type="dxa"/>
            <w:vAlign w:val="center"/>
          </w:tcPr>
          <w:p w:rsidR="006630EC" w:rsidRDefault="001036C3" w:rsidP="00090B16">
            <w:pPr>
              <w:pStyle w:val="a7"/>
              <w:tabs>
                <w:tab w:val="left" w:pos="540"/>
              </w:tabs>
              <w:adjustRightInd w:val="0"/>
              <w:snapToGrid w:val="0"/>
              <w:spacing w:line="500" w:lineRule="exact"/>
              <w:jc w:val="center"/>
              <w:rPr>
                <w:rFonts w:hAnsi="宋体"/>
                <w:bCs/>
                <w:color w:val="000000"/>
                <w:sz w:val="24"/>
                <w:szCs w:val="24"/>
              </w:rPr>
            </w:pPr>
            <w:r>
              <w:rPr>
                <w:rFonts w:hAnsi="宋体" w:hint="eastAsia"/>
                <w:bCs/>
                <w:color w:val="000000"/>
                <w:sz w:val="24"/>
                <w:szCs w:val="24"/>
              </w:rPr>
              <w:t>5</w:t>
            </w:r>
          </w:p>
        </w:tc>
        <w:tc>
          <w:tcPr>
            <w:tcW w:w="6159" w:type="dxa"/>
            <w:vAlign w:val="center"/>
          </w:tcPr>
          <w:p w:rsidR="006630EC" w:rsidRPr="00011E45" w:rsidRDefault="00054FA7" w:rsidP="00090B16">
            <w:pPr>
              <w:pStyle w:val="0"/>
              <w:spacing w:line="360" w:lineRule="auto"/>
              <w:outlineLvl w:val="2"/>
              <w:rPr>
                <w:rFonts w:ascii="宋体" w:hAnsi="宋体" w:cs="Arial"/>
                <w:b/>
                <w:sz w:val="24"/>
              </w:rPr>
            </w:pPr>
            <w:r>
              <w:rPr>
                <w:rFonts w:ascii="宋体" w:hAnsi="宋体" w:cs="Arial" w:hint="eastAsia"/>
                <w:b/>
                <w:sz w:val="24"/>
              </w:rPr>
              <w:t>五</w:t>
            </w:r>
            <w:r w:rsidR="006630EC" w:rsidRPr="00011E45">
              <w:rPr>
                <w:rFonts w:ascii="宋体" w:hAnsi="宋体" w:cs="Arial" w:hint="eastAsia"/>
                <w:b/>
                <w:sz w:val="24"/>
              </w:rPr>
              <w:t>、</w:t>
            </w:r>
            <w:r w:rsidR="002C43CE" w:rsidRPr="002C43CE">
              <w:rPr>
                <w:rFonts w:hAnsi="宋体" w:hint="eastAsia"/>
                <w:b/>
                <w:bCs/>
                <w:color w:val="000000"/>
                <w:sz w:val="24"/>
                <w:szCs w:val="24"/>
              </w:rPr>
              <w:t>物业管理服务内容</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本次招标内容为知识城南安置区二期（北片）物业规划红线内的所有物业管理服务工作，包括但不限于以下内容：</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中标人必须做到（包括但不限于）以下要求，并在报价中综合考虑相关费用，采购人在中标人实施物业服务期间不再对该部分费用另行计量计费。</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（一）物业承接查验服务（确定查验方案、查验物业使用维护和管理相关资料、查验共用部位及共用设施设备、监督查验整改进度、验收查验整改结果、办理物业交接手续）；</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二）综合管理服务（与房屋业主规范签订物业服务合同，制定制度并落实相关服务：空置房屋管理、业户入住、报事报修、投诉处理、业户意见征询、客户关系、装饰装修、标识服务、节能改造、信息技术、特约服务、物业服务费收支公开、满意度的评价等，城建、业主档案管理、按规定进行物业运行财务管理、社区文化娱乐活动开展和协办等（可采用信息化举措协助管理））；</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（三）物业共用部位、共用设施设备的日常运行、维护、维修服务（二次供水系统、排水（污）系统、供配电系统、电梯系统、消防系统、弱电系统、车场管理系统、门禁系</w:t>
            </w:r>
            <w:r w:rsidRPr="00F22A62">
              <w:rPr>
                <w:rFonts w:hAnsi="宋体" w:hint="eastAsia"/>
                <w:bCs/>
                <w:color w:val="000000"/>
                <w:sz w:val="24"/>
                <w:szCs w:val="24"/>
              </w:rPr>
              <w:lastRenderedPageBreak/>
              <w:t>统、人防工程维护、空调系统、避雷系统等。允许聘请具有相应资质的专业性服务企业对依法应由专业性服务企业负责日常管理和维修养护的公用设施进行日常管理和维修、养护工作，并</w:t>
            </w:r>
            <w:proofErr w:type="gramStart"/>
            <w:r w:rsidRPr="00F22A62">
              <w:rPr>
                <w:rFonts w:hAnsi="宋体" w:hint="eastAsia"/>
                <w:bCs/>
                <w:color w:val="000000"/>
                <w:sz w:val="24"/>
                <w:szCs w:val="24"/>
              </w:rPr>
              <w:t>签订维保合同</w:t>
            </w:r>
            <w:proofErr w:type="gramEnd"/>
            <w:r w:rsidRPr="00F22A62">
              <w:rPr>
                <w:rFonts w:hAnsi="宋体" w:hint="eastAsia"/>
                <w:bCs/>
                <w:color w:val="000000"/>
                <w:sz w:val="24"/>
                <w:szCs w:val="24"/>
              </w:rPr>
              <w:t>（电梯、消防系统等））</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（四）</w:t>
            </w:r>
            <w:r w:rsidRPr="00F22A62">
              <w:rPr>
                <w:rFonts w:hAnsi="宋体" w:hint="eastAsia"/>
                <w:bCs/>
                <w:color w:val="000000"/>
                <w:sz w:val="24"/>
                <w:szCs w:val="24"/>
              </w:rPr>
              <w:t>24</w:t>
            </w:r>
            <w:r w:rsidRPr="00F22A62">
              <w:rPr>
                <w:rFonts w:hAnsi="宋体" w:hint="eastAsia"/>
                <w:bCs/>
                <w:color w:val="000000"/>
                <w:sz w:val="24"/>
                <w:szCs w:val="24"/>
              </w:rPr>
              <w:t>小时的公共秩序维护（治安服务、消防安全服务、车辆交通秩序维护和车位经营的管理、制定应急预案并处置突发公共卫生事件、台风、汛情等应急突发事项、装饰装修管理（可采用信息化举措协助管理），劝阻小区内的违法行为和报告并配合相关行政主管部门对违法行为进行执法等）；</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（五）保洁服务（生活垃圾外运、水箱清洗、垃圾分类、除“四害”、公共雨、污水管道疏通等）；</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（六）绿化养护（浇灌、排水、修剪、清除杂草、施肥、防治病虫害、补植等）；</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（七）采购人要求的其它工作事项；</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（八）其他由法律、法规规定应由物业服务人负责的事项；</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（九）合同期满或其他原因导致解除本合同时，中标人须将本物业项目完好地移交给甲方；</w:t>
            </w:r>
          </w:p>
          <w:p w:rsidR="006630EC" w:rsidRPr="001036C3" w:rsidRDefault="00F22A62" w:rsidP="00F22A62">
            <w:pPr>
              <w:spacing w:line="360" w:lineRule="auto"/>
              <w:rPr>
                <w:rFonts w:hAnsi="宋体"/>
                <w:bCs/>
                <w:color w:val="000000"/>
                <w:sz w:val="24"/>
                <w:szCs w:val="24"/>
              </w:rPr>
            </w:pPr>
            <w:r w:rsidRPr="00F22A62">
              <w:rPr>
                <w:rFonts w:hAnsi="宋体" w:hint="eastAsia"/>
                <w:bCs/>
                <w:color w:val="000000"/>
                <w:sz w:val="24"/>
                <w:szCs w:val="24"/>
              </w:rPr>
              <w:t>（十）其他未尽服务内容，依照《广州市物业管理条例》、《广州市实行政府指导价的普通住宅前期物业服务标准（</w:t>
            </w:r>
            <w:r w:rsidRPr="00F22A62">
              <w:rPr>
                <w:rFonts w:hAnsi="宋体" w:hint="eastAsia"/>
                <w:bCs/>
                <w:color w:val="000000"/>
                <w:sz w:val="24"/>
                <w:szCs w:val="24"/>
              </w:rPr>
              <w:t>2023</w:t>
            </w:r>
            <w:r w:rsidRPr="00F22A62">
              <w:rPr>
                <w:rFonts w:hAnsi="宋体" w:hint="eastAsia"/>
                <w:bCs/>
                <w:color w:val="000000"/>
                <w:sz w:val="24"/>
                <w:szCs w:val="24"/>
              </w:rPr>
              <w:t>年版）》、广州市市场监督管理局发布的广州市地方标准</w:t>
            </w:r>
            <w:r w:rsidRPr="00F22A62">
              <w:rPr>
                <w:rFonts w:hAnsi="宋体" w:hint="eastAsia"/>
                <w:bCs/>
                <w:color w:val="000000"/>
                <w:sz w:val="24"/>
                <w:szCs w:val="24"/>
              </w:rPr>
              <w:t>DB4401/T100.2-2020</w:t>
            </w:r>
            <w:r w:rsidRPr="00F22A62">
              <w:rPr>
                <w:rFonts w:hAnsi="宋体" w:hint="eastAsia"/>
                <w:bCs/>
                <w:color w:val="000000"/>
                <w:sz w:val="24"/>
                <w:szCs w:val="24"/>
              </w:rPr>
              <w:t>物业服务第</w:t>
            </w:r>
            <w:r w:rsidRPr="00F22A62">
              <w:rPr>
                <w:rFonts w:hAnsi="宋体" w:hint="eastAsia"/>
                <w:bCs/>
                <w:color w:val="000000"/>
                <w:sz w:val="24"/>
                <w:szCs w:val="24"/>
              </w:rPr>
              <w:t>2</w:t>
            </w:r>
            <w:r w:rsidRPr="00F22A62">
              <w:rPr>
                <w:rFonts w:hAnsi="宋体" w:hint="eastAsia"/>
                <w:bCs/>
                <w:color w:val="000000"/>
                <w:sz w:val="24"/>
                <w:szCs w:val="24"/>
              </w:rPr>
              <w:t>部分</w:t>
            </w:r>
            <w:r w:rsidRPr="00F22A62">
              <w:rPr>
                <w:rFonts w:hAnsi="宋体" w:hint="eastAsia"/>
                <w:bCs/>
                <w:color w:val="000000"/>
                <w:sz w:val="24"/>
                <w:szCs w:val="24"/>
              </w:rPr>
              <w:t xml:space="preserve"> </w:t>
            </w:r>
            <w:r w:rsidRPr="00F22A62">
              <w:rPr>
                <w:rFonts w:hAnsi="宋体" w:hint="eastAsia"/>
                <w:bCs/>
                <w:color w:val="000000"/>
                <w:sz w:val="24"/>
                <w:szCs w:val="24"/>
              </w:rPr>
              <w:t>住宅小区的物业服务规范三级标准要求、《知识城安置区物业服务考核标准》执行。</w:t>
            </w:r>
          </w:p>
        </w:tc>
        <w:tc>
          <w:tcPr>
            <w:tcW w:w="2678" w:type="dxa"/>
            <w:vAlign w:val="center"/>
          </w:tcPr>
          <w:p w:rsidR="006630EC" w:rsidRDefault="002C43CE" w:rsidP="00090B16">
            <w:pPr>
              <w:autoSpaceDE w:val="0"/>
              <w:autoSpaceDN w:val="0"/>
              <w:spacing w:line="360" w:lineRule="auto"/>
              <w:rPr>
                <w:rFonts w:asciiTheme="minorEastAsia" w:hAnsiTheme="minorEastAsia"/>
                <w:snapToGrid w:val="0"/>
                <w:sz w:val="24"/>
                <w:szCs w:val="24"/>
              </w:rPr>
            </w:pPr>
            <w:r w:rsidRPr="002C43CE">
              <w:rPr>
                <w:rFonts w:asciiTheme="minorEastAsia" w:hAnsiTheme="minorEastAsia" w:hint="eastAsia"/>
                <w:snapToGrid w:val="0"/>
                <w:sz w:val="24"/>
                <w:szCs w:val="24"/>
              </w:rPr>
              <w:lastRenderedPageBreak/>
              <w:t>物业管理服务内容</w:t>
            </w:r>
            <w:r w:rsidR="006630EC">
              <w:rPr>
                <w:rFonts w:asciiTheme="minorEastAsia" w:hAnsiTheme="minorEastAsia" w:hint="eastAsia"/>
                <w:snapToGrid w:val="0"/>
                <w:sz w:val="24"/>
                <w:szCs w:val="24"/>
              </w:rPr>
              <w:t>是否合理</w:t>
            </w:r>
            <w:r w:rsidR="006630EC" w:rsidRPr="001E073D">
              <w:rPr>
                <w:rFonts w:asciiTheme="minorEastAsia" w:hAnsiTheme="minorEastAsia" w:hint="eastAsia"/>
                <w:snapToGrid w:val="0"/>
                <w:sz w:val="24"/>
                <w:szCs w:val="24"/>
              </w:rPr>
              <w:t>？</w:t>
            </w:r>
            <w:r w:rsidR="006630EC">
              <w:rPr>
                <w:rFonts w:asciiTheme="minorEastAsia" w:hAnsiTheme="minorEastAsia"/>
                <w:snapToGrid w:val="0"/>
                <w:sz w:val="24"/>
                <w:szCs w:val="24"/>
              </w:rPr>
              <w:t xml:space="preserve"> </w:t>
            </w:r>
          </w:p>
          <w:p w:rsidR="006630EC" w:rsidRPr="001E073D"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合理</w:t>
            </w:r>
          </w:p>
          <w:p w:rsidR="006630EC"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存在</w:t>
            </w:r>
            <w:r w:rsidRPr="001E073D">
              <w:rPr>
                <w:rFonts w:asciiTheme="minorEastAsia" w:hAnsiTheme="minorEastAsia" w:hint="eastAsia"/>
                <w:snapToGrid w:val="0"/>
                <w:sz w:val="24"/>
                <w:szCs w:val="24"/>
              </w:rPr>
              <w:t>不</w:t>
            </w:r>
            <w:r>
              <w:rPr>
                <w:rFonts w:asciiTheme="minorEastAsia" w:hAnsiTheme="minorEastAsia" w:hint="eastAsia"/>
                <w:snapToGrid w:val="0"/>
                <w:sz w:val="24"/>
                <w:szCs w:val="24"/>
              </w:rPr>
              <w:t>合理</w:t>
            </w:r>
          </w:p>
          <w:p w:rsidR="006630EC" w:rsidRPr="00770FA8" w:rsidRDefault="006630EC" w:rsidP="00090B16">
            <w:pPr>
              <w:autoSpaceDE w:val="0"/>
              <w:autoSpaceDN w:val="0"/>
              <w:spacing w:line="360" w:lineRule="auto"/>
              <w:rPr>
                <w:rFonts w:asciiTheme="minorEastAsia" w:hAnsiTheme="minorEastAsia"/>
                <w:snapToGrid w:val="0"/>
                <w:sz w:val="24"/>
                <w:szCs w:val="24"/>
                <w:u w:val="single"/>
              </w:rPr>
            </w:pPr>
            <w:r w:rsidRPr="001E073D">
              <w:rPr>
                <w:rFonts w:asciiTheme="minorEastAsia" w:hAnsiTheme="minorEastAsia" w:hint="eastAsia"/>
                <w:snapToGrid w:val="0"/>
                <w:sz w:val="24"/>
                <w:szCs w:val="24"/>
              </w:rPr>
              <w:t>理由是：</w:t>
            </w:r>
            <w:r>
              <w:rPr>
                <w:rFonts w:asciiTheme="minorEastAsia" w:hAnsiTheme="minorEastAsia" w:hint="eastAsia"/>
                <w:snapToGrid w:val="0"/>
                <w:sz w:val="24"/>
                <w:szCs w:val="24"/>
                <w:u w:val="single"/>
              </w:rPr>
              <w:t xml:space="preserve">            </w:t>
            </w:r>
          </w:p>
          <w:p w:rsidR="006630EC"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建议：</w:t>
            </w:r>
            <w:r>
              <w:rPr>
                <w:rFonts w:asciiTheme="minorEastAsia" w:hAnsiTheme="minorEastAsia" w:hint="eastAsia"/>
                <w:snapToGrid w:val="0"/>
                <w:sz w:val="24"/>
                <w:szCs w:val="24"/>
                <w:u w:val="single"/>
              </w:rPr>
              <w:t xml:space="preserve">               </w:t>
            </w:r>
          </w:p>
        </w:tc>
      </w:tr>
      <w:tr w:rsidR="001036C3" w:rsidTr="002C43CE">
        <w:trPr>
          <w:trHeight w:val="794"/>
          <w:jc w:val="center"/>
        </w:trPr>
        <w:tc>
          <w:tcPr>
            <w:tcW w:w="1098" w:type="dxa"/>
            <w:vAlign w:val="center"/>
          </w:tcPr>
          <w:p w:rsidR="001036C3" w:rsidRPr="00035264" w:rsidRDefault="001036C3" w:rsidP="00AA41F6">
            <w:pPr>
              <w:pStyle w:val="a7"/>
              <w:tabs>
                <w:tab w:val="left" w:pos="540"/>
              </w:tabs>
              <w:adjustRightInd w:val="0"/>
              <w:snapToGrid w:val="0"/>
              <w:spacing w:line="500" w:lineRule="exact"/>
              <w:jc w:val="center"/>
              <w:rPr>
                <w:rFonts w:hAnsi="宋体"/>
                <w:b/>
                <w:bCs/>
                <w:color w:val="000000"/>
                <w:sz w:val="24"/>
                <w:szCs w:val="24"/>
              </w:rPr>
            </w:pPr>
            <w:r w:rsidRPr="00035264">
              <w:rPr>
                <w:rFonts w:hAnsi="宋体" w:hint="eastAsia"/>
                <w:b/>
                <w:bCs/>
                <w:color w:val="000000"/>
                <w:sz w:val="24"/>
                <w:szCs w:val="24"/>
              </w:rPr>
              <w:lastRenderedPageBreak/>
              <w:t>（</w:t>
            </w:r>
            <w:r>
              <w:rPr>
                <w:rFonts w:hAnsi="宋体" w:hint="eastAsia"/>
                <w:b/>
                <w:bCs/>
                <w:color w:val="000000"/>
                <w:sz w:val="24"/>
                <w:szCs w:val="24"/>
              </w:rPr>
              <w:t>六</w:t>
            </w:r>
            <w:r w:rsidRPr="00035264">
              <w:rPr>
                <w:rFonts w:hAnsi="宋体" w:hint="eastAsia"/>
                <w:b/>
                <w:bCs/>
                <w:color w:val="000000"/>
                <w:sz w:val="24"/>
                <w:szCs w:val="24"/>
              </w:rPr>
              <w:t>）</w:t>
            </w:r>
          </w:p>
        </w:tc>
        <w:tc>
          <w:tcPr>
            <w:tcW w:w="8837" w:type="dxa"/>
            <w:gridSpan w:val="2"/>
            <w:vAlign w:val="center"/>
          </w:tcPr>
          <w:p w:rsidR="001036C3" w:rsidRPr="00035264" w:rsidRDefault="00F22A62" w:rsidP="00AA41F6">
            <w:pPr>
              <w:autoSpaceDE w:val="0"/>
              <w:autoSpaceDN w:val="0"/>
              <w:spacing w:line="360" w:lineRule="auto"/>
              <w:jc w:val="center"/>
              <w:rPr>
                <w:rFonts w:ascii="宋体" w:eastAsia="宋体" w:hAnsi="宋体" w:cs="Times New Roman"/>
                <w:b/>
                <w:bCs/>
                <w:color w:val="000000"/>
                <w:sz w:val="24"/>
                <w:szCs w:val="24"/>
              </w:rPr>
            </w:pPr>
            <w:r w:rsidRPr="00F22A62">
              <w:rPr>
                <w:rFonts w:ascii="宋体" w:hAnsi="宋体" w:hint="eastAsia"/>
                <w:b/>
                <w:kern w:val="0"/>
                <w:sz w:val="24"/>
              </w:rPr>
              <w:t>物业管理服务的总体要求</w:t>
            </w:r>
          </w:p>
        </w:tc>
      </w:tr>
      <w:tr w:rsidR="001036C3" w:rsidTr="002C43CE">
        <w:trPr>
          <w:trHeight w:val="1833"/>
          <w:jc w:val="center"/>
        </w:trPr>
        <w:tc>
          <w:tcPr>
            <w:tcW w:w="1098" w:type="dxa"/>
            <w:vAlign w:val="center"/>
          </w:tcPr>
          <w:p w:rsidR="001036C3" w:rsidRDefault="001036C3" w:rsidP="00AA41F6">
            <w:pPr>
              <w:pStyle w:val="a7"/>
              <w:tabs>
                <w:tab w:val="left" w:pos="540"/>
              </w:tabs>
              <w:adjustRightInd w:val="0"/>
              <w:snapToGrid w:val="0"/>
              <w:spacing w:line="500" w:lineRule="exact"/>
              <w:jc w:val="center"/>
              <w:rPr>
                <w:rFonts w:hAnsi="宋体"/>
                <w:bCs/>
                <w:color w:val="000000"/>
                <w:sz w:val="24"/>
                <w:szCs w:val="24"/>
              </w:rPr>
            </w:pPr>
            <w:r>
              <w:rPr>
                <w:rFonts w:hAnsi="宋体" w:hint="eastAsia"/>
                <w:bCs/>
                <w:color w:val="000000"/>
                <w:sz w:val="24"/>
                <w:szCs w:val="24"/>
              </w:rPr>
              <w:t>6</w:t>
            </w:r>
          </w:p>
        </w:tc>
        <w:tc>
          <w:tcPr>
            <w:tcW w:w="6159" w:type="dxa"/>
            <w:vAlign w:val="center"/>
          </w:tcPr>
          <w:p w:rsidR="001036C3" w:rsidRPr="00011E45" w:rsidRDefault="001036C3" w:rsidP="00AA41F6">
            <w:pPr>
              <w:pStyle w:val="0"/>
              <w:spacing w:line="360" w:lineRule="auto"/>
              <w:outlineLvl w:val="2"/>
              <w:rPr>
                <w:rFonts w:ascii="宋体" w:hAnsi="宋体" w:cs="Arial"/>
                <w:b/>
                <w:sz w:val="24"/>
              </w:rPr>
            </w:pPr>
            <w:r>
              <w:rPr>
                <w:rFonts w:ascii="宋体" w:hAnsi="宋体" w:cs="Arial" w:hint="eastAsia"/>
                <w:b/>
                <w:sz w:val="24"/>
              </w:rPr>
              <w:t>六</w:t>
            </w:r>
            <w:r w:rsidRPr="00011E45">
              <w:rPr>
                <w:rFonts w:ascii="宋体" w:hAnsi="宋体" w:cs="Arial" w:hint="eastAsia"/>
                <w:b/>
                <w:sz w:val="24"/>
              </w:rPr>
              <w:t>、</w:t>
            </w:r>
            <w:r w:rsidR="00F22A62" w:rsidRPr="00F22A62">
              <w:rPr>
                <w:rFonts w:ascii="宋体" w:hAnsi="宋体" w:cs="Arial" w:hint="eastAsia"/>
                <w:b/>
                <w:sz w:val="24"/>
              </w:rPr>
              <w:t>物业管理服务的总体要求</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知识城南安置区二期（北片）是知识城开发建设过程中的安置用房，以居住功能为主，其他配套功能设施齐全，人口密度高。总体服务要求是“文明管理，诚信服务”。由</w:t>
            </w:r>
            <w:r w:rsidRPr="00F22A62">
              <w:rPr>
                <w:rFonts w:hAnsi="宋体" w:hint="eastAsia"/>
                <w:bCs/>
                <w:color w:val="000000"/>
                <w:sz w:val="24"/>
                <w:szCs w:val="24"/>
              </w:rPr>
              <w:lastRenderedPageBreak/>
              <w:t>中标人提供便利、快捷的多种物业服务，方便居民生活，发挥安置物业的最大使用价值，保证物业的正常使用，同时开展社区文化活动，加强精神文明建设，丰富业主和物业使用人的业余文化生活。</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（一）物业管理服务要体现“优质、高效、安全、舒适、节约”的服务原则。</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（二）本项目是治安保卫重点单位，重点防火单位，安全管理工作要坚持高标准、严要求。</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（三）采购人对所委托的物业管理服务方案、组织机构、人员录用、各项管理规章制度有审核权，中标人的相关工作必须向采购人报备。</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（四）采购人对一些重要岗位的设置、人员录用与管理和一些重要的管理决策有参与权与审批权。</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（五）中标人必须遵守采购人的各项规章制度。对服务质量差，不配合工作的服务人员，采购人有权采取相应的惩罚措施，或责令中标人另行派遣人员。</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（六）中标人负责配合采购人做好被安置人的收楼入住手续办理、资料存档和保管等工作。</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（七）中标人负责做好各类安置房的参观接待与参观的服务和安全保障工作。</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（八）物业服务人员需经严格培训，持相关的职业资格证或职称上岗。</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（九）物业服务人员要有统一着装，佩带统一工号标志，要注意仪容仪表、公众形象。</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（十）中标人不得擅自改动小区内所有房屋、管线、设备等的位置和用途，应结合小区提出切实可行的维护保养计划及方案（如电梯、高低压电柜及配电房等应每天形成检查记录；结合小区提出蚊、蝇、鼠、</w:t>
            </w:r>
            <w:proofErr w:type="gramStart"/>
            <w:r w:rsidRPr="00F22A62">
              <w:rPr>
                <w:rFonts w:hAnsi="宋体" w:hint="eastAsia"/>
                <w:bCs/>
                <w:color w:val="000000"/>
                <w:sz w:val="24"/>
                <w:szCs w:val="24"/>
              </w:rPr>
              <w:t>蟑</w:t>
            </w:r>
            <w:proofErr w:type="gramEnd"/>
            <w:r w:rsidRPr="00F22A62">
              <w:rPr>
                <w:rFonts w:hAnsi="宋体" w:hint="eastAsia"/>
                <w:bCs/>
                <w:color w:val="000000"/>
                <w:sz w:val="24"/>
                <w:szCs w:val="24"/>
              </w:rPr>
              <w:t>、白蚁的消杀计划，每月形成检查报告等）。</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lastRenderedPageBreak/>
              <w:t>（十一）中标人应当对涉及采购人及业主的信息严格保密，未经采购人许可，不得将信息泄露给第三方。否则，采购人保留追究中标人法律责任的权利。</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（十二）中标人应配合小区属地街道做好垃圾分类、</w:t>
            </w:r>
            <w:proofErr w:type="gramStart"/>
            <w:r w:rsidRPr="00F22A62">
              <w:rPr>
                <w:rFonts w:hAnsi="宋体" w:hint="eastAsia"/>
                <w:bCs/>
                <w:color w:val="000000"/>
                <w:sz w:val="24"/>
                <w:szCs w:val="24"/>
              </w:rPr>
              <w:t>创文等</w:t>
            </w:r>
            <w:proofErr w:type="gramEnd"/>
            <w:r w:rsidRPr="00F22A62">
              <w:rPr>
                <w:rFonts w:hAnsi="宋体" w:hint="eastAsia"/>
                <w:bCs/>
                <w:color w:val="000000"/>
                <w:sz w:val="24"/>
                <w:szCs w:val="24"/>
              </w:rPr>
              <w:t>工作。</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（十三）中标人应做好物业人员和小区住户的突发公共卫生事件防控等相关管理工作。</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（十四）中标人要做好移交接收方案，包括且不限于相关建设参建各方形成的合同、图纸、方案、设备等，相关资料档案应建立独立的资料档案室予以规范化保管。</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（十五）中标人签订服务合同三个月内，须与小区的属地公安机关派出所形成联防联动机制，在出现突发事件时，能够按照属地公安机关制定的工作预案进行响应。</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（十六）中标人应针对本项目的实际情况制定科学合理的人员配置方案，如工程、绿化、保洁、秩序维护等岗位数量情况、对应的岗位职责等。</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（十七）中标人能够熟练妥善处理业主的各类投诉事件。</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（十八）中标人需制定科学合理的经济运行和节能降耗措施，提出节能减排的合理化建议。</w:t>
            </w:r>
          </w:p>
          <w:p w:rsidR="001036C3" w:rsidRPr="001036C3" w:rsidRDefault="00F22A62" w:rsidP="00F22A62">
            <w:pPr>
              <w:spacing w:line="360" w:lineRule="auto"/>
              <w:rPr>
                <w:rFonts w:hAnsi="宋体"/>
                <w:bCs/>
                <w:color w:val="000000"/>
                <w:sz w:val="24"/>
                <w:szCs w:val="24"/>
              </w:rPr>
            </w:pPr>
            <w:r w:rsidRPr="00F22A62">
              <w:rPr>
                <w:rFonts w:hAnsi="宋体" w:hint="eastAsia"/>
                <w:bCs/>
                <w:color w:val="000000"/>
                <w:sz w:val="24"/>
                <w:szCs w:val="24"/>
              </w:rPr>
              <w:t>（十九）中标人能够积极与小区属地政府开展共建、共治、共享工作，与政府部门建立良好的关系，在物业服务过程中，积极开展多种类型的社区活动（如志愿者活动、主题教育实践活动等），对小区的日常管理服务产生有利推动和促进作用。</w:t>
            </w:r>
          </w:p>
        </w:tc>
        <w:tc>
          <w:tcPr>
            <w:tcW w:w="2678" w:type="dxa"/>
            <w:vAlign w:val="center"/>
          </w:tcPr>
          <w:p w:rsidR="001036C3" w:rsidRDefault="00F22A62" w:rsidP="00AA41F6">
            <w:pPr>
              <w:autoSpaceDE w:val="0"/>
              <w:autoSpaceDN w:val="0"/>
              <w:spacing w:line="360" w:lineRule="auto"/>
              <w:rPr>
                <w:rFonts w:asciiTheme="minorEastAsia" w:hAnsiTheme="minorEastAsia"/>
                <w:snapToGrid w:val="0"/>
                <w:sz w:val="24"/>
                <w:szCs w:val="24"/>
              </w:rPr>
            </w:pPr>
            <w:r w:rsidRPr="00F22A62">
              <w:rPr>
                <w:rFonts w:asciiTheme="minorEastAsia" w:hAnsiTheme="minorEastAsia" w:hint="eastAsia"/>
                <w:snapToGrid w:val="0"/>
                <w:sz w:val="24"/>
                <w:szCs w:val="24"/>
              </w:rPr>
              <w:lastRenderedPageBreak/>
              <w:t>物业管理服务的总体要求</w:t>
            </w:r>
            <w:r w:rsidR="001036C3">
              <w:rPr>
                <w:rFonts w:asciiTheme="minorEastAsia" w:hAnsiTheme="minorEastAsia" w:hint="eastAsia"/>
                <w:snapToGrid w:val="0"/>
                <w:sz w:val="24"/>
                <w:szCs w:val="24"/>
              </w:rPr>
              <w:t>是否合理</w:t>
            </w:r>
            <w:r w:rsidR="001036C3" w:rsidRPr="001E073D">
              <w:rPr>
                <w:rFonts w:asciiTheme="minorEastAsia" w:hAnsiTheme="minorEastAsia" w:hint="eastAsia"/>
                <w:snapToGrid w:val="0"/>
                <w:sz w:val="24"/>
                <w:szCs w:val="24"/>
              </w:rPr>
              <w:t>？</w:t>
            </w:r>
            <w:r w:rsidR="001036C3">
              <w:rPr>
                <w:rFonts w:asciiTheme="minorEastAsia" w:hAnsiTheme="minorEastAsia"/>
                <w:snapToGrid w:val="0"/>
                <w:sz w:val="24"/>
                <w:szCs w:val="24"/>
              </w:rPr>
              <w:t xml:space="preserve"> </w:t>
            </w:r>
          </w:p>
          <w:p w:rsidR="001036C3" w:rsidRPr="001E073D" w:rsidRDefault="001036C3" w:rsidP="00AA41F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合理</w:t>
            </w:r>
          </w:p>
          <w:p w:rsidR="001036C3" w:rsidRDefault="001036C3" w:rsidP="00AA41F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存在</w:t>
            </w:r>
            <w:r w:rsidRPr="001E073D">
              <w:rPr>
                <w:rFonts w:asciiTheme="minorEastAsia" w:hAnsiTheme="minorEastAsia" w:hint="eastAsia"/>
                <w:snapToGrid w:val="0"/>
                <w:sz w:val="24"/>
                <w:szCs w:val="24"/>
              </w:rPr>
              <w:t>不</w:t>
            </w:r>
            <w:r>
              <w:rPr>
                <w:rFonts w:asciiTheme="minorEastAsia" w:hAnsiTheme="minorEastAsia" w:hint="eastAsia"/>
                <w:snapToGrid w:val="0"/>
                <w:sz w:val="24"/>
                <w:szCs w:val="24"/>
              </w:rPr>
              <w:t>合理</w:t>
            </w:r>
          </w:p>
          <w:p w:rsidR="001036C3" w:rsidRPr="00770FA8" w:rsidRDefault="001036C3" w:rsidP="00AA41F6">
            <w:pPr>
              <w:autoSpaceDE w:val="0"/>
              <w:autoSpaceDN w:val="0"/>
              <w:spacing w:line="360" w:lineRule="auto"/>
              <w:rPr>
                <w:rFonts w:asciiTheme="minorEastAsia" w:hAnsiTheme="minorEastAsia"/>
                <w:snapToGrid w:val="0"/>
                <w:sz w:val="24"/>
                <w:szCs w:val="24"/>
                <w:u w:val="single"/>
              </w:rPr>
            </w:pPr>
            <w:r w:rsidRPr="001E073D">
              <w:rPr>
                <w:rFonts w:asciiTheme="minorEastAsia" w:hAnsiTheme="minorEastAsia" w:hint="eastAsia"/>
                <w:snapToGrid w:val="0"/>
                <w:sz w:val="24"/>
                <w:szCs w:val="24"/>
              </w:rPr>
              <w:lastRenderedPageBreak/>
              <w:t>理由是：</w:t>
            </w:r>
            <w:r>
              <w:rPr>
                <w:rFonts w:asciiTheme="minorEastAsia" w:hAnsiTheme="minorEastAsia" w:hint="eastAsia"/>
                <w:snapToGrid w:val="0"/>
                <w:sz w:val="24"/>
                <w:szCs w:val="24"/>
                <w:u w:val="single"/>
              </w:rPr>
              <w:t xml:space="preserve">            </w:t>
            </w:r>
          </w:p>
          <w:p w:rsidR="001036C3" w:rsidRDefault="001036C3" w:rsidP="00AA41F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建议：</w:t>
            </w:r>
            <w:r>
              <w:rPr>
                <w:rFonts w:asciiTheme="minorEastAsia" w:hAnsiTheme="minorEastAsia" w:hint="eastAsia"/>
                <w:snapToGrid w:val="0"/>
                <w:sz w:val="24"/>
                <w:szCs w:val="24"/>
                <w:u w:val="single"/>
              </w:rPr>
              <w:t xml:space="preserve">               </w:t>
            </w:r>
          </w:p>
        </w:tc>
      </w:tr>
      <w:tr w:rsidR="001036C3" w:rsidTr="002C43CE">
        <w:trPr>
          <w:trHeight w:val="794"/>
          <w:jc w:val="center"/>
        </w:trPr>
        <w:tc>
          <w:tcPr>
            <w:tcW w:w="1098" w:type="dxa"/>
            <w:vAlign w:val="center"/>
          </w:tcPr>
          <w:p w:rsidR="001036C3" w:rsidRPr="00035264" w:rsidRDefault="001036C3" w:rsidP="00AA41F6">
            <w:pPr>
              <w:pStyle w:val="a7"/>
              <w:tabs>
                <w:tab w:val="left" w:pos="540"/>
              </w:tabs>
              <w:adjustRightInd w:val="0"/>
              <w:snapToGrid w:val="0"/>
              <w:spacing w:line="500" w:lineRule="exact"/>
              <w:jc w:val="center"/>
              <w:rPr>
                <w:rFonts w:hAnsi="宋体"/>
                <w:b/>
                <w:bCs/>
                <w:color w:val="000000"/>
                <w:sz w:val="24"/>
                <w:szCs w:val="24"/>
              </w:rPr>
            </w:pPr>
            <w:r w:rsidRPr="00035264">
              <w:rPr>
                <w:rFonts w:hAnsi="宋体" w:hint="eastAsia"/>
                <w:b/>
                <w:bCs/>
                <w:color w:val="000000"/>
                <w:sz w:val="24"/>
                <w:szCs w:val="24"/>
              </w:rPr>
              <w:lastRenderedPageBreak/>
              <w:t>（</w:t>
            </w:r>
            <w:r>
              <w:rPr>
                <w:rFonts w:hAnsi="宋体" w:hint="eastAsia"/>
                <w:b/>
                <w:bCs/>
                <w:color w:val="000000"/>
                <w:sz w:val="24"/>
                <w:szCs w:val="24"/>
              </w:rPr>
              <w:t>七</w:t>
            </w:r>
            <w:r w:rsidRPr="00035264">
              <w:rPr>
                <w:rFonts w:hAnsi="宋体" w:hint="eastAsia"/>
                <w:b/>
                <w:bCs/>
                <w:color w:val="000000"/>
                <w:sz w:val="24"/>
                <w:szCs w:val="24"/>
              </w:rPr>
              <w:t>）</w:t>
            </w:r>
          </w:p>
        </w:tc>
        <w:tc>
          <w:tcPr>
            <w:tcW w:w="8837" w:type="dxa"/>
            <w:gridSpan w:val="2"/>
            <w:vAlign w:val="center"/>
          </w:tcPr>
          <w:p w:rsidR="001036C3" w:rsidRPr="00035264" w:rsidRDefault="00F22A62" w:rsidP="00AA41F6">
            <w:pPr>
              <w:autoSpaceDE w:val="0"/>
              <w:autoSpaceDN w:val="0"/>
              <w:spacing w:line="360" w:lineRule="auto"/>
              <w:jc w:val="center"/>
              <w:rPr>
                <w:rFonts w:ascii="宋体" w:eastAsia="宋体" w:hAnsi="宋体" w:cs="Times New Roman"/>
                <w:b/>
                <w:bCs/>
                <w:color w:val="000000"/>
                <w:sz w:val="24"/>
                <w:szCs w:val="24"/>
              </w:rPr>
            </w:pPr>
            <w:r w:rsidRPr="00F22A62">
              <w:rPr>
                <w:rFonts w:ascii="宋体" w:hAnsi="宋体" w:hint="eastAsia"/>
                <w:b/>
                <w:kern w:val="0"/>
                <w:sz w:val="24"/>
              </w:rPr>
              <w:t>物业管理服务的具体要求</w:t>
            </w:r>
          </w:p>
        </w:tc>
      </w:tr>
      <w:tr w:rsidR="001036C3" w:rsidTr="002C43CE">
        <w:trPr>
          <w:trHeight w:val="699"/>
          <w:jc w:val="center"/>
        </w:trPr>
        <w:tc>
          <w:tcPr>
            <w:tcW w:w="1098" w:type="dxa"/>
            <w:vAlign w:val="center"/>
          </w:tcPr>
          <w:p w:rsidR="001036C3" w:rsidRDefault="001036C3" w:rsidP="00AA41F6">
            <w:pPr>
              <w:pStyle w:val="a7"/>
              <w:tabs>
                <w:tab w:val="left" w:pos="540"/>
              </w:tabs>
              <w:adjustRightInd w:val="0"/>
              <w:snapToGrid w:val="0"/>
              <w:spacing w:line="500" w:lineRule="exact"/>
              <w:jc w:val="center"/>
              <w:rPr>
                <w:rFonts w:hAnsi="宋体"/>
                <w:bCs/>
                <w:color w:val="000000"/>
                <w:sz w:val="24"/>
                <w:szCs w:val="24"/>
              </w:rPr>
            </w:pPr>
            <w:r>
              <w:rPr>
                <w:rFonts w:hAnsi="宋体" w:hint="eastAsia"/>
                <w:bCs/>
                <w:color w:val="000000"/>
                <w:sz w:val="24"/>
                <w:szCs w:val="24"/>
              </w:rPr>
              <w:t>7</w:t>
            </w:r>
          </w:p>
        </w:tc>
        <w:tc>
          <w:tcPr>
            <w:tcW w:w="6159" w:type="dxa"/>
            <w:vAlign w:val="center"/>
          </w:tcPr>
          <w:p w:rsidR="001036C3" w:rsidRPr="00011E45" w:rsidRDefault="001036C3" w:rsidP="00AA41F6">
            <w:pPr>
              <w:pStyle w:val="0"/>
              <w:spacing w:line="360" w:lineRule="auto"/>
              <w:outlineLvl w:val="2"/>
              <w:rPr>
                <w:rFonts w:ascii="宋体" w:hAnsi="宋体" w:cs="Arial"/>
                <w:b/>
                <w:sz w:val="24"/>
              </w:rPr>
            </w:pPr>
            <w:r>
              <w:rPr>
                <w:rFonts w:ascii="宋体" w:hAnsi="宋体" w:cs="Arial" w:hint="eastAsia"/>
                <w:b/>
                <w:sz w:val="24"/>
              </w:rPr>
              <w:t>七</w:t>
            </w:r>
            <w:r w:rsidRPr="00011E45">
              <w:rPr>
                <w:rFonts w:ascii="宋体" w:hAnsi="宋体" w:cs="Arial" w:hint="eastAsia"/>
                <w:b/>
                <w:sz w:val="24"/>
              </w:rPr>
              <w:t>、</w:t>
            </w:r>
            <w:r w:rsidR="00F22A62" w:rsidRPr="00F22A62">
              <w:rPr>
                <w:rFonts w:ascii="宋体" w:hAnsi="宋体" w:cs="Arial" w:hint="eastAsia"/>
                <w:b/>
                <w:sz w:val="24"/>
              </w:rPr>
              <w:t>物业管理服务的具体要求</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中标人在开展本项目物业管理服务时，</w:t>
            </w:r>
            <w:proofErr w:type="gramStart"/>
            <w:r w:rsidRPr="00F22A62">
              <w:rPr>
                <w:rFonts w:hAnsi="宋体" w:hint="eastAsia"/>
                <w:bCs/>
                <w:color w:val="000000"/>
                <w:sz w:val="24"/>
                <w:szCs w:val="24"/>
              </w:rPr>
              <w:t>须高度</w:t>
            </w:r>
            <w:proofErr w:type="gramEnd"/>
            <w:r w:rsidRPr="00F22A62">
              <w:rPr>
                <w:rFonts w:hAnsi="宋体" w:hint="eastAsia"/>
                <w:bCs/>
                <w:color w:val="000000"/>
                <w:sz w:val="24"/>
                <w:szCs w:val="24"/>
              </w:rPr>
              <w:t>重视本项目的重要性，由中标单位高层管理人员牵头成立本项目的物业工作小组。本项目物业管理服务要求可概括为：“文明</w:t>
            </w:r>
            <w:r w:rsidRPr="00F22A62">
              <w:rPr>
                <w:rFonts w:hAnsi="宋体" w:hint="eastAsia"/>
                <w:bCs/>
                <w:color w:val="000000"/>
                <w:sz w:val="24"/>
                <w:szCs w:val="24"/>
              </w:rPr>
              <w:lastRenderedPageBreak/>
              <w:t>管理，诚信服务”，应满足或优于《广州市实行政府指导价的普通住宅前期物业服务标准（</w:t>
            </w:r>
            <w:r w:rsidRPr="00F22A62">
              <w:rPr>
                <w:rFonts w:hAnsi="宋体" w:hint="eastAsia"/>
                <w:bCs/>
                <w:color w:val="000000"/>
                <w:sz w:val="24"/>
                <w:szCs w:val="24"/>
              </w:rPr>
              <w:t>2023</w:t>
            </w:r>
            <w:r w:rsidRPr="00F22A62">
              <w:rPr>
                <w:rFonts w:hAnsi="宋体" w:hint="eastAsia"/>
                <w:bCs/>
                <w:color w:val="000000"/>
                <w:sz w:val="24"/>
                <w:szCs w:val="24"/>
              </w:rPr>
              <w:t>年版）》二级标准和广州市市场监督管理局发布的广州市地方标准</w:t>
            </w:r>
            <w:r w:rsidRPr="00F22A62">
              <w:rPr>
                <w:rFonts w:hAnsi="宋体" w:hint="eastAsia"/>
                <w:bCs/>
                <w:color w:val="000000"/>
                <w:sz w:val="24"/>
                <w:szCs w:val="24"/>
              </w:rPr>
              <w:t>DB4401/T100.2-2020</w:t>
            </w:r>
            <w:r w:rsidRPr="00F22A62">
              <w:rPr>
                <w:rFonts w:hAnsi="宋体" w:hint="eastAsia"/>
                <w:bCs/>
                <w:color w:val="000000"/>
                <w:sz w:val="24"/>
                <w:szCs w:val="24"/>
              </w:rPr>
              <w:t>物业服务第</w:t>
            </w:r>
            <w:r w:rsidRPr="00F22A62">
              <w:rPr>
                <w:rFonts w:hAnsi="宋体" w:hint="eastAsia"/>
                <w:bCs/>
                <w:color w:val="000000"/>
                <w:sz w:val="24"/>
                <w:szCs w:val="24"/>
              </w:rPr>
              <w:t>2</w:t>
            </w:r>
            <w:r w:rsidRPr="00F22A62">
              <w:rPr>
                <w:rFonts w:hAnsi="宋体" w:hint="eastAsia"/>
                <w:bCs/>
                <w:color w:val="000000"/>
                <w:sz w:val="24"/>
                <w:szCs w:val="24"/>
              </w:rPr>
              <w:t>部分：住宅小区的物业服务规范三级标准要求。</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原则上要建立各类服务台账，如</w:t>
            </w:r>
            <w:proofErr w:type="gramStart"/>
            <w:r w:rsidRPr="00F22A62">
              <w:rPr>
                <w:rFonts w:hAnsi="宋体" w:hint="eastAsia"/>
                <w:bCs/>
                <w:color w:val="000000"/>
                <w:sz w:val="24"/>
                <w:szCs w:val="24"/>
              </w:rPr>
              <w:t>安置台</w:t>
            </w:r>
            <w:proofErr w:type="gramEnd"/>
            <w:r w:rsidRPr="00F22A62">
              <w:rPr>
                <w:rFonts w:hAnsi="宋体" w:hint="eastAsia"/>
                <w:bCs/>
                <w:color w:val="000000"/>
                <w:sz w:val="24"/>
                <w:szCs w:val="24"/>
              </w:rPr>
              <w:t>账、业主信息台账、维修台账等，采购人对下述要求作为依据，进行考核：</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（一）中标人必须有一套完整的现场物业服务制度，必须包括但不限于以下几项基本内容：</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1</w:t>
            </w:r>
            <w:r w:rsidRPr="00F22A62">
              <w:rPr>
                <w:rFonts w:hAnsi="宋体" w:hint="eastAsia"/>
                <w:bCs/>
                <w:color w:val="000000"/>
                <w:sz w:val="24"/>
                <w:szCs w:val="24"/>
              </w:rPr>
              <w:t>．业户服务制度；</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2</w:t>
            </w:r>
            <w:r w:rsidRPr="00F22A62">
              <w:rPr>
                <w:rFonts w:hAnsi="宋体" w:hint="eastAsia"/>
                <w:bCs/>
                <w:color w:val="000000"/>
                <w:sz w:val="24"/>
                <w:szCs w:val="24"/>
              </w:rPr>
              <w:t>．安全服务制度；</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3</w:t>
            </w:r>
            <w:r w:rsidRPr="00F22A62">
              <w:rPr>
                <w:rFonts w:hAnsi="宋体" w:hint="eastAsia"/>
                <w:bCs/>
                <w:color w:val="000000"/>
                <w:sz w:val="24"/>
                <w:szCs w:val="24"/>
              </w:rPr>
              <w:t>．保洁服务制度；</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4</w:t>
            </w:r>
            <w:r w:rsidRPr="00F22A62">
              <w:rPr>
                <w:rFonts w:hAnsi="宋体" w:hint="eastAsia"/>
                <w:bCs/>
                <w:color w:val="000000"/>
                <w:sz w:val="24"/>
                <w:szCs w:val="24"/>
              </w:rPr>
              <w:t>．绿化服务制度；</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5</w:t>
            </w:r>
            <w:r w:rsidRPr="00F22A62">
              <w:rPr>
                <w:rFonts w:hAnsi="宋体" w:hint="eastAsia"/>
                <w:bCs/>
                <w:color w:val="000000"/>
                <w:sz w:val="24"/>
                <w:szCs w:val="24"/>
              </w:rPr>
              <w:t>．共用部位和共用设施设备管理制度；</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6</w:t>
            </w:r>
            <w:r w:rsidRPr="00F22A62">
              <w:rPr>
                <w:rFonts w:hAnsi="宋体" w:hint="eastAsia"/>
                <w:bCs/>
                <w:color w:val="000000"/>
                <w:sz w:val="24"/>
                <w:szCs w:val="24"/>
              </w:rPr>
              <w:t>．装饰装修管理制度；</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7</w:t>
            </w:r>
            <w:r w:rsidRPr="00F22A62">
              <w:rPr>
                <w:rFonts w:hAnsi="宋体" w:hint="eastAsia"/>
                <w:bCs/>
                <w:color w:val="000000"/>
                <w:sz w:val="24"/>
                <w:szCs w:val="24"/>
              </w:rPr>
              <w:t>．档案管理制度；</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8</w:t>
            </w:r>
            <w:r w:rsidRPr="00F22A62">
              <w:rPr>
                <w:rFonts w:hAnsi="宋体" w:hint="eastAsia"/>
                <w:bCs/>
                <w:color w:val="000000"/>
                <w:sz w:val="24"/>
                <w:szCs w:val="24"/>
              </w:rPr>
              <w:t>．包括突发公共卫生事件、台风等突发事件及应急预案服务制度；</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9</w:t>
            </w:r>
            <w:r w:rsidRPr="00F22A62">
              <w:rPr>
                <w:rFonts w:hAnsi="宋体" w:hint="eastAsia"/>
                <w:bCs/>
                <w:color w:val="000000"/>
                <w:sz w:val="24"/>
                <w:szCs w:val="24"/>
              </w:rPr>
              <w:t>．节能降耗服务制度；</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10</w:t>
            </w:r>
            <w:r w:rsidRPr="00F22A62">
              <w:rPr>
                <w:rFonts w:hAnsi="宋体" w:hint="eastAsia"/>
                <w:bCs/>
                <w:color w:val="000000"/>
                <w:sz w:val="24"/>
                <w:szCs w:val="24"/>
              </w:rPr>
              <w:t>．信息技术服务制度；</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11</w:t>
            </w:r>
            <w:r w:rsidRPr="00F22A62">
              <w:rPr>
                <w:rFonts w:hAnsi="宋体" w:hint="eastAsia"/>
                <w:bCs/>
                <w:color w:val="000000"/>
                <w:sz w:val="24"/>
                <w:szCs w:val="24"/>
              </w:rPr>
              <w:t>．特约服务制度；</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12</w:t>
            </w:r>
            <w:r w:rsidRPr="00F22A62">
              <w:rPr>
                <w:rFonts w:hAnsi="宋体" w:hint="eastAsia"/>
                <w:bCs/>
                <w:color w:val="000000"/>
                <w:sz w:val="24"/>
                <w:szCs w:val="24"/>
              </w:rPr>
              <w:t>．物业服务费用的收支、公示制度；</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13</w:t>
            </w:r>
            <w:r w:rsidRPr="00F22A62">
              <w:rPr>
                <w:rFonts w:hAnsi="宋体" w:hint="eastAsia"/>
                <w:bCs/>
                <w:color w:val="000000"/>
                <w:sz w:val="24"/>
                <w:szCs w:val="24"/>
              </w:rPr>
              <w:t>．满意度的评价要求制度；</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14</w:t>
            </w:r>
            <w:r w:rsidRPr="00F22A62">
              <w:rPr>
                <w:rFonts w:hAnsi="宋体" w:hint="eastAsia"/>
                <w:bCs/>
                <w:color w:val="000000"/>
                <w:sz w:val="24"/>
                <w:szCs w:val="24"/>
              </w:rPr>
              <w:t>．其它与物业相关的管理制度。</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（二）基础服务：</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1</w:t>
            </w:r>
            <w:r w:rsidRPr="00F22A62">
              <w:rPr>
                <w:rFonts w:hAnsi="宋体" w:hint="eastAsia"/>
                <w:bCs/>
                <w:color w:val="000000"/>
                <w:sz w:val="24"/>
                <w:szCs w:val="24"/>
              </w:rPr>
              <w:t>．签订规范的物业服务合同：明确双方的权利、义务和责任，每年公布上一年度的物业服务合同履行情况。</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2</w:t>
            </w:r>
            <w:r w:rsidRPr="00F22A62">
              <w:rPr>
                <w:rFonts w:hAnsi="宋体" w:hint="eastAsia"/>
                <w:bCs/>
                <w:color w:val="000000"/>
                <w:sz w:val="24"/>
                <w:szCs w:val="24"/>
              </w:rPr>
              <w:t>．业户入住服务：设置健全的业户入住信息档案制度。包括但不限于：姓名、性别、联系方式等信息，业户信息</w:t>
            </w:r>
            <w:r w:rsidRPr="00F22A62">
              <w:rPr>
                <w:rFonts w:hAnsi="宋体" w:hint="eastAsia"/>
                <w:bCs/>
                <w:color w:val="000000"/>
                <w:sz w:val="24"/>
                <w:szCs w:val="24"/>
              </w:rPr>
              <w:lastRenderedPageBreak/>
              <w:t>和档案资料如有变更，应及时更新相应资料，并做好资料的使用及日常保密事项。</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3</w:t>
            </w:r>
            <w:r w:rsidRPr="00F22A62">
              <w:rPr>
                <w:rFonts w:hAnsi="宋体" w:hint="eastAsia"/>
                <w:bCs/>
                <w:color w:val="000000"/>
                <w:sz w:val="24"/>
                <w:szCs w:val="24"/>
              </w:rPr>
              <w:t>．报事报修服务：设置并公布</w:t>
            </w:r>
            <w:r w:rsidRPr="00F22A62">
              <w:rPr>
                <w:rFonts w:hAnsi="宋体" w:hint="eastAsia"/>
                <w:bCs/>
                <w:color w:val="000000"/>
                <w:sz w:val="24"/>
                <w:szCs w:val="24"/>
              </w:rPr>
              <w:t>24</w:t>
            </w:r>
            <w:r w:rsidRPr="00F22A62">
              <w:rPr>
                <w:rFonts w:hAnsi="宋体" w:hint="eastAsia"/>
                <w:bCs/>
                <w:color w:val="000000"/>
                <w:sz w:val="24"/>
                <w:szCs w:val="24"/>
              </w:rPr>
              <w:t>小时服务电话。应有健全的业户求助、建议、咨询和维修等报事报修响应反馈制度。建立并妥善保管报事报修档案，报事报修记录包括：时间、事件、响应反馈时间及急修到场时间、维修情况、回访等内容；需明确责任的，在报事报修记录中明确载明。</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4</w:t>
            </w:r>
            <w:r w:rsidRPr="00F22A62">
              <w:rPr>
                <w:rFonts w:hAnsi="宋体" w:hint="eastAsia"/>
                <w:bCs/>
                <w:color w:val="000000"/>
                <w:sz w:val="24"/>
                <w:szCs w:val="24"/>
              </w:rPr>
              <w:t>．投诉处理服务：建立投诉渠道，并公布投诉的联系方式。有健全的投诉处理制度，投诉记录包括：时间、事件、响应反馈时间、处理结果、回访等内容；属于非责任</w:t>
            </w:r>
            <w:proofErr w:type="gramStart"/>
            <w:r w:rsidRPr="00F22A62">
              <w:rPr>
                <w:rFonts w:hAnsi="宋体" w:hint="eastAsia"/>
                <w:bCs/>
                <w:color w:val="000000"/>
                <w:sz w:val="24"/>
                <w:szCs w:val="24"/>
              </w:rPr>
              <w:t>性投诉</w:t>
            </w:r>
            <w:proofErr w:type="gramEnd"/>
            <w:r w:rsidRPr="00F22A62">
              <w:rPr>
                <w:rFonts w:hAnsi="宋体" w:hint="eastAsia"/>
                <w:bCs/>
                <w:color w:val="000000"/>
                <w:sz w:val="24"/>
                <w:szCs w:val="24"/>
              </w:rPr>
              <w:t>的，在投诉记录中明确载明。</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5</w:t>
            </w:r>
            <w:r w:rsidRPr="00F22A62">
              <w:rPr>
                <w:rFonts w:hAnsi="宋体" w:hint="eastAsia"/>
                <w:bCs/>
                <w:color w:val="000000"/>
                <w:sz w:val="24"/>
                <w:szCs w:val="24"/>
              </w:rPr>
              <w:t>．业户意见征询制度：建立健全业户意见征询制度，并妥善保管业户意见征询档案。物业服务需求调查及跟进处理结果宜采取座谈会、上门走访、网上调查等方式，征询业户对物业服务的意见需求，对合理的建议、意见进行整改，并及时回复。每年至少</w:t>
            </w:r>
            <w:r w:rsidRPr="00F22A62">
              <w:rPr>
                <w:rFonts w:hAnsi="宋体" w:hint="eastAsia"/>
                <w:bCs/>
                <w:color w:val="000000"/>
                <w:sz w:val="24"/>
                <w:szCs w:val="24"/>
              </w:rPr>
              <w:t>1</w:t>
            </w:r>
            <w:r w:rsidRPr="00F22A62">
              <w:rPr>
                <w:rFonts w:hAnsi="宋体" w:hint="eastAsia"/>
                <w:bCs/>
                <w:color w:val="000000"/>
                <w:sz w:val="24"/>
                <w:szCs w:val="24"/>
              </w:rPr>
              <w:t>次向业户进行物业服务满意率调查，调查数量为业户总户数的</w:t>
            </w:r>
            <w:r w:rsidRPr="00F22A62">
              <w:rPr>
                <w:rFonts w:hAnsi="宋体" w:hint="eastAsia"/>
                <w:bCs/>
                <w:color w:val="000000"/>
                <w:sz w:val="24"/>
                <w:szCs w:val="24"/>
              </w:rPr>
              <w:t>10%</w:t>
            </w:r>
            <w:r w:rsidRPr="00F22A62">
              <w:rPr>
                <w:rFonts w:hAnsi="宋体" w:hint="eastAsia"/>
                <w:bCs/>
                <w:color w:val="000000"/>
                <w:sz w:val="24"/>
                <w:szCs w:val="24"/>
              </w:rPr>
              <w:t>以上：对物业服务满意情况调查设定为“很满意、满意、基本满意、不满意、很不满意”，调查结果向全体业户公示，满意率≥</w:t>
            </w:r>
            <w:r w:rsidRPr="00F22A62">
              <w:rPr>
                <w:rFonts w:hAnsi="宋体" w:hint="eastAsia"/>
                <w:bCs/>
                <w:color w:val="000000"/>
                <w:sz w:val="24"/>
                <w:szCs w:val="24"/>
              </w:rPr>
              <w:t>75%</w:t>
            </w:r>
            <w:r w:rsidRPr="00F22A62">
              <w:rPr>
                <w:rFonts w:hAnsi="宋体" w:hint="eastAsia"/>
                <w:bCs/>
                <w:color w:val="000000"/>
                <w:sz w:val="24"/>
                <w:szCs w:val="24"/>
              </w:rPr>
              <w:t>。</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6</w:t>
            </w:r>
            <w:r w:rsidRPr="00F22A62">
              <w:rPr>
                <w:rFonts w:hAnsi="宋体" w:hint="eastAsia"/>
                <w:bCs/>
                <w:color w:val="000000"/>
                <w:sz w:val="24"/>
                <w:szCs w:val="24"/>
              </w:rPr>
              <w:t>．客户关系服务：选择适当的方式与业户沟通、听取业户意见。业户沟通包括但不限于：上门走访、前台接待、电话、网络、</w:t>
            </w:r>
            <w:r w:rsidRPr="00F22A62">
              <w:rPr>
                <w:rFonts w:hAnsi="宋体" w:hint="eastAsia"/>
                <w:bCs/>
                <w:color w:val="000000"/>
                <w:sz w:val="24"/>
                <w:szCs w:val="24"/>
              </w:rPr>
              <w:t>APP</w:t>
            </w:r>
            <w:r w:rsidRPr="00F22A62">
              <w:rPr>
                <w:rFonts w:hAnsi="宋体" w:hint="eastAsia"/>
                <w:bCs/>
                <w:color w:val="000000"/>
                <w:sz w:val="24"/>
                <w:szCs w:val="24"/>
              </w:rPr>
              <w:t>、张贴通知、座谈会、社区文化活动、满意率调查等方式；应通过合法途径获得业户信息，建立业户信息查阅授权与审批制度，业户信息和资料保密，未经业户同意不擅做他用；应定期向业户公布物业服务的工作情况，涉及业户公共服务、秩序服务、安全管理等方面事项，应在主出入口、各楼宇大堂或出入口张贴通知，履行告知义务；对突发性停水停电应及时向业户进行通报；可预知的全部或局部停水停电，应提前</w:t>
            </w:r>
            <w:r w:rsidRPr="00F22A62">
              <w:rPr>
                <w:rFonts w:hAnsi="宋体" w:hint="eastAsia"/>
                <w:bCs/>
                <w:color w:val="000000"/>
                <w:sz w:val="24"/>
                <w:szCs w:val="24"/>
              </w:rPr>
              <w:t>24</w:t>
            </w:r>
            <w:r w:rsidRPr="00F22A62">
              <w:rPr>
                <w:rFonts w:hAnsi="宋体" w:hint="eastAsia"/>
                <w:bCs/>
                <w:color w:val="000000"/>
                <w:sz w:val="24"/>
                <w:szCs w:val="24"/>
              </w:rPr>
              <w:t>小时通知受影</w:t>
            </w:r>
            <w:r w:rsidRPr="00F22A62">
              <w:rPr>
                <w:rFonts w:hAnsi="宋体" w:hint="eastAsia"/>
                <w:bCs/>
                <w:color w:val="000000"/>
                <w:sz w:val="24"/>
                <w:szCs w:val="24"/>
              </w:rPr>
              <w:lastRenderedPageBreak/>
              <w:t>响的业户，并告知安全注意事项和预计的恢复供水供电时间；定期开展社区文化活动和节日装饰布置活动，营造良好的节日氛围。建立并妥善保管社区文化活动档案，每次活动应制定工作方案，做好活动的策划、准备、实施、效果评估等工作，社区文化活动应有记录、总结，相关资料齐全；配合政府有关部门、社区居民委员会开展社区服务、公益性宣传等相关活动。</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7</w:t>
            </w:r>
            <w:r w:rsidRPr="00F22A62">
              <w:rPr>
                <w:rFonts w:hAnsi="宋体" w:hint="eastAsia"/>
                <w:bCs/>
                <w:color w:val="000000"/>
                <w:sz w:val="24"/>
                <w:szCs w:val="24"/>
              </w:rPr>
              <w:t>．安全服务：秩序维护，应有健全的秩序服务管理制度、岗位责任制度和秩序维护员管理制度，建立并妥善保管秩序维护档案。协助公安机关做好住宅小区内治安管理工作。及时制止发生在住宅小区内的违法犯罪行为；对制止无效的违法行为应当立即报警，同时采取措施保护现场。中标人应在管理区域显著位置张贴高空抛物危害性的宣传资料。</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8</w:t>
            </w:r>
            <w:r w:rsidRPr="00F22A62">
              <w:rPr>
                <w:rFonts w:hAnsi="宋体" w:hint="eastAsia"/>
                <w:bCs/>
                <w:color w:val="000000"/>
                <w:sz w:val="24"/>
                <w:szCs w:val="24"/>
              </w:rPr>
              <w:t>．消防安全服务：有健全的消防安全管理制度、消防安全值班制度、消防安全操作规程、灭火和应急疏散预案，配备微型消防站。落实消防安全管理责任，明确住宅小区消防安全责任人、消防安全管理人。发现业户有危及消防安全行为和隐患时，及时劝阻、制止；不接受劝阻、制止的，及时报告消防安全行政管理部门。</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9</w:t>
            </w:r>
            <w:r w:rsidRPr="00F22A62">
              <w:rPr>
                <w:rFonts w:hAnsi="宋体" w:hint="eastAsia"/>
                <w:bCs/>
                <w:color w:val="000000"/>
                <w:sz w:val="24"/>
                <w:szCs w:val="24"/>
              </w:rPr>
              <w:t>．停车场管理服务：有健全的停车场管理制度和停车场管理方案。建立并妥善保存车辆信息档案。依法经营停车场，按照《广州市停车场条例》及相关规定，在停车场入口显著位置设置公告牌，公告停车场名称、营业执照、收费标准、车位数量和监督电话等信息。保持停车场内通凤、照明、排水等设施设备完好。保持停车场内消防设施、设备正常使用，保持消防通道畅通。停车场内发生车辆碰撞或损毁等事故时，及时进行疏导，为车主提供必要的协助。由中标人购置相应停车场责任保险。</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lastRenderedPageBreak/>
              <w:t>10</w:t>
            </w:r>
            <w:r w:rsidRPr="00F22A62">
              <w:rPr>
                <w:rFonts w:hAnsi="宋体" w:hint="eastAsia"/>
                <w:bCs/>
                <w:color w:val="000000"/>
                <w:sz w:val="24"/>
                <w:szCs w:val="24"/>
              </w:rPr>
              <w:t>．保洁服务：有健全的保洁服务管理制度。包括但不限于：日常保洁服务管理制度、生活垃圾分类投放管理制度、管道疏通及化粪池清理管理制度、白蚁防治及除“四害”管理制度。有健全的保洁岗位责任制度和保洁员管理制度。建立并妥善保管保洁服务档案资料。按时保洁，垃圾日清，定期灭害。确保住宅小区整洁干净，路面、明沟无明显可见垃圾，水景水体洁净、无异味，玻璃洁净无明显积尘。配合所辖街道办事处和居民委员会等相关行政主管部门做好住宅小区卫生防疫工作，对业户做好卫生防疫的宣传工作。</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11</w:t>
            </w:r>
            <w:r w:rsidRPr="00F22A62">
              <w:rPr>
                <w:rFonts w:hAnsi="宋体" w:hint="eastAsia"/>
                <w:bCs/>
                <w:color w:val="000000"/>
                <w:sz w:val="24"/>
                <w:szCs w:val="24"/>
              </w:rPr>
              <w:t>．白蚁防治及除“四害”服务：与具有专业白蚁防治资质公司签订规范的服务合同，明确双方的权利、义务和责任。定期对沟、渠、井喷</w:t>
            </w:r>
            <w:proofErr w:type="gramStart"/>
            <w:r w:rsidRPr="00F22A62">
              <w:rPr>
                <w:rFonts w:hAnsi="宋体" w:hint="eastAsia"/>
                <w:bCs/>
                <w:color w:val="000000"/>
                <w:sz w:val="24"/>
                <w:szCs w:val="24"/>
              </w:rPr>
              <w:t>洒药</w:t>
            </w:r>
            <w:proofErr w:type="gramEnd"/>
            <w:r w:rsidRPr="00F22A62">
              <w:rPr>
                <w:rFonts w:hAnsi="宋体" w:hint="eastAsia"/>
                <w:bCs/>
                <w:color w:val="000000"/>
                <w:sz w:val="24"/>
                <w:szCs w:val="24"/>
              </w:rPr>
              <w:t>物灭杀蚊虫，放置灭鼠药物；视防疫需要喷洒药物。放置和喷洒前应在明显位置张贴公告，并设置相应警示标识。每月进行除“四害”消杀工作，频次应符合有关规定。在梅雨季节和突发公共卫生事件高发时期，有针对性地进行不定期消毒。</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12</w:t>
            </w:r>
            <w:r w:rsidRPr="00F22A62">
              <w:rPr>
                <w:rFonts w:hAnsi="宋体" w:hint="eastAsia"/>
                <w:bCs/>
                <w:color w:val="000000"/>
                <w:sz w:val="24"/>
                <w:szCs w:val="24"/>
              </w:rPr>
              <w:t>．绿化服务：有健全的绿化服务管理制度。根据天气、土壤和植物生长状况合理灌溉，计划抽疏，按时修剪，清除杂草，防治虫害，及时补种。根据住宅小区实际情况进行施肥松土，做好防涝工作，花草树木长势良好，整齐美观，无折损现象，无斑秃，无灼伤，无病虫症状。草坪养护：目视平整，修剪整齐美观，以立姿目视，无杂草。地被植物养护：保持成型美观，生长旺盛，无枯黄。乔木养护：保持成型美观，生长良好，无死株，对阻挡主干道倒伏树木，</w:t>
            </w:r>
            <w:r w:rsidRPr="00F22A62">
              <w:rPr>
                <w:rFonts w:hAnsi="宋体" w:hint="eastAsia"/>
                <w:bCs/>
                <w:color w:val="000000"/>
                <w:sz w:val="24"/>
                <w:szCs w:val="24"/>
              </w:rPr>
              <w:t>12</w:t>
            </w:r>
            <w:r w:rsidRPr="00F22A62">
              <w:rPr>
                <w:rFonts w:hAnsi="宋体" w:hint="eastAsia"/>
                <w:bCs/>
                <w:color w:val="000000"/>
                <w:sz w:val="24"/>
                <w:szCs w:val="24"/>
              </w:rPr>
              <w:t>小时内完成清理。灌木养护：保持成型美观，生长良好。绿化租摆、时令花卉：选择适合节日花卉，美观、大方，增加景观效果，增添节日气氛。病虫防治：喷洒药物前提前通知或张贴公告告知业户喷药计划，喷洒药</w:t>
            </w:r>
            <w:r w:rsidRPr="00F22A62">
              <w:rPr>
                <w:rFonts w:hAnsi="宋体" w:hint="eastAsia"/>
                <w:bCs/>
                <w:color w:val="000000"/>
                <w:sz w:val="24"/>
                <w:szCs w:val="24"/>
              </w:rPr>
              <w:lastRenderedPageBreak/>
              <w:t>物均匀，并设置警示标识。遇到大凤雨天、重大节日或专项活动期间应调整喷药时间。针对不同的病虫害，施行不同的防治措施。</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13</w:t>
            </w:r>
            <w:r w:rsidRPr="00F22A62">
              <w:rPr>
                <w:rFonts w:hAnsi="宋体" w:hint="eastAsia"/>
                <w:bCs/>
                <w:color w:val="000000"/>
                <w:sz w:val="24"/>
                <w:szCs w:val="24"/>
              </w:rPr>
              <w:t>．共用部位和共用设施设备服务：有健全的共用部位和共用设施设备服务管理制度，包括但不限于：建筑物、道路、围墙等共用部位服务管理制度，二次供水、排水（污）、供配电、照明、电梯、消防、弱电、空调、避雷、水景、公益文体等共用设施设备服务管理制度。有健全的工程岗位责任制度和工程人员管理制度。应建立并妥善保管共用部位、共用设施设备档案资料，包括但不限于：物业承接查验接收资料</w:t>
            </w:r>
            <w:r w:rsidRPr="00F22A62">
              <w:rPr>
                <w:rFonts w:hAnsi="宋体" w:hint="eastAsia"/>
                <w:bCs/>
                <w:color w:val="000000"/>
                <w:sz w:val="24"/>
                <w:szCs w:val="24"/>
              </w:rPr>
              <w:t>:</w:t>
            </w:r>
            <w:r w:rsidRPr="00F22A62">
              <w:rPr>
                <w:rFonts w:hAnsi="宋体" w:hint="eastAsia"/>
                <w:bCs/>
                <w:color w:val="000000"/>
                <w:sz w:val="24"/>
                <w:szCs w:val="24"/>
              </w:rPr>
              <w:t>物业的报建、批准文件，竣工总平面、单体建筑结构、设备竣工图，配套设施、地下管网工程竣工图等竣工验收资料；设施设备买卖合同复印件及安装、使用和维护保养等技术资料；物业及配套设施的产权清单；物业服务用房清单；物业承接查验协议。服务期间形成的重要技术资料</w:t>
            </w:r>
            <w:r w:rsidRPr="00F22A62">
              <w:rPr>
                <w:rFonts w:hAnsi="宋体" w:hint="eastAsia"/>
                <w:bCs/>
                <w:color w:val="000000"/>
                <w:sz w:val="24"/>
                <w:szCs w:val="24"/>
              </w:rPr>
              <w:t>:</w:t>
            </w:r>
            <w:r w:rsidRPr="00F22A62">
              <w:rPr>
                <w:rFonts w:hAnsi="宋体" w:hint="eastAsia"/>
                <w:bCs/>
                <w:color w:val="000000"/>
                <w:sz w:val="24"/>
                <w:szCs w:val="24"/>
              </w:rPr>
              <w:t>房屋主体承重结构部位、走廊通道、楼梯间、电梯井、物业服务用房、房屋外墙面等共用部位的维修、养护记录；给排水管道、水箱、加压水泵、电梯、天线、照明设施、供电线路、煤气</w:t>
            </w:r>
            <w:r w:rsidRPr="00F22A62">
              <w:rPr>
                <w:rFonts w:hAnsi="宋体" w:hint="eastAsia"/>
                <w:bCs/>
                <w:color w:val="000000"/>
                <w:sz w:val="24"/>
                <w:szCs w:val="24"/>
              </w:rPr>
              <w:t>(</w:t>
            </w:r>
            <w:r w:rsidRPr="00F22A62">
              <w:rPr>
                <w:rFonts w:hAnsi="宋体" w:hint="eastAsia"/>
                <w:bCs/>
                <w:color w:val="000000"/>
                <w:sz w:val="24"/>
                <w:szCs w:val="24"/>
              </w:rPr>
              <w:t>天然气</w:t>
            </w:r>
            <w:r w:rsidRPr="00F22A62">
              <w:rPr>
                <w:rFonts w:hAnsi="宋体" w:hint="eastAsia"/>
                <w:bCs/>
                <w:color w:val="000000"/>
                <w:sz w:val="24"/>
                <w:szCs w:val="24"/>
              </w:rPr>
              <w:t>)</w:t>
            </w:r>
            <w:r w:rsidRPr="00F22A62">
              <w:rPr>
                <w:rFonts w:hAnsi="宋体" w:hint="eastAsia"/>
                <w:bCs/>
                <w:color w:val="000000"/>
                <w:sz w:val="24"/>
                <w:szCs w:val="24"/>
              </w:rPr>
              <w:t>管道、消防设施、安防监控、沟渠、池、井、公益性文体等共用设施设备的运行、维修、养护记录；与相关公用事业单位签订的供水、供电、供气、通讯、有线电视、网络等书面协议。</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14</w:t>
            </w:r>
            <w:r w:rsidRPr="00F22A62">
              <w:rPr>
                <w:rFonts w:hAnsi="宋体" w:hint="eastAsia"/>
                <w:bCs/>
                <w:color w:val="000000"/>
                <w:sz w:val="24"/>
                <w:szCs w:val="24"/>
              </w:rPr>
              <w:t>．空置房屋的管理服务：统一保管空置房屋的钥匙；整理清扫空置房屋；按程序与被安置人办理收楼入住手续；保存好收楼入住、交接、维修等资料；定期巡查空置房屋的建筑工程、室内装饰工程，主要内容：门窗、地面、墙面、天花、阳台、卫生间、厨房等的装饰装修完好，设备设施功能正常；做好空置房屋的防火、防盗等措施；发现有异常情况应及时处理，并向采购人报告；因中标人管理</w:t>
            </w:r>
            <w:r w:rsidRPr="00F22A62">
              <w:rPr>
                <w:rFonts w:hAnsi="宋体" w:hint="eastAsia"/>
                <w:bCs/>
                <w:color w:val="000000"/>
                <w:sz w:val="24"/>
                <w:szCs w:val="24"/>
              </w:rPr>
              <w:lastRenderedPageBreak/>
              <w:t>疏忽导致未收楼房屋损坏的，由中标人承担维修费用。</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15</w:t>
            </w:r>
            <w:r w:rsidRPr="00F22A62">
              <w:rPr>
                <w:rFonts w:hAnsi="宋体" w:hint="eastAsia"/>
                <w:bCs/>
                <w:color w:val="000000"/>
                <w:sz w:val="24"/>
                <w:szCs w:val="24"/>
              </w:rPr>
              <w:t>．二次供水系统服务：按区供水部门要求进行水池清洗工作，对相应的检测报告，向业户公示。积极向区供水部门申请移交接收供水系统。自二次供水系统设施移交区供水部门后配合区供水部门进行水池清洗工作。水箱、蓄水池盖板上锁并保持完好，钥匙由专人保管。溢流管口、透气口安装不锈钢防护网。</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16</w:t>
            </w:r>
            <w:r w:rsidRPr="00F22A62">
              <w:rPr>
                <w:rFonts w:hAnsi="宋体" w:hint="eastAsia"/>
                <w:bCs/>
                <w:color w:val="000000"/>
                <w:sz w:val="24"/>
                <w:szCs w:val="24"/>
              </w:rPr>
              <w:t>．排水（污）系统服务：每年至少组织</w:t>
            </w:r>
            <w:r w:rsidRPr="00F22A62">
              <w:rPr>
                <w:rFonts w:hAnsi="宋体" w:hint="eastAsia"/>
                <w:bCs/>
                <w:color w:val="000000"/>
                <w:sz w:val="24"/>
                <w:szCs w:val="24"/>
              </w:rPr>
              <w:t>1</w:t>
            </w:r>
            <w:r w:rsidRPr="00F22A62">
              <w:rPr>
                <w:rFonts w:hAnsi="宋体" w:hint="eastAsia"/>
                <w:bCs/>
                <w:color w:val="000000"/>
                <w:sz w:val="24"/>
                <w:szCs w:val="24"/>
              </w:rPr>
              <w:t>次防汛演练。按照住宅小区面积、所处地势，配置防汛设施且配备相应的防汛物资。每年汛期前后对雨、污水井、屋面雨水口等设施进行检查，每次降雨进行实时巡视，及时对污水井、屋面雨水口等主要排水口、管井进行检查，保证排水（污）管道疏通。关注气象部门天气预报及时采取应对措施，降雨过程中密切观察排水情况。污水</w:t>
            </w:r>
            <w:proofErr w:type="gramStart"/>
            <w:r w:rsidRPr="00F22A62">
              <w:rPr>
                <w:rFonts w:hAnsi="宋体" w:hint="eastAsia"/>
                <w:bCs/>
                <w:color w:val="000000"/>
                <w:sz w:val="24"/>
                <w:szCs w:val="24"/>
              </w:rPr>
              <w:t>泵运行</w:t>
            </w:r>
            <w:proofErr w:type="gramEnd"/>
            <w:r w:rsidRPr="00F22A62">
              <w:rPr>
                <w:rFonts w:hAnsi="宋体" w:hint="eastAsia"/>
                <w:bCs/>
                <w:color w:val="000000"/>
                <w:sz w:val="24"/>
                <w:szCs w:val="24"/>
              </w:rPr>
              <w:t>中出现的问题应及时修复。</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17</w:t>
            </w:r>
            <w:r w:rsidRPr="00F22A62">
              <w:rPr>
                <w:rFonts w:hAnsi="宋体" w:hint="eastAsia"/>
                <w:bCs/>
                <w:color w:val="000000"/>
                <w:sz w:val="24"/>
                <w:szCs w:val="24"/>
              </w:rPr>
              <w:t>．供配电系统服务：制定供电系统管理制度，并严格按规定执行，记录完整。配电</w:t>
            </w:r>
            <w:proofErr w:type="gramStart"/>
            <w:r w:rsidRPr="00F22A62">
              <w:rPr>
                <w:rFonts w:hAnsi="宋体" w:hint="eastAsia"/>
                <w:bCs/>
                <w:color w:val="000000"/>
                <w:sz w:val="24"/>
                <w:szCs w:val="24"/>
              </w:rPr>
              <w:t>室通凤</w:t>
            </w:r>
            <w:proofErr w:type="gramEnd"/>
            <w:r w:rsidRPr="00F22A62">
              <w:rPr>
                <w:rFonts w:hAnsi="宋体" w:hint="eastAsia"/>
                <w:bCs/>
                <w:color w:val="000000"/>
                <w:sz w:val="24"/>
                <w:szCs w:val="24"/>
              </w:rPr>
              <w:t>、照明良好，配有降温设施、消防器材、绝缘工具等，室温控制在指定范围内，符合设备运行要求及配电室管理规定。配电室、发电机房的门、孔、洞、窗等处的防鼠措施完备，穿墙线槽周边封堵严密，锁具完好，电缆进出线和开关标识准确。柜内整齐、无灰尘；回路熔断器、回路接触器、热继电器、压力表、三相电流表、接地正常，电容器无漏油。定期检测蓄电池容量，并对发电机组进行试运行。</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18</w:t>
            </w:r>
            <w:r w:rsidRPr="00F22A62">
              <w:rPr>
                <w:rFonts w:hAnsi="宋体" w:hint="eastAsia"/>
                <w:bCs/>
                <w:color w:val="000000"/>
                <w:sz w:val="24"/>
                <w:szCs w:val="24"/>
              </w:rPr>
              <w:t>．电梯系统服务：建立完善的电梯设备运行管理制度，电梯的安全运行与维修养护符合相关法规要求。配备具有特种设备管理人员专业资格的电梯使用管理人，定期对电梯使用管理人及相关人员进行特种设备安全培训，确保人员具备必要的安全知识。委托具备相关资质的电梯维护保</w:t>
            </w:r>
            <w:r w:rsidRPr="00F22A62">
              <w:rPr>
                <w:rFonts w:hAnsi="宋体" w:hint="eastAsia"/>
                <w:bCs/>
                <w:color w:val="000000"/>
                <w:sz w:val="24"/>
                <w:szCs w:val="24"/>
              </w:rPr>
              <w:lastRenderedPageBreak/>
              <w:t>养公司承担电梯维修、保养、大修、改造等工作，约定维护保养的内容、要求、频次、期限以及双方的权利、义务与责任，由具有电梯检测资质的机构进行年度检测，并向业户公示相应的电梯年检报告。电梯</w:t>
            </w:r>
            <w:r w:rsidRPr="00F22A62">
              <w:rPr>
                <w:rFonts w:hAnsi="宋体" w:hint="eastAsia"/>
                <w:bCs/>
                <w:color w:val="000000"/>
                <w:sz w:val="24"/>
                <w:szCs w:val="24"/>
              </w:rPr>
              <w:t>24</w:t>
            </w:r>
            <w:r w:rsidRPr="00F22A62">
              <w:rPr>
                <w:rFonts w:hAnsi="宋体" w:hint="eastAsia"/>
                <w:bCs/>
                <w:color w:val="000000"/>
                <w:sz w:val="24"/>
                <w:szCs w:val="24"/>
              </w:rPr>
              <w:t>小时正常运行，轿厢内按钮、灯具、通话系统或报警警铃、监控摄像等设备功能正常、无破损，轿厢内整洁干净并张贴《电梯使用规定》、《电梯安全检验合格证》、</w:t>
            </w:r>
            <w:proofErr w:type="gramStart"/>
            <w:r w:rsidRPr="00F22A62">
              <w:rPr>
                <w:rFonts w:hAnsi="宋体" w:hint="eastAsia"/>
                <w:bCs/>
                <w:color w:val="000000"/>
                <w:sz w:val="24"/>
                <w:szCs w:val="24"/>
              </w:rPr>
              <w:t>维保标识</w:t>
            </w:r>
            <w:proofErr w:type="gramEnd"/>
            <w:r w:rsidRPr="00F22A62">
              <w:rPr>
                <w:rFonts w:hAnsi="宋体" w:hint="eastAsia"/>
                <w:bCs/>
                <w:color w:val="000000"/>
                <w:sz w:val="24"/>
                <w:szCs w:val="24"/>
              </w:rPr>
              <w:t>、应急救援电话、</w:t>
            </w:r>
            <w:r w:rsidRPr="00F22A62">
              <w:rPr>
                <w:rFonts w:hAnsi="宋体" w:hint="eastAsia"/>
                <w:bCs/>
                <w:color w:val="000000"/>
                <w:sz w:val="24"/>
                <w:szCs w:val="24"/>
              </w:rPr>
              <w:t>24</w:t>
            </w:r>
            <w:r w:rsidRPr="00F22A62">
              <w:rPr>
                <w:rFonts w:hAnsi="宋体" w:hint="eastAsia"/>
                <w:bCs/>
                <w:color w:val="000000"/>
                <w:sz w:val="24"/>
                <w:szCs w:val="24"/>
              </w:rPr>
              <w:t>小时维保值</w:t>
            </w:r>
            <w:proofErr w:type="gramStart"/>
            <w:r w:rsidRPr="00F22A62">
              <w:rPr>
                <w:rFonts w:hAnsi="宋体" w:hint="eastAsia"/>
                <w:bCs/>
                <w:color w:val="000000"/>
                <w:sz w:val="24"/>
                <w:szCs w:val="24"/>
              </w:rPr>
              <w:t>班电话</w:t>
            </w:r>
            <w:proofErr w:type="gramEnd"/>
            <w:r w:rsidRPr="00F22A62">
              <w:rPr>
                <w:rFonts w:hAnsi="宋体" w:hint="eastAsia"/>
                <w:bCs/>
                <w:color w:val="000000"/>
                <w:sz w:val="24"/>
                <w:szCs w:val="24"/>
              </w:rPr>
              <w:t>等。电梯机房通凤、照明、降温设施良好，符合设备运行要求，配备消防器材。</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19</w:t>
            </w:r>
            <w:r w:rsidRPr="00F22A62">
              <w:rPr>
                <w:rFonts w:hAnsi="宋体" w:hint="eastAsia"/>
                <w:bCs/>
                <w:color w:val="000000"/>
                <w:sz w:val="24"/>
                <w:szCs w:val="24"/>
              </w:rPr>
              <w:t>．消防系统服务：建立完善的消防设备运行管理制度及操作规程，制定消防系统的突发应急预案。火灾自动报警系统的火灾警报装置、火灾探测器、消防控制设备、火灾报警控制器、消防联动控制系统等功能正常。火灾应急广播系统的广播音响功放、扬声器等功能切换正常，消防专用电话、消防设施系统电源等功能正常。火灾自动报警系统、消防广播系统、防排烟系统、防火分隔设施、喷水灭火系统应每月巡查不少于</w:t>
            </w:r>
            <w:r w:rsidRPr="00F22A62">
              <w:rPr>
                <w:rFonts w:hAnsi="宋体" w:hint="eastAsia"/>
                <w:bCs/>
                <w:color w:val="000000"/>
                <w:sz w:val="24"/>
                <w:szCs w:val="24"/>
              </w:rPr>
              <w:t>1</w:t>
            </w:r>
            <w:r w:rsidRPr="00F22A62">
              <w:rPr>
                <w:rFonts w:hAnsi="宋体" w:hint="eastAsia"/>
                <w:bCs/>
                <w:color w:val="000000"/>
                <w:sz w:val="24"/>
                <w:szCs w:val="24"/>
              </w:rPr>
              <w:t>次，每季度保养不少于</w:t>
            </w:r>
            <w:r w:rsidRPr="00F22A62">
              <w:rPr>
                <w:rFonts w:hAnsi="宋体" w:hint="eastAsia"/>
                <w:bCs/>
                <w:color w:val="000000"/>
                <w:sz w:val="24"/>
                <w:szCs w:val="24"/>
              </w:rPr>
              <w:t>1</w:t>
            </w:r>
            <w:r w:rsidRPr="00F22A62">
              <w:rPr>
                <w:rFonts w:hAnsi="宋体" w:hint="eastAsia"/>
                <w:bCs/>
                <w:color w:val="000000"/>
                <w:sz w:val="24"/>
                <w:szCs w:val="24"/>
              </w:rPr>
              <w:t>次；设备外观完好、安装牢固、管理制度、</w:t>
            </w:r>
            <w:r w:rsidRPr="00F22A62">
              <w:rPr>
                <w:rFonts w:hAnsi="宋体" w:hint="eastAsia"/>
                <w:bCs/>
                <w:color w:val="000000"/>
                <w:sz w:val="24"/>
                <w:szCs w:val="24"/>
              </w:rPr>
              <w:t>VI</w:t>
            </w:r>
            <w:r w:rsidRPr="00F22A62">
              <w:rPr>
                <w:rFonts w:hAnsi="宋体" w:hint="eastAsia"/>
                <w:bCs/>
                <w:color w:val="000000"/>
                <w:sz w:val="24"/>
                <w:szCs w:val="24"/>
              </w:rPr>
              <w:t>标识齐全、管道无渗漏脱漆、无安全隐患或破损现象、各项功能正常使用。火灾报警探测器（烟、温感）、手动报警按钮、警报装置应每月巡查不少于</w:t>
            </w:r>
            <w:r w:rsidRPr="00F22A62">
              <w:rPr>
                <w:rFonts w:hAnsi="宋体" w:hint="eastAsia"/>
                <w:bCs/>
                <w:color w:val="000000"/>
                <w:sz w:val="24"/>
                <w:szCs w:val="24"/>
              </w:rPr>
              <w:t>1</w:t>
            </w:r>
            <w:r w:rsidRPr="00F22A62">
              <w:rPr>
                <w:rFonts w:hAnsi="宋体" w:hint="eastAsia"/>
                <w:bCs/>
                <w:color w:val="000000"/>
                <w:sz w:val="24"/>
                <w:szCs w:val="24"/>
              </w:rPr>
              <w:t>次，火灾报警探测器（烟、温感）每</w:t>
            </w:r>
            <w:r w:rsidRPr="00F22A62">
              <w:rPr>
                <w:rFonts w:hAnsi="宋体" w:hint="eastAsia"/>
                <w:bCs/>
                <w:color w:val="000000"/>
                <w:sz w:val="24"/>
                <w:szCs w:val="24"/>
              </w:rPr>
              <w:t>3</w:t>
            </w:r>
            <w:r w:rsidRPr="00F22A62">
              <w:rPr>
                <w:rFonts w:hAnsi="宋体" w:hint="eastAsia"/>
                <w:bCs/>
                <w:color w:val="000000"/>
                <w:sz w:val="24"/>
                <w:szCs w:val="24"/>
              </w:rPr>
              <w:t>年由专业公司清洗</w:t>
            </w:r>
            <w:r w:rsidRPr="00F22A62">
              <w:rPr>
                <w:rFonts w:hAnsi="宋体" w:hint="eastAsia"/>
                <w:bCs/>
                <w:color w:val="000000"/>
                <w:sz w:val="24"/>
                <w:szCs w:val="24"/>
              </w:rPr>
              <w:t>1</w:t>
            </w:r>
            <w:r w:rsidRPr="00F22A62">
              <w:rPr>
                <w:rFonts w:hAnsi="宋体" w:hint="eastAsia"/>
                <w:bCs/>
                <w:color w:val="000000"/>
                <w:sz w:val="24"/>
                <w:szCs w:val="24"/>
              </w:rPr>
              <w:t>次；设备外观完好、安装牢固、管理制度、</w:t>
            </w:r>
            <w:r w:rsidRPr="00F22A62">
              <w:rPr>
                <w:rFonts w:hAnsi="宋体" w:hint="eastAsia"/>
                <w:bCs/>
                <w:color w:val="000000"/>
                <w:sz w:val="24"/>
                <w:szCs w:val="24"/>
              </w:rPr>
              <w:t>VI</w:t>
            </w:r>
            <w:r w:rsidRPr="00F22A62">
              <w:rPr>
                <w:rFonts w:hAnsi="宋体" w:hint="eastAsia"/>
                <w:bCs/>
                <w:color w:val="000000"/>
                <w:sz w:val="24"/>
                <w:szCs w:val="24"/>
              </w:rPr>
              <w:t>标识齐全、管道无渗漏脱漆、无安全隐患或破损现象、各项功能正常使用。与具备消防从业条件的保养公司签订</w:t>
            </w:r>
            <w:proofErr w:type="gramStart"/>
            <w:r w:rsidRPr="00F22A62">
              <w:rPr>
                <w:rFonts w:hAnsi="宋体" w:hint="eastAsia"/>
                <w:bCs/>
                <w:color w:val="000000"/>
                <w:sz w:val="24"/>
                <w:szCs w:val="24"/>
              </w:rPr>
              <w:t>消防维保合同</w:t>
            </w:r>
            <w:proofErr w:type="gramEnd"/>
            <w:r w:rsidRPr="00F22A62">
              <w:rPr>
                <w:rFonts w:hAnsi="宋体" w:hint="eastAsia"/>
                <w:bCs/>
                <w:color w:val="000000"/>
                <w:sz w:val="24"/>
                <w:szCs w:val="24"/>
              </w:rPr>
              <w:t>。对消防设施每年至少进行一次全面检测，确保完好有效，检测记录应当完整准确，存档备查。</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20</w:t>
            </w:r>
            <w:r w:rsidRPr="00F22A62">
              <w:rPr>
                <w:rFonts w:hAnsi="宋体" w:hint="eastAsia"/>
                <w:bCs/>
                <w:color w:val="000000"/>
                <w:sz w:val="24"/>
                <w:szCs w:val="24"/>
              </w:rPr>
              <w:t>．弱电系统服务：闭路监控系统摄像机、监视器、录像设备及其相关设备运行可靠，画面能有效识别监视目标，</w:t>
            </w:r>
            <w:r w:rsidRPr="00F22A62">
              <w:rPr>
                <w:rFonts w:hAnsi="宋体" w:hint="eastAsia"/>
                <w:bCs/>
                <w:color w:val="000000"/>
                <w:sz w:val="24"/>
                <w:szCs w:val="24"/>
              </w:rPr>
              <w:lastRenderedPageBreak/>
              <w:t>切换稳定，设备维护工作正常。录像资料由专人负责保管，硬盘录像资料至少连续保存</w:t>
            </w:r>
            <w:r w:rsidRPr="00F22A62">
              <w:rPr>
                <w:rFonts w:hAnsi="宋体" w:hint="eastAsia"/>
                <w:bCs/>
                <w:color w:val="000000"/>
                <w:sz w:val="24"/>
                <w:szCs w:val="24"/>
              </w:rPr>
              <w:t>30</w:t>
            </w:r>
            <w:r w:rsidRPr="00F22A62">
              <w:rPr>
                <w:rFonts w:hAnsi="宋体" w:hint="eastAsia"/>
                <w:bCs/>
                <w:color w:val="000000"/>
                <w:sz w:val="24"/>
                <w:szCs w:val="24"/>
              </w:rPr>
              <w:t>天，定期校准硬盘录像机时间。</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21</w:t>
            </w:r>
            <w:r w:rsidRPr="00F22A62">
              <w:rPr>
                <w:rFonts w:hAnsi="宋体" w:hint="eastAsia"/>
                <w:bCs/>
                <w:color w:val="000000"/>
                <w:sz w:val="24"/>
                <w:szCs w:val="24"/>
              </w:rPr>
              <w:t>．停车场管理系统服务：定期巡查停车场管理系统工作站电脑、服务器，确保电脑运行正常，数据存储良好。定期巡查道闸、出入口控制器、</w:t>
            </w:r>
            <w:r w:rsidRPr="00F22A62">
              <w:rPr>
                <w:rFonts w:hAnsi="宋体" w:hint="eastAsia"/>
                <w:bCs/>
                <w:color w:val="000000"/>
                <w:sz w:val="24"/>
                <w:szCs w:val="24"/>
              </w:rPr>
              <w:t>UPS</w:t>
            </w:r>
            <w:r w:rsidRPr="00F22A62">
              <w:rPr>
                <w:rFonts w:hAnsi="宋体" w:hint="eastAsia"/>
                <w:bCs/>
                <w:color w:val="000000"/>
                <w:sz w:val="24"/>
                <w:szCs w:val="24"/>
              </w:rPr>
              <w:t>备用电源等出入口设备，确保设备设施完好，正常使用。</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22</w:t>
            </w:r>
            <w:r w:rsidRPr="00F22A62">
              <w:rPr>
                <w:rFonts w:hAnsi="宋体" w:hint="eastAsia"/>
                <w:bCs/>
                <w:color w:val="000000"/>
                <w:sz w:val="24"/>
                <w:szCs w:val="24"/>
              </w:rPr>
              <w:t>．门禁系统服务：每日检查</w:t>
            </w:r>
            <w:r w:rsidRPr="00F22A62">
              <w:rPr>
                <w:rFonts w:hAnsi="宋体" w:hint="eastAsia"/>
                <w:bCs/>
                <w:color w:val="000000"/>
                <w:sz w:val="24"/>
                <w:szCs w:val="24"/>
              </w:rPr>
              <w:t>1</w:t>
            </w:r>
            <w:r w:rsidRPr="00F22A62">
              <w:rPr>
                <w:rFonts w:hAnsi="宋体" w:hint="eastAsia"/>
                <w:bCs/>
                <w:color w:val="000000"/>
                <w:sz w:val="24"/>
                <w:szCs w:val="24"/>
              </w:rPr>
              <w:t>次门禁读卡器外观、防水状况，清洁表面</w:t>
            </w:r>
            <w:r w:rsidRPr="00F22A62">
              <w:rPr>
                <w:rFonts w:hAnsi="宋体" w:hint="eastAsia"/>
                <w:bCs/>
                <w:color w:val="000000"/>
                <w:sz w:val="24"/>
                <w:szCs w:val="24"/>
              </w:rPr>
              <w:t>1</w:t>
            </w:r>
            <w:r w:rsidRPr="00F22A62">
              <w:rPr>
                <w:rFonts w:hAnsi="宋体" w:hint="eastAsia"/>
                <w:bCs/>
                <w:color w:val="000000"/>
                <w:sz w:val="24"/>
                <w:szCs w:val="24"/>
              </w:rPr>
              <w:t>次，确保读卡器整洁干净、可安全有效运行；定期检查电磁锁门锁的吸力、外观、接线，确保能正常使用。</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23</w:t>
            </w:r>
            <w:r w:rsidRPr="00F22A62">
              <w:rPr>
                <w:rFonts w:hAnsi="宋体" w:hint="eastAsia"/>
                <w:bCs/>
                <w:color w:val="000000"/>
                <w:sz w:val="24"/>
                <w:szCs w:val="24"/>
              </w:rPr>
              <w:t>．空调系统服务：空调安装应符合</w:t>
            </w:r>
            <w:r w:rsidRPr="00F22A62">
              <w:rPr>
                <w:rFonts w:hAnsi="宋体" w:hint="eastAsia"/>
                <w:bCs/>
                <w:color w:val="000000"/>
                <w:sz w:val="24"/>
                <w:szCs w:val="24"/>
              </w:rPr>
              <w:t>GB17790</w:t>
            </w:r>
            <w:r w:rsidRPr="00F22A62">
              <w:rPr>
                <w:rFonts w:hAnsi="宋体" w:hint="eastAsia"/>
                <w:bCs/>
                <w:color w:val="000000"/>
                <w:sz w:val="24"/>
                <w:szCs w:val="24"/>
              </w:rPr>
              <w:t>—</w:t>
            </w:r>
            <w:r w:rsidRPr="00F22A62">
              <w:rPr>
                <w:rFonts w:hAnsi="宋体" w:hint="eastAsia"/>
                <w:bCs/>
                <w:color w:val="000000"/>
                <w:sz w:val="24"/>
                <w:szCs w:val="24"/>
              </w:rPr>
              <w:t>2008</w:t>
            </w:r>
            <w:r w:rsidRPr="00F22A62">
              <w:rPr>
                <w:rFonts w:hAnsi="宋体" w:hint="eastAsia"/>
                <w:bCs/>
                <w:color w:val="000000"/>
                <w:sz w:val="24"/>
                <w:szCs w:val="24"/>
              </w:rPr>
              <w:t>相关标准要求。安装空调时，不影响住宅小区整体外观形象，不改变房屋承重结构，不影响房屋安全。</w:t>
            </w:r>
            <w:r w:rsidRPr="00F22A62">
              <w:rPr>
                <w:rFonts w:hAnsi="宋体" w:hint="eastAsia"/>
                <w:bCs/>
                <w:color w:val="000000"/>
                <w:sz w:val="24"/>
                <w:szCs w:val="24"/>
              </w:rPr>
              <w:t xml:space="preserve"> </w:t>
            </w:r>
            <w:r w:rsidRPr="00F22A62">
              <w:rPr>
                <w:rFonts w:hAnsi="宋体" w:hint="eastAsia"/>
                <w:bCs/>
                <w:color w:val="000000"/>
                <w:sz w:val="24"/>
                <w:szCs w:val="24"/>
              </w:rPr>
              <w:t>空调室外机向外排放热量时，避免妨碍相邻业户的正常生活秩序。空调设备的冷凝</w:t>
            </w:r>
            <w:proofErr w:type="gramStart"/>
            <w:r w:rsidRPr="00F22A62">
              <w:rPr>
                <w:rFonts w:hAnsi="宋体" w:hint="eastAsia"/>
                <w:bCs/>
                <w:color w:val="000000"/>
                <w:sz w:val="24"/>
                <w:szCs w:val="24"/>
              </w:rPr>
              <w:t>水统一</w:t>
            </w:r>
            <w:proofErr w:type="gramEnd"/>
            <w:r w:rsidRPr="00F22A62">
              <w:rPr>
                <w:rFonts w:hAnsi="宋体" w:hint="eastAsia"/>
                <w:bCs/>
                <w:color w:val="000000"/>
                <w:sz w:val="24"/>
                <w:szCs w:val="24"/>
              </w:rPr>
              <w:t>收集处理，不应排放到人行道和建筑物外墙面上。安装和使用空调设备产生的噪声，应符合城市区域环境噪声标准，未达到规定标准的，应采取有效治理措施消除噪声污染。空调安装涉及到高空作业现场，安装单位应向中标人进行高空作业的登记报备，并安排安全监督人员及专业人员进行现场作业。作业现场应划出危险禁区，设置明显标志，工作人员应佩戴安全帽，配备劳动防护用品，防止坠落。</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24</w:t>
            </w:r>
            <w:r w:rsidRPr="00F22A62">
              <w:rPr>
                <w:rFonts w:hAnsi="宋体" w:hint="eastAsia"/>
                <w:bCs/>
                <w:color w:val="000000"/>
                <w:sz w:val="24"/>
                <w:szCs w:val="24"/>
              </w:rPr>
              <w:t>．避雷系统服务：高层、超高层建筑物或重要建筑的避雷接地系统，需聘请专业机构每年进行</w:t>
            </w:r>
            <w:r w:rsidRPr="00F22A62">
              <w:rPr>
                <w:rFonts w:hAnsi="宋体" w:hint="eastAsia"/>
                <w:bCs/>
                <w:color w:val="000000"/>
                <w:sz w:val="24"/>
                <w:szCs w:val="24"/>
              </w:rPr>
              <w:t>1</w:t>
            </w:r>
            <w:r w:rsidRPr="00F22A62">
              <w:rPr>
                <w:rFonts w:hAnsi="宋体" w:hint="eastAsia"/>
                <w:bCs/>
                <w:color w:val="000000"/>
                <w:sz w:val="24"/>
                <w:szCs w:val="24"/>
              </w:rPr>
              <w:t>次检测，保证其性能符合国家相关标准。每年对建筑物楼顶层的避雷带、避雷针、避雷线、避雷网和设备接地检查</w:t>
            </w:r>
            <w:r w:rsidRPr="00F22A62">
              <w:rPr>
                <w:rFonts w:hAnsi="宋体" w:hint="eastAsia"/>
                <w:bCs/>
                <w:color w:val="000000"/>
                <w:sz w:val="24"/>
                <w:szCs w:val="24"/>
              </w:rPr>
              <w:t>1</w:t>
            </w:r>
            <w:r w:rsidRPr="00F22A62">
              <w:rPr>
                <w:rFonts w:hAnsi="宋体" w:hint="eastAsia"/>
                <w:bCs/>
                <w:color w:val="000000"/>
                <w:sz w:val="24"/>
                <w:szCs w:val="24"/>
              </w:rPr>
              <w:t>次。每年对楼层强、弱电间内的接地检查</w:t>
            </w:r>
            <w:r w:rsidRPr="00F22A62">
              <w:rPr>
                <w:rFonts w:hAnsi="宋体" w:hint="eastAsia"/>
                <w:bCs/>
                <w:color w:val="000000"/>
                <w:sz w:val="24"/>
                <w:szCs w:val="24"/>
              </w:rPr>
              <w:t>1</w:t>
            </w:r>
            <w:r w:rsidRPr="00F22A62">
              <w:rPr>
                <w:rFonts w:hAnsi="宋体" w:hint="eastAsia"/>
                <w:bCs/>
                <w:color w:val="000000"/>
                <w:sz w:val="24"/>
                <w:szCs w:val="24"/>
              </w:rPr>
              <w:t>次，保证服务区域避雷设施接地完好。每年对配电设备接地检查</w:t>
            </w:r>
            <w:r w:rsidRPr="00F22A62">
              <w:rPr>
                <w:rFonts w:hAnsi="宋体" w:hint="eastAsia"/>
                <w:bCs/>
                <w:color w:val="000000"/>
                <w:sz w:val="24"/>
                <w:szCs w:val="24"/>
              </w:rPr>
              <w:t>1</w:t>
            </w:r>
            <w:r w:rsidRPr="00F22A62">
              <w:rPr>
                <w:rFonts w:hAnsi="宋体" w:hint="eastAsia"/>
                <w:bCs/>
                <w:color w:val="000000"/>
                <w:sz w:val="24"/>
                <w:szCs w:val="24"/>
              </w:rPr>
              <w:t>次，所有避雷接地</w:t>
            </w:r>
            <w:r w:rsidRPr="00F22A62">
              <w:rPr>
                <w:rFonts w:hAnsi="宋体" w:hint="eastAsia"/>
                <w:bCs/>
                <w:color w:val="000000"/>
                <w:sz w:val="24"/>
                <w:szCs w:val="24"/>
              </w:rPr>
              <w:lastRenderedPageBreak/>
              <w:t>设施检查结果要有记录，并存档。避雷设施（避雷带、避雷针、避雷线、避雷网和设备接地等）连接牢固，无松动、脱落、生锈现象。</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25</w:t>
            </w:r>
            <w:r w:rsidRPr="00F22A62">
              <w:rPr>
                <w:rFonts w:hAnsi="宋体" w:hint="eastAsia"/>
                <w:bCs/>
                <w:color w:val="000000"/>
                <w:sz w:val="24"/>
                <w:szCs w:val="24"/>
              </w:rPr>
              <w:t>．水景管理服务：应制定水景管理及维护制度，规范水景设施、水电设备的巡查、保养以及水系净化等。明确水景开启时间。启动前进行防渗漏、防漏电和设施设备功能检查，保证用电安全和水景系统正常运行。做好水景周边的安全防护，在水系周边设置明显的安全警示、温馨提示。重点部位加强巡查，预防发生危险事件。</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26</w:t>
            </w:r>
            <w:r w:rsidRPr="00F22A62">
              <w:rPr>
                <w:rFonts w:hAnsi="宋体" w:hint="eastAsia"/>
                <w:bCs/>
                <w:color w:val="000000"/>
                <w:sz w:val="24"/>
                <w:szCs w:val="24"/>
              </w:rPr>
              <w:t>．休闲椅、凉亭、雕塑、景观小品等设施的管理服务：对小区休闲椅、凉亭、雕塑、景观小品等设施进行巡查、维护、发现问题及时进行维修。</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27</w:t>
            </w:r>
            <w:r w:rsidRPr="00F22A62">
              <w:rPr>
                <w:rFonts w:hAnsi="宋体" w:hint="eastAsia"/>
                <w:bCs/>
                <w:color w:val="000000"/>
                <w:sz w:val="24"/>
                <w:szCs w:val="24"/>
              </w:rPr>
              <w:t>．公用娱乐设施（康乐设施、儿童乐园）管理服务：制定共用娱乐设施的管理制度、建立台账登记、保证设施设备正常使用、无安全隐患，并在显著位置设置警示标示、注意事项和使用说明。</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28</w:t>
            </w:r>
            <w:r w:rsidRPr="00F22A62">
              <w:rPr>
                <w:rFonts w:hAnsi="宋体" w:hint="eastAsia"/>
                <w:bCs/>
                <w:color w:val="000000"/>
                <w:sz w:val="24"/>
                <w:szCs w:val="24"/>
              </w:rPr>
              <w:t>．装饰装修管理服务：有健全的房屋装饰装修管理制度，应符合</w:t>
            </w:r>
            <w:r w:rsidRPr="00F22A62">
              <w:rPr>
                <w:rFonts w:hAnsi="宋体" w:hint="eastAsia"/>
                <w:bCs/>
                <w:color w:val="000000"/>
                <w:sz w:val="24"/>
                <w:szCs w:val="24"/>
              </w:rPr>
              <w:t>GB 50327</w:t>
            </w:r>
            <w:r w:rsidRPr="00F22A62">
              <w:rPr>
                <w:rFonts w:hAnsi="宋体" w:hint="eastAsia"/>
                <w:bCs/>
                <w:color w:val="000000"/>
                <w:sz w:val="24"/>
                <w:szCs w:val="24"/>
              </w:rPr>
              <w:t>管理规约的要求。做好装修前的申报、装修过程中的巡查、装修后的验收及装修资料的存档。</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29</w:t>
            </w:r>
            <w:r w:rsidRPr="00F22A62">
              <w:rPr>
                <w:rFonts w:hAnsi="宋体" w:hint="eastAsia"/>
                <w:bCs/>
                <w:color w:val="000000"/>
                <w:sz w:val="24"/>
                <w:szCs w:val="24"/>
              </w:rPr>
              <w:t>．档案管理服务：建立档案管理制度。档案实行电子档案和纸质档案分类管理。依据</w:t>
            </w:r>
            <w:r w:rsidRPr="00F22A62">
              <w:rPr>
                <w:rFonts w:hAnsi="宋体" w:hint="eastAsia"/>
                <w:bCs/>
                <w:color w:val="000000"/>
                <w:sz w:val="24"/>
                <w:szCs w:val="24"/>
              </w:rPr>
              <w:t>DB44/T 1315-2014</w:t>
            </w:r>
            <w:r w:rsidRPr="00F22A62">
              <w:rPr>
                <w:rFonts w:hAnsi="宋体" w:hint="eastAsia"/>
                <w:bCs/>
                <w:color w:val="000000"/>
                <w:sz w:val="24"/>
                <w:szCs w:val="24"/>
              </w:rPr>
              <w:t>附录</w:t>
            </w:r>
            <w:r w:rsidRPr="00F22A62">
              <w:rPr>
                <w:rFonts w:hAnsi="宋体" w:hint="eastAsia"/>
                <w:bCs/>
                <w:color w:val="000000"/>
                <w:sz w:val="24"/>
                <w:szCs w:val="24"/>
              </w:rPr>
              <w:t>A</w:t>
            </w:r>
            <w:r w:rsidRPr="00F22A62">
              <w:rPr>
                <w:rFonts w:hAnsi="宋体" w:hint="eastAsia"/>
                <w:bCs/>
                <w:color w:val="000000"/>
                <w:sz w:val="24"/>
                <w:szCs w:val="24"/>
              </w:rPr>
              <w:t>物业服务档案内容及保管期限，内容包括行政后勤类、客户服务类、物业经营类、移交接管类、安全防范类、环境管理类、工程技术类、标识管理类、财务管理类共</w:t>
            </w:r>
            <w:r w:rsidRPr="00F22A62">
              <w:rPr>
                <w:rFonts w:hAnsi="宋体" w:hint="eastAsia"/>
                <w:bCs/>
                <w:color w:val="000000"/>
                <w:sz w:val="24"/>
                <w:szCs w:val="24"/>
              </w:rPr>
              <w:t>9</w:t>
            </w:r>
            <w:r w:rsidRPr="00F22A62">
              <w:rPr>
                <w:rFonts w:hAnsi="宋体" w:hint="eastAsia"/>
                <w:bCs/>
                <w:color w:val="000000"/>
                <w:sz w:val="24"/>
                <w:szCs w:val="24"/>
              </w:rPr>
              <w:t>项一级目录和</w:t>
            </w:r>
            <w:r w:rsidRPr="00F22A62">
              <w:rPr>
                <w:rFonts w:hAnsi="宋体" w:hint="eastAsia"/>
                <w:bCs/>
                <w:color w:val="000000"/>
                <w:sz w:val="24"/>
                <w:szCs w:val="24"/>
              </w:rPr>
              <w:t>50</w:t>
            </w:r>
            <w:r w:rsidRPr="00F22A62">
              <w:rPr>
                <w:rFonts w:hAnsi="宋体" w:hint="eastAsia"/>
                <w:bCs/>
                <w:color w:val="000000"/>
                <w:sz w:val="24"/>
                <w:szCs w:val="24"/>
              </w:rPr>
              <w:t>项二级目录。要求：规范管理，档案保存环境干净、安全，资料齐全、分类成册、查阅方便、内容清楚、完整、准确。</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30</w:t>
            </w:r>
            <w:r w:rsidRPr="00F22A62">
              <w:rPr>
                <w:rFonts w:hAnsi="宋体" w:hint="eastAsia"/>
                <w:bCs/>
                <w:color w:val="000000"/>
                <w:sz w:val="24"/>
                <w:szCs w:val="24"/>
              </w:rPr>
              <w:t>．标识服务：制定完整、清晰的标识清单，规范的视觉识别系统及相应的标识管理制度，对小区的内各项标识进</w:t>
            </w:r>
            <w:r w:rsidRPr="00F22A62">
              <w:rPr>
                <w:rFonts w:hAnsi="宋体" w:hint="eastAsia"/>
                <w:bCs/>
                <w:color w:val="000000"/>
                <w:sz w:val="24"/>
                <w:szCs w:val="24"/>
              </w:rPr>
              <w:lastRenderedPageBreak/>
              <w:t>行有效管理。标识清晰准确、分布合理。包括但不限于：禁止标志、警告标志、提示标志、消防安全标志、道路引导标志、公共信息标识、设备设施标识等。定期巡查各项标志、标识，及时补充或更新损毁的标志、标识。</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31</w:t>
            </w:r>
            <w:r w:rsidRPr="00F22A62">
              <w:rPr>
                <w:rFonts w:hAnsi="宋体" w:hint="eastAsia"/>
                <w:bCs/>
                <w:color w:val="000000"/>
                <w:sz w:val="24"/>
                <w:szCs w:val="24"/>
              </w:rPr>
              <w:t>．突发事件及应急处理预案的管理服务：</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w:t>
            </w:r>
            <w:r w:rsidRPr="00F22A62">
              <w:rPr>
                <w:rFonts w:hAnsi="宋体" w:hint="eastAsia"/>
                <w:bCs/>
                <w:color w:val="000000"/>
                <w:sz w:val="24"/>
                <w:szCs w:val="24"/>
              </w:rPr>
              <w:t>1</w:t>
            </w:r>
            <w:r w:rsidRPr="00F22A62">
              <w:rPr>
                <w:rFonts w:hAnsi="宋体" w:hint="eastAsia"/>
                <w:bCs/>
                <w:color w:val="000000"/>
                <w:sz w:val="24"/>
                <w:szCs w:val="24"/>
              </w:rPr>
              <w:t>）建立应急管理制度，至少包含安全生产责任制度、应急预案及事故处理、安全生产事故报告的制度、安全生产教育培训制度。建立良性的运行机制，包括但不限于：隐患排查、预警、预测、应急处置、恢复与重建、信息的报告与发布。建立完善的应急保障体系，包括但不限于：人力保障、财力保障、物资保障。建立完善的监督管理机制，包括但不限于：预案演练、培训教育、责任与奖惩。建立并妥善保管应急管理档案资料</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w:t>
            </w:r>
            <w:r w:rsidRPr="00F22A62">
              <w:rPr>
                <w:rFonts w:hAnsi="宋体" w:hint="eastAsia"/>
                <w:bCs/>
                <w:color w:val="000000"/>
                <w:sz w:val="24"/>
                <w:szCs w:val="24"/>
              </w:rPr>
              <w:t>2</w:t>
            </w:r>
            <w:r w:rsidRPr="00F22A62">
              <w:rPr>
                <w:rFonts w:hAnsi="宋体" w:hint="eastAsia"/>
                <w:bCs/>
                <w:color w:val="000000"/>
                <w:sz w:val="24"/>
                <w:szCs w:val="24"/>
              </w:rPr>
              <w:t>）组织机构：组建应急机构，包括但不限于：领导机构、工作机构。明确各管理机构的分工与职责。落实培训和应急演练，配备相应的应急救援装备和物资，提高应急救援的专业化水平。</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w:t>
            </w:r>
            <w:r w:rsidRPr="00F22A62">
              <w:rPr>
                <w:rFonts w:hAnsi="宋体" w:hint="eastAsia"/>
                <w:bCs/>
                <w:color w:val="000000"/>
                <w:sz w:val="24"/>
                <w:szCs w:val="24"/>
              </w:rPr>
              <w:t>3</w:t>
            </w:r>
            <w:r w:rsidRPr="00F22A62">
              <w:rPr>
                <w:rFonts w:hAnsi="宋体" w:hint="eastAsia"/>
                <w:bCs/>
                <w:color w:val="000000"/>
                <w:sz w:val="24"/>
                <w:szCs w:val="24"/>
              </w:rPr>
              <w:t>）基本要求：在事故</w:t>
            </w:r>
            <w:proofErr w:type="gramStart"/>
            <w:r w:rsidRPr="00F22A62">
              <w:rPr>
                <w:rFonts w:hAnsi="宋体" w:hint="eastAsia"/>
                <w:bCs/>
                <w:color w:val="000000"/>
                <w:sz w:val="24"/>
                <w:szCs w:val="24"/>
              </w:rPr>
              <w:t>凤险分析</w:t>
            </w:r>
            <w:proofErr w:type="gramEnd"/>
            <w:r w:rsidRPr="00F22A62">
              <w:rPr>
                <w:rFonts w:hAnsi="宋体" w:hint="eastAsia"/>
                <w:bCs/>
                <w:color w:val="000000"/>
                <w:sz w:val="24"/>
                <w:szCs w:val="24"/>
              </w:rPr>
              <w:t>和应急资源调查的基础上编制上下级单位、相关行政主管部门相衔接的应急预案。明确应急预案规定的应急响应级别，明确各级应急预案启动的条件、不同层级、不同岗位人员的应急处理职责、处理方法和注意事项。突发事件的主要类型：地震、暴雨、台凤、雷电、高温等自然灾害；电梯故障困人、燃气泄漏、突发跑水、大面积停水</w:t>
            </w:r>
            <w:r w:rsidRPr="00F22A62">
              <w:rPr>
                <w:rFonts w:hAnsi="宋体" w:hint="eastAsia"/>
                <w:bCs/>
                <w:color w:val="000000"/>
                <w:sz w:val="24"/>
                <w:szCs w:val="24"/>
              </w:rPr>
              <w:t>/</w:t>
            </w:r>
            <w:r w:rsidRPr="00F22A62">
              <w:rPr>
                <w:rFonts w:hAnsi="宋体" w:hint="eastAsia"/>
                <w:bCs/>
                <w:color w:val="000000"/>
                <w:sz w:val="24"/>
                <w:szCs w:val="24"/>
              </w:rPr>
              <w:t>停电等事故灾害，传染病、食物中毒等公共卫生事件；打架斗殴、火警火灾、溺水、群体性冲突、涉外突发事件等社会安全事件。</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w:t>
            </w:r>
            <w:r w:rsidRPr="00F22A62">
              <w:rPr>
                <w:rFonts w:hAnsi="宋体" w:hint="eastAsia"/>
                <w:bCs/>
                <w:color w:val="000000"/>
                <w:sz w:val="24"/>
                <w:szCs w:val="24"/>
              </w:rPr>
              <w:t>4</w:t>
            </w:r>
            <w:r w:rsidRPr="00F22A62">
              <w:rPr>
                <w:rFonts w:hAnsi="宋体" w:hint="eastAsia"/>
                <w:bCs/>
                <w:color w:val="000000"/>
                <w:sz w:val="24"/>
                <w:szCs w:val="24"/>
              </w:rPr>
              <w:t>）应急预案应包含但不限于以下内容：编写目的、依据、适用范围、预案启动条件、应急组织机构及职责、预警、紧急联系电话、信息报告程序、应急处理、物资与装</w:t>
            </w:r>
            <w:r w:rsidRPr="00F22A62">
              <w:rPr>
                <w:rFonts w:hAnsi="宋体" w:hint="eastAsia"/>
                <w:bCs/>
                <w:color w:val="000000"/>
                <w:sz w:val="24"/>
                <w:szCs w:val="24"/>
              </w:rPr>
              <w:lastRenderedPageBreak/>
              <w:t>备、注意事项。</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w:t>
            </w:r>
            <w:r w:rsidRPr="00F22A62">
              <w:rPr>
                <w:rFonts w:hAnsi="宋体" w:hint="eastAsia"/>
                <w:bCs/>
                <w:color w:val="000000"/>
                <w:sz w:val="24"/>
                <w:szCs w:val="24"/>
              </w:rPr>
              <w:t>5</w:t>
            </w:r>
            <w:r w:rsidRPr="00F22A62">
              <w:rPr>
                <w:rFonts w:hAnsi="宋体" w:hint="eastAsia"/>
                <w:bCs/>
                <w:color w:val="000000"/>
                <w:sz w:val="24"/>
                <w:szCs w:val="24"/>
              </w:rPr>
              <w:t>）制定应急预案的培训计划、明确培训对象、方式、频次和要求，评估培训效果，是相关人员了解应急预案内容，熟悉应急职责、应急处置程序和措施及相关注意事项。</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w:t>
            </w:r>
            <w:r w:rsidRPr="00F22A62">
              <w:rPr>
                <w:rFonts w:hAnsi="宋体" w:hint="eastAsia"/>
                <w:bCs/>
                <w:color w:val="000000"/>
                <w:sz w:val="24"/>
                <w:szCs w:val="24"/>
              </w:rPr>
              <w:t>6</w:t>
            </w:r>
            <w:r w:rsidRPr="00F22A62">
              <w:rPr>
                <w:rFonts w:hAnsi="宋体" w:hint="eastAsia"/>
                <w:bCs/>
                <w:color w:val="000000"/>
                <w:sz w:val="24"/>
                <w:szCs w:val="24"/>
              </w:rPr>
              <w:t>）制定应急预案的演练计划，明确不同类型应急预案的演练形式、范围、频次、内容。</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32</w:t>
            </w:r>
            <w:r w:rsidRPr="00F22A62">
              <w:rPr>
                <w:rFonts w:hAnsi="宋体" w:hint="eastAsia"/>
                <w:bCs/>
                <w:color w:val="000000"/>
                <w:sz w:val="24"/>
                <w:szCs w:val="24"/>
              </w:rPr>
              <w:t>．节能改造服务：将节能管理纳入日常管理体系，制定节能管理制度，编制节能管理工作方案、制定合理有效的节能目标和设备运行方案。覆盖小区全生命周期，根据不同项目类型、不同生命周期、明确重点对象、内容、目标。量化目标：包括全年能耗、单位面积能耗、单位服务产品能耗等绝对值目标；系统效率、节能效率等相对值目标；重点耗能设备（如电梯、空调系统、供水设备系统、公共照明系统）分项目标。通过分类计量表，对能源消耗进行分类计量，并且定时统计重点能耗系统的参数，及时分析和比较、合理安排、科学调度、严格执行。在日常管理阶段，关注技术进步、适时淘汰老旧用电、用水等设备，更换新型节能产品。设备老化阶段，及时制定改造计划、更换新产品和节能设备、材料。</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33</w:t>
            </w:r>
            <w:r w:rsidRPr="00F22A62">
              <w:rPr>
                <w:rFonts w:hAnsi="宋体" w:hint="eastAsia"/>
                <w:bCs/>
                <w:color w:val="000000"/>
                <w:sz w:val="24"/>
                <w:szCs w:val="24"/>
              </w:rPr>
              <w:t>．信息技术服务：</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w:t>
            </w:r>
            <w:r w:rsidRPr="00F22A62">
              <w:rPr>
                <w:rFonts w:hAnsi="宋体" w:hint="eastAsia"/>
                <w:bCs/>
                <w:color w:val="000000"/>
                <w:sz w:val="24"/>
                <w:szCs w:val="24"/>
              </w:rPr>
              <w:t>1</w:t>
            </w:r>
            <w:r w:rsidRPr="00F22A62">
              <w:rPr>
                <w:rFonts w:hAnsi="宋体" w:hint="eastAsia"/>
                <w:bCs/>
                <w:color w:val="000000"/>
                <w:sz w:val="24"/>
                <w:szCs w:val="24"/>
              </w:rPr>
              <w:t>）建立完善的信息技术管理制度，包括但不限于：信息技术平台管理制度、后台数据管理制度。</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w:t>
            </w:r>
            <w:r w:rsidRPr="00F22A62">
              <w:rPr>
                <w:rFonts w:hAnsi="宋体" w:hint="eastAsia"/>
                <w:bCs/>
                <w:color w:val="000000"/>
                <w:sz w:val="24"/>
                <w:szCs w:val="24"/>
              </w:rPr>
              <w:t>2</w:t>
            </w:r>
            <w:r w:rsidRPr="00F22A62">
              <w:rPr>
                <w:rFonts w:hAnsi="宋体" w:hint="eastAsia"/>
                <w:bCs/>
                <w:color w:val="000000"/>
                <w:sz w:val="24"/>
                <w:szCs w:val="24"/>
              </w:rPr>
              <w:t>）平台应用的基本要求：信息技术具体应用于直接服务于业户的平台，包括但不限于：</w:t>
            </w:r>
            <w:proofErr w:type="gramStart"/>
            <w:r w:rsidRPr="00F22A62">
              <w:rPr>
                <w:rFonts w:hAnsi="宋体" w:hint="eastAsia"/>
                <w:bCs/>
                <w:color w:val="000000"/>
                <w:sz w:val="24"/>
                <w:szCs w:val="24"/>
              </w:rPr>
              <w:t>微信群、微信公众号、微信</w:t>
            </w:r>
            <w:proofErr w:type="gramEnd"/>
            <w:r w:rsidRPr="00F22A62">
              <w:rPr>
                <w:rFonts w:hAnsi="宋体" w:hint="eastAsia"/>
                <w:bCs/>
                <w:color w:val="000000"/>
                <w:sz w:val="24"/>
                <w:szCs w:val="24"/>
              </w:rPr>
              <w:t>小程序、自动化办公系统、智慧巡检系统、智慧安防系统。</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w:t>
            </w:r>
            <w:r w:rsidRPr="00F22A62">
              <w:rPr>
                <w:rFonts w:hAnsi="宋体" w:hint="eastAsia"/>
                <w:bCs/>
                <w:color w:val="000000"/>
                <w:sz w:val="24"/>
                <w:szCs w:val="24"/>
              </w:rPr>
              <w:t>3</w:t>
            </w:r>
            <w:r w:rsidRPr="00F22A62">
              <w:rPr>
                <w:rFonts w:hAnsi="宋体" w:hint="eastAsia"/>
                <w:bCs/>
                <w:color w:val="000000"/>
                <w:sz w:val="24"/>
                <w:szCs w:val="24"/>
              </w:rPr>
              <w:t>）后台数据管理制度：建立完整的数据库管理制度，确保业户的信息安全。</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34</w:t>
            </w:r>
            <w:r w:rsidRPr="00F22A62">
              <w:rPr>
                <w:rFonts w:hAnsi="宋体" w:hint="eastAsia"/>
                <w:bCs/>
                <w:color w:val="000000"/>
                <w:sz w:val="24"/>
                <w:szCs w:val="24"/>
              </w:rPr>
              <w:t>．特约服务：</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lastRenderedPageBreak/>
              <w:t>（</w:t>
            </w:r>
            <w:r w:rsidRPr="00F22A62">
              <w:rPr>
                <w:rFonts w:hAnsi="宋体" w:hint="eastAsia"/>
                <w:bCs/>
                <w:color w:val="000000"/>
                <w:sz w:val="24"/>
                <w:szCs w:val="24"/>
              </w:rPr>
              <w:t>1</w:t>
            </w:r>
            <w:r w:rsidRPr="00F22A62">
              <w:rPr>
                <w:rFonts w:hAnsi="宋体" w:hint="eastAsia"/>
                <w:bCs/>
                <w:color w:val="000000"/>
                <w:sz w:val="24"/>
                <w:szCs w:val="24"/>
              </w:rPr>
              <w:t>）管理制度：鼓励中标人开展规范的有偿物业服务，根据业户的委托提供物业服务合同以外的收费服务。管理制度包括但不限于：服务内容、服务标准、收费标准，并向业户公示。</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w:t>
            </w:r>
            <w:r w:rsidRPr="00F22A62">
              <w:rPr>
                <w:rFonts w:hAnsi="宋体" w:hint="eastAsia"/>
                <w:bCs/>
                <w:color w:val="000000"/>
                <w:sz w:val="24"/>
                <w:szCs w:val="24"/>
              </w:rPr>
              <w:t>2</w:t>
            </w:r>
            <w:r w:rsidRPr="00F22A62">
              <w:rPr>
                <w:rFonts w:hAnsi="宋体" w:hint="eastAsia"/>
                <w:bCs/>
                <w:color w:val="000000"/>
                <w:sz w:val="24"/>
                <w:szCs w:val="24"/>
              </w:rPr>
              <w:t>）类别：保洁、生活、家政维修等。</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w:t>
            </w:r>
            <w:r w:rsidRPr="00F22A62">
              <w:rPr>
                <w:rFonts w:hAnsi="宋体" w:hint="eastAsia"/>
                <w:bCs/>
                <w:color w:val="000000"/>
                <w:sz w:val="24"/>
                <w:szCs w:val="24"/>
              </w:rPr>
              <w:t>3</w:t>
            </w:r>
            <w:r w:rsidRPr="00F22A62">
              <w:rPr>
                <w:rFonts w:hAnsi="宋体" w:hint="eastAsia"/>
                <w:bCs/>
                <w:color w:val="000000"/>
                <w:sz w:val="24"/>
                <w:szCs w:val="24"/>
              </w:rPr>
              <w:t>）明码标价：特约服务收费标准符合市场需求定价，收费标准应向业户进行公示。完成特约服务后应在规定时间内对特约服务内容、价格、服务态度、服务技能进行回访。</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35</w:t>
            </w:r>
            <w:r w:rsidRPr="00F22A62">
              <w:rPr>
                <w:rFonts w:hAnsi="宋体" w:hint="eastAsia"/>
                <w:bCs/>
                <w:color w:val="000000"/>
                <w:sz w:val="24"/>
                <w:szCs w:val="24"/>
              </w:rPr>
              <w:t>．物业服务费收支公开：</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w:t>
            </w:r>
            <w:r w:rsidRPr="00F22A62">
              <w:rPr>
                <w:rFonts w:hAnsi="宋体" w:hint="eastAsia"/>
                <w:bCs/>
                <w:color w:val="000000"/>
                <w:sz w:val="24"/>
                <w:szCs w:val="24"/>
              </w:rPr>
              <w:t>1</w:t>
            </w:r>
            <w:r w:rsidRPr="00F22A62">
              <w:rPr>
                <w:rFonts w:hAnsi="宋体" w:hint="eastAsia"/>
                <w:bCs/>
                <w:color w:val="000000"/>
                <w:sz w:val="24"/>
                <w:szCs w:val="24"/>
              </w:rPr>
              <w:t>）对物业服务收费应当依法实行明码标价。包括：中标人名称、收费项目、收费对象、服务内容、服务标准、计费方式、计费起始时间、收费标准、收费依据、价格举报电话等。应当在小区的显著位置或收费地点，采取公示栏、公示牌、收费表、收费清单、收费手册、多媒体终端查询等方式，将服务内容及收费项目、收费标准等有关情况予以公示。</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w:t>
            </w:r>
            <w:r w:rsidRPr="00F22A62">
              <w:rPr>
                <w:rFonts w:hAnsi="宋体" w:hint="eastAsia"/>
                <w:bCs/>
                <w:color w:val="000000"/>
                <w:sz w:val="24"/>
                <w:szCs w:val="24"/>
              </w:rPr>
              <w:t>2</w:t>
            </w:r>
            <w:r w:rsidRPr="00F22A62">
              <w:rPr>
                <w:rFonts w:hAnsi="宋体" w:hint="eastAsia"/>
                <w:bCs/>
                <w:color w:val="000000"/>
                <w:sz w:val="24"/>
                <w:szCs w:val="24"/>
              </w:rPr>
              <w:t>）定期公布公用场地、公用设施设备的水电费的分摊情况。</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36</w:t>
            </w:r>
            <w:r w:rsidRPr="00F22A62">
              <w:rPr>
                <w:rFonts w:hAnsi="宋体" w:hint="eastAsia"/>
                <w:bCs/>
                <w:color w:val="000000"/>
                <w:sz w:val="24"/>
                <w:szCs w:val="24"/>
              </w:rPr>
              <w:t>．满意度的评价要求：</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w:t>
            </w:r>
            <w:r w:rsidRPr="00F22A62">
              <w:rPr>
                <w:rFonts w:hAnsi="宋体" w:hint="eastAsia"/>
                <w:bCs/>
                <w:color w:val="000000"/>
                <w:sz w:val="24"/>
                <w:szCs w:val="24"/>
              </w:rPr>
              <w:t>1</w:t>
            </w:r>
            <w:r w:rsidRPr="00F22A62">
              <w:rPr>
                <w:rFonts w:hAnsi="宋体" w:hint="eastAsia"/>
                <w:bCs/>
                <w:color w:val="000000"/>
                <w:sz w:val="24"/>
                <w:szCs w:val="24"/>
              </w:rPr>
              <w:t>）评价的原则：公平、公正、公开。</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w:t>
            </w:r>
            <w:r w:rsidRPr="00F22A62">
              <w:rPr>
                <w:rFonts w:hAnsi="宋体" w:hint="eastAsia"/>
                <w:bCs/>
                <w:color w:val="000000"/>
                <w:sz w:val="24"/>
                <w:szCs w:val="24"/>
              </w:rPr>
              <w:t>2</w:t>
            </w:r>
            <w:r w:rsidRPr="00F22A62">
              <w:rPr>
                <w:rFonts w:hAnsi="宋体" w:hint="eastAsia"/>
                <w:bCs/>
                <w:color w:val="000000"/>
                <w:sz w:val="24"/>
                <w:szCs w:val="24"/>
              </w:rPr>
              <w:t>）评价的主体及对象：主体为行业主管部门、行业协会、中标人的上级单位、中标人。对象为服务的小区。</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w:t>
            </w:r>
            <w:r w:rsidRPr="00F22A62">
              <w:rPr>
                <w:rFonts w:hAnsi="宋体" w:hint="eastAsia"/>
                <w:bCs/>
                <w:color w:val="000000"/>
                <w:sz w:val="24"/>
                <w:szCs w:val="24"/>
              </w:rPr>
              <w:t>3</w:t>
            </w:r>
            <w:r w:rsidRPr="00F22A62">
              <w:rPr>
                <w:rFonts w:hAnsi="宋体" w:hint="eastAsia"/>
                <w:bCs/>
                <w:color w:val="000000"/>
                <w:sz w:val="24"/>
                <w:szCs w:val="24"/>
              </w:rPr>
              <w:t>）评价的方式：定期现场检查、不定期现场检查两种方式，定期现场检查每个自然年度至少一次，检查范围覆盖所有物业服务范围。</w:t>
            </w:r>
          </w:p>
          <w:p w:rsidR="001036C3" w:rsidRPr="001036C3" w:rsidRDefault="00F22A62" w:rsidP="00F22A62">
            <w:pPr>
              <w:spacing w:line="360" w:lineRule="auto"/>
              <w:rPr>
                <w:rFonts w:hAnsi="宋体"/>
                <w:bCs/>
                <w:color w:val="000000"/>
                <w:sz w:val="24"/>
                <w:szCs w:val="24"/>
              </w:rPr>
            </w:pPr>
            <w:r w:rsidRPr="00F22A62">
              <w:rPr>
                <w:rFonts w:hAnsi="宋体" w:hint="eastAsia"/>
                <w:bCs/>
                <w:color w:val="000000"/>
                <w:sz w:val="24"/>
                <w:szCs w:val="24"/>
              </w:rPr>
              <w:t>（</w:t>
            </w:r>
            <w:r w:rsidRPr="00F22A62">
              <w:rPr>
                <w:rFonts w:hAnsi="宋体" w:hint="eastAsia"/>
                <w:bCs/>
                <w:color w:val="000000"/>
                <w:sz w:val="24"/>
                <w:szCs w:val="24"/>
              </w:rPr>
              <w:t>4</w:t>
            </w:r>
            <w:r w:rsidRPr="00F22A62">
              <w:rPr>
                <w:rFonts w:hAnsi="宋体" w:hint="eastAsia"/>
                <w:bCs/>
                <w:color w:val="000000"/>
                <w:sz w:val="24"/>
                <w:szCs w:val="24"/>
              </w:rPr>
              <w:t>）评价的服务结果需向本小区公示。</w:t>
            </w:r>
          </w:p>
        </w:tc>
        <w:tc>
          <w:tcPr>
            <w:tcW w:w="2678" w:type="dxa"/>
            <w:vAlign w:val="center"/>
          </w:tcPr>
          <w:p w:rsidR="001036C3" w:rsidRDefault="00F22A62" w:rsidP="00AA41F6">
            <w:pPr>
              <w:autoSpaceDE w:val="0"/>
              <w:autoSpaceDN w:val="0"/>
              <w:spacing w:line="360" w:lineRule="auto"/>
              <w:rPr>
                <w:rFonts w:asciiTheme="minorEastAsia" w:hAnsiTheme="minorEastAsia"/>
                <w:snapToGrid w:val="0"/>
                <w:sz w:val="24"/>
                <w:szCs w:val="24"/>
              </w:rPr>
            </w:pPr>
            <w:r w:rsidRPr="00F22A62">
              <w:rPr>
                <w:rFonts w:asciiTheme="minorEastAsia" w:hAnsiTheme="minorEastAsia" w:hint="eastAsia"/>
                <w:snapToGrid w:val="0"/>
                <w:sz w:val="24"/>
                <w:szCs w:val="24"/>
              </w:rPr>
              <w:lastRenderedPageBreak/>
              <w:t>物业管理服务的具体要求</w:t>
            </w:r>
            <w:r w:rsidR="001036C3">
              <w:rPr>
                <w:rFonts w:asciiTheme="minorEastAsia" w:hAnsiTheme="minorEastAsia" w:hint="eastAsia"/>
                <w:snapToGrid w:val="0"/>
                <w:sz w:val="24"/>
                <w:szCs w:val="24"/>
              </w:rPr>
              <w:t>是否合理</w:t>
            </w:r>
            <w:r w:rsidR="001036C3" w:rsidRPr="001E073D">
              <w:rPr>
                <w:rFonts w:asciiTheme="minorEastAsia" w:hAnsiTheme="minorEastAsia" w:hint="eastAsia"/>
                <w:snapToGrid w:val="0"/>
                <w:sz w:val="24"/>
                <w:szCs w:val="24"/>
              </w:rPr>
              <w:t>？</w:t>
            </w:r>
            <w:r w:rsidR="001036C3">
              <w:rPr>
                <w:rFonts w:asciiTheme="minorEastAsia" w:hAnsiTheme="minorEastAsia"/>
                <w:snapToGrid w:val="0"/>
                <w:sz w:val="24"/>
                <w:szCs w:val="24"/>
              </w:rPr>
              <w:t xml:space="preserve"> </w:t>
            </w:r>
          </w:p>
          <w:p w:rsidR="001036C3" w:rsidRPr="001E073D" w:rsidRDefault="001036C3" w:rsidP="00AA41F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合理</w:t>
            </w:r>
          </w:p>
          <w:p w:rsidR="001036C3" w:rsidRDefault="001036C3" w:rsidP="00AA41F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存在</w:t>
            </w:r>
            <w:r w:rsidRPr="001E073D">
              <w:rPr>
                <w:rFonts w:asciiTheme="minorEastAsia" w:hAnsiTheme="minorEastAsia" w:hint="eastAsia"/>
                <w:snapToGrid w:val="0"/>
                <w:sz w:val="24"/>
                <w:szCs w:val="24"/>
              </w:rPr>
              <w:t>不</w:t>
            </w:r>
            <w:r>
              <w:rPr>
                <w:rFonts w:asciiTheme="minorEastAsia" w:hAnsiTheme="minorEastAsia" w:hint="eastAsia"/>
                <w:snapToGrid w:val="0"/>
                <w:sz w:val="24"/>
                <w:szCs w:val="24"/>
              </w:rPr>
              <w:t>合理</w:t>
            </w:r>
          </w:p>
          <w:p w:rsidR="001036C3" w:rsidRPr="00770FA8" w:rsidRDefault="001036C3" w:rsidP="00AA41F6">
            <w:pPr>
              <w:autoSpaceDE w:val="0"/>
              <w:autoSpaceDN w:val="0"/>
              <w:spacing w:line="360" w:lineRule="auto"/>
              <w:rPr>
                <w:rFonts w:asciiTheme="minorEastAsia" w:hAnsiTheme="minorEastAsia"/>
                <w:snapToGrid w:val="0"/>
                <w:sz w:val="24"/>
                <w:szCs w:val="24"/>
                <w:u w:val="single"/>
              </w:rPr>
            </w:pPr>
            <w:r w:rsidRPr="001E073D">
              <w:rPr>
                <w:rFonts w:asciiTheme="minorEastAsia" w:hAnsiTheme="minorEastAsia" w:hint="eastAsia"/>
                <w:snapToGrid w:val="0"/>
                <w:sz w:val="24"/>
                <w:szCs w:val="24"/>
              </w:rPr>
              <w:lastRenderedPageBreak/>
              <w:t>理由是：</w:t>
            </w:r>
            <w:r>
              <w:rPr>
                <w:rFonts w:asciiTheme="minorEastAsia" w:hAnsiTheme="minorEastAsia" w:hint="eastAsia"/>
                <w:snapToGrid w:val="0"/>
                <w:sz w:val="24"/>
                <w:szCs w:val="24"/>
                <w:u w:val="single"/>
              </w:rPr>
              <w:t xml:space="preserve">            </w:t>
            </w:r>
          </w:p>
          <w:p w:rsidR="001036C3" w:rsidRDefault="001036C3" w:rsidP="00AA41F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建议：</w:t>
            </w:r>
            <w:r>
              <w:rPr>
                <w:rFonts w:asciiTheme="minorEastAsia" w:hAnsiTheme="minorEastAsia" w:hint="eastAsia"/>
                <w:snapToGrid w:val="0"/>
                <w:sz w:val="24"/>
                <w:szCs w:val="24"/>
                <w:u w:val="single"/>
              </w:rPr>
              <w:t xml:space="preserve">               </w:t>
            </w:r>
          </w:p>
        </w:tc>
      </w:tr>
      <w:tr w:rsidR="002C43CE" w:rsidTr="002C43CE">
        <w:trPr>
          <w:trHeight w:val="794"/>
          <w:jc w:val="center"/>
        </w:trPr>
        <w:tc>
          <w:tcPr>
            <w:tcW w:w="1098" w:type="dxa"/>
            <w:vAlign w:val="center"/>
          </w:tcPr>
          <w:p w:rsidR="002C43CE" w:rsidRPr="00035264" w:rsidRDefault="002C43CE" w:rsidP="00415E7F">
            <w:pPr>
              <w:pStyle w:val="a7"/>
              <w:tabs>
                <w:tab w:val="left" w:pos="540"/>
              </w:tabs>
              <w:adjustRightInd w:val="0"/>
              <w:snapToGrid w:val="0"/>
              <w:spacing w:line="500" w:lineRule="exact"/>
              <w:jc w:val="center"/>
              <w:rPr>
                <w:rFonts w:hAnsi="宋体"/>
                <w:b/>
                <w:bCs/>
                <w:color w:val="000000"/>
                <w:sz w:val="24"/>
                <w:szCs w:val="24"/>
              </w:rPr>
            </w:pPr>
            <w:r w:rsidRPr="00035264">
              <w:rPr>
                <w:rFonts w:hAnsi="宋体" w:hint="eastAsia"/>
                <w:b/>
                <w:bCs/>
                <w:color w:val="000000"/>
                <w:sz w:val="24"/>
                <w:szCs w:val="24"/>
              </w:rPr>
              <w:lastRenderedPageBreak/>
              <w:t>（</w:t>
            </w:r>
            <w:r>
              <w:rPr>
                <w:rFonts w:hAnsi="宋体" w:hint="eastAsia"/>
                <w:b/>
                <w:bCs/>
                <w:color w:val="000000"/>
                <w:sz w:val="24"/>
                <w:szCs w:val="24"/>
              </w:rPr>
              <w:t>八</w:t>
            </w:r>
            <w:r w:rsidRPr="00035264">
              <w:rPr>
                <w:rFonts w:hAnsi="宋体" w:hint="eastAsia"/>
                <w:b/>
                <w:bCs/>
                <w:color w:val="000000"/>
                <w:sz w:val="24"/>
                <w:szCs w:val="24"/>
              </w:rPr>
              <w:t>）</w:t>
            </w:r>
          </w:p>
        </w:tc>
        <w:tc>
          <w:tcPr>
            <w:tcW w:w="8837" w:type="dxa"/>
            <w:gridSpan w:val="2"/>
            <w:vAlign w:val="center"/>
          </w:tcPr>
          <w:p w:rsidR="002C43CE" w:rsidRPr="00035264" w:rsidRDefault="002C43CE" w:rsidP="00415E7F">
            <w:pPr>
              <w:autoSpaceDE w:val="0"/>
              <w:autoSpaceDN w:val="0"/>
              <w:spacing w:line="360" w:lineRule="auto"/>
              <w:jc w:val="center"/>
              <w:rPr>
                <w:rFonts w:ascii="宋体" w:eastAsia="宋体" w:hAnsi="宋体" w:cs="Times New Roman"/>
                <w:b/>
                <w:bCs/>
                <w:color w:val="000000"/>
                <w:sz w:val="24"/>
                <w:szCs w:val="24"/>
              </w:rPr>
            </w:pPr>
            <w:r w:rsidRPr="002C43CE">
              <w:rPr>
                <w:rFonts w:ascii="宋体" w:hAnsi="宋体" w:hint="eastAsia"/>
                <w:b/>
                <w:kern w:val="0"/>
                <w:sz w:val="24"/>
              </w:rPr>
              <w:t>人员配备及主要人员岗位要求</w:t>
            </w:r>
          </w:p>
        </w:tc>
      </w:tr>
      <w:tr w:rsidR="002C43CE" w:rsidTr="002C43CE">
        <w:trPr>
          <w:trHeight w:val="699"/>
          <w:jc w:val="center"/>
        </w:trPr>
        <w:tc>
          <w:tcPr>
            <w:tcW w:w="1098" w:type="dxa"/>
            <w:vAlign w:val="center"/>
          </w:tcPr>
          <w:p w:rsidR="002C43CE" w:rsidRDefault="002C43CE" w:rsidP="00415E7F">
            <w:pPr>
              <w:pStyle w:val="a7"/>
              <w:tabs>
                <w:tab w:val="left" w:pos="540"/>
              </w:tabs>
              <w:adjustRightInd w:val="0"/>
              <w:snapToGrid w:val="0"/>
              <w:spacing w:line="500" w:lineRule="exact"/>
              <w:jc w:val="center"/>
              <w:rPr>
                <w:rFonts w:hAnsi="宋体"/>
                <w:bCs/>
                <w:color w:val="000000"/>
                <w:sz w:val="24"/>
                <w:szCs w:val="24"/>
              </w:rPr>
            </w:pPr>
            <w:r>
              <w:rPr>
                <w:rFonts w:hAnsi="宋体" w:hint="eastAsia"/>
                <w:bCs/>
                <w:color w:val="000000"/>
                <w:sz w:val="24"/>
                <w:szCs w:val="24"/>
              </w:rPr>
              <w:lastRenderedPageBreak/>
              <w:t>8</w:t>
            </w:r>
          </w:p>
        </w:tc>
        <w:tc>
          <w:tcPr>
            <w:tcW w:w="6159" w:type="dxa"/>
            <w:vAlign w:val="center"/>
          </w:tcPr>
          <w:p w:rsidR="00F22A62" w:rsidRPr="00F22A62" w:rsidRDefault="00F22A62" w:rsidP="009731CE">
            <w:pPr>
              <w:spacing w:line="360" w:lineRule="auto"/>
              <w:rPr>
                <w:rFonts w:hAnsi="宋体"/>
                <w:b/>
                <w:bCs/>
                <w:color w:val="000000"/>
                <w:sz w:val="24"/>
                <w:szCs w:val="24"/>
              </w:rPr>
            </w:pPr>
            <w:r w:rsidRPr="00F22A62">
              <w:rPr>
                <w:rFonts w:hAnsi="宋体" w:hint="eastAsia"/>
                <w:b/>
                <w:bCs/>
                <w:color w:val="000000"/>
                <w:sz w:val="24"/>
                <w:szCs w:val="24"/>
              </w:rPr>
              <w:t>八、</w:t>
            </w:r>
            <w:r w:rsidRPr="00F22A62">
              <w:rPr>
                <w:rFonts w:ascii="宋体" w:hAnsi="宋体" w:hint="eastAsia"/>
                <w:b/>
                <w:kern w:val="0"/>
                <w:sz w:val="24"/>
              </w:rPr>
              <w:t>人员配备及主要人员岗位要求</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★（一）本项目总用地面积</w:t>
            </w:r>
            <w:r w:rsidRPr="00F22A62">
              <w:rPr>
                <w:rFonts w:hAnsi="宋体" w:hint="eastAsia"/>
                <w:bCs/>
                <w:color w:val="000000"/>
                <w:sz w:val="24"/>
                <w:szCs w:val="24"/>
              </w:rPr>
              <w:t>89843</w:t>
            </w:r>
            <w:r w:rsidRPr="00F22A62">
              <w:rPr>
                <w:rFonts w:hAnsi="宋体" w:hint="eastAsia"/>
                <w:bCs/>
                <w:color w:val="000000"/>
                <w:sz w:val="24"/>
                <w:szCs w:val="24"/>
              </w:rPr>
              <w:t>㎡，总建筑面积</w:t>
            </w:r>
            <w:r w:rsidRPr="00F22A62">
              <w:rPr>
                <w:rFonts w:hAnsi="宋体" w:hint="eastAsia"/>
                <w:bCs/>
                <w:color w:val="000000"/>
                <w:sz w:val="24"/>
                <w:szCs w:val="24"/>
              </w:rPr>
              <w:t>444527</w:t>
            </w:r>
            <w:r w:rsidRPr="00F22A62">
              <w:rPr>
                <w:rFonts w:hAnsi="宋体" w:hint="eastAsia"/>
                <w:bCs/>
                <w:color w:val="000000"/>
                <w:sz w:val="24"/>
                <w:szCs w:val="24"/>
              </w:rPr>
              <w:t>㎡，住宅建筑面积</w:t>
            </w:r>
            <w:r w:rsidRPr="00F22A62">
              <w:rPr>
                <w:rFonts w:hAnsi="宋体" w:hint="eastAsia"/>
                <w:bCs/>
                <w:color w:val="000000"/>
                <w:sz w:val="24"/>
                <w:szCs w:val="24"/>
              </w:rPr>
              <w:t>286838</w:t>
            </w:r>
            <w:r w:rsidRPr="00F22A62">
              <w:rPr>
                <w:rFonts w:hAnsi="宋体" w:hint="eastAsia"/>
                <w:bCs/>
                <w:color w:val="000000"/>
                <w:sz w:val="24"/>
                <w:szCs w:val="24"/>
              </w:rPr>
              <w:t>㎡，包括地下室</w:t>
            </w:r>
            <w:r w:rsidRPr="00F22A62">
              <w:rPr>
                <w:rFonts w:hAnsi="宋体" w:hint="eastAsia"/>
                <w:bCs/>
                <w:color w:val="000000"/>
                <w:sz w:val="24"/>
                <w:szCs w:val="24"/>
              </w:rPr>
              <w:t>2</w:t>
            </w:r>
            <w:r w:rsidRPr="00F22A62">
              <w:rPr>
                <w:rFonts w:hAnsi="宋体" w:hint="eastAsia"/>
                <w:bCs/>
                <w:color w:val="000000"/>
                <w:sz w:val="24"/>
                <w:szCs w:val="24"/>
              </w:rPr>
              <w:t>层，住宅楼</w:t>
            </w:r>
            <w:r w:rsidRPr="00F22A62">
              <w:rPr>
                <w:rFonts w:hAnsi="宋体" w:hint="eastAsia"/>
                <w:bCs/>
                <w:color w:val="000000"/>
                <w:sz w:val="24"/>
                <w:szCs w:val="24"/>
              </w:rPr>
              <w:t>23</w:t>
            </w:r>
            <w:r w:rsidRPr="00F22A62">
              <w:rPr>
                <w:rFonts w:hAnsi="宋体" w:hint="eastAsia"/>
                <w:bCs/>
                <w:color w:val="000000"/>
                <w:sz w:val="24"/>
                <w:szCs w:val="24"/>
              </w:rPr>
              <w:t>栋，住户</w:t>
            </w:r>
            <w:r w:rsidRPr="00F22A62">
              <w:rPr>
                <w:rFonts w:hAnsi="宋体" w:hint="eastAsia"/>
                <w:bCs/>
                <w:color w:val="000000"/>
                <w:sz w:val="24"/>
                <w:szCs w:val="24"/>
              </w:rPr>
              <w:t>3400</w:t>
            </w:r>
            <w:r w:rsidRPr="00F22A62">
              <w:rPr>
                <w:rFonts w:hAnsi="宋体" w:hint="eastAsia"/>
                <w:bCs/>
                <w:color w:val="000000"/>
                <w:sz w:val="24"/>
                <w:szCs w:val="24"/>
              </w:rPr>
              <w:t>多户，常规居住人口可达</w:t>
            </w:r>
            <w:r w:rsidRPr="00F22A62">
              <w:rPr>
                <w:rFonts w:hAnsi="宋体" w:hint="eastAsia"/>
                <w:bCs/>
                <w:color w:val="000000"/>
                <w:sz w:val="24"/>
                <w:szCs w:val="24"/>
              </w:rPr>
              <w:t>13000</w:t>
            </w:r>
            <w:r w:rsidRPr="00F22A62">
              <w:rPr>
                <w:rFonts w:hAnsi="宋体" w:hint="eastAsia"/>
                <w:bCs/>
                <w:color w:val="000000"/>
                <w:sz w:val="24"/>
                <w:szCs w:val="24"/>
              </w:rPr>
              <w:t>余人，为保证项目目标的实现，中标人应配备物业服务人员不少于</w:t>
            </w:r>
            <w:r w:rsidRPr="00F22A62">
              <w:rPr>
                <w:rFonts w:hAnsi="宋体" w:hint="eastAsia"/>
                <w:bCs/>
                <w:color w:val="000000"/>
                <w:sz w:val="24"/>
                <w:szCs w:val="24"/>
              </w:rPr>
              <w:t>90</w:t>
            </w:r>
            <w:r w:rsidRPr="00F22A62">
              <w:rPr>
                <w:rFonts w:hAnsi="宋体" w:hint="eastAsia"/>
                <w:bCs/>
                <w:color w:val="000000"/>
                <w:sz w:val="24"/>
                <w:szCs w:val="24"/>
              </w:rPr>
              <w:t>人，其中工程维修、秩序维护、保洁和绿化等服务保障人员不少于</w:t>
            </w:r>
            <w:r w:rsidRPr="00F22A62">
              <w:rPr>
                <w:rFonts w:hAnsi="宋体" w:hint="eastAsia"/>
                <w:bCs/>
                <w:color w:val="000000"/>
                <w:sz w:val="24"/>
                <w:szCs w:val="24"/>
              </w:rPr>
              <w:t>80</w:t>
            </w:r>
            <w:r w:rsidRPr="00F22A62">
              <w:rPr>
                <w:rFonts w:hAnsi="宋体" w:hint="eastAsia"/>
                <w:bCs/>
                <w:color w:val="000000"/>
                <w:sz w:val="24"/>
                <w:szCs w:val="24"/>
              </w:rPr>
              <w:t>人。</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管理岗位人员包括项目经理、工程主管、秩序维护主管、综合服务主管，并配备造价人员、消防专业人员，强弱电技术人员等。管理岗位人员需取得相关职业资格、职称证书，具备较高综合素质、管理水平和从业经验，要求忠于职守，爱岗敬业，作风正派。</w:t>
            </w:r>
          </w:p>
          <w:p w:rsidR="00F22A62" w:rsidRPr="00F22A62" w:rsidRDefault="00F22A62" w:rsidP="00F22A62">
            <w:pPr>
              <w:spacing w:line="360" w:lineRule="auto"/>
              <w:rPr>
                <w:rFonts w:hAnsi="宋体"/>
                <w:bCs/>
                <w:color w:val="000000"/>
                <w:sz w:val="24"/>
                <w:szCs w:val="24"/>
              </w:rPr>
            </w:pPr>
            <w:r w:rsidRPr="00F22A62">
              <w:rPr>
                <w:rFonts w:ascii="宋体" w:eastAsia="宋体" w:hAnsi="宋体" w:cs="宋体" w:hint="eastAsia"/>
                <w:bCs/>
                <w:color w:val="000000"/>
                <w:sz w:val="24"/>
                <w:szCs w:val="24"/>
              </w:rPr>
              <w:t>⚫</w:t>
            </w:r>
            <w:r w:rsidRPr="00F22A62">
              <w:rPr>
                <w:rFonts w:hAnsi="宋体"/>
                <w:bCs/>
                <w:color w:val="000000"/>
                <w:sz w:val="24"/>
                <w:szCs w:val="24"/>
              </w:rPr>
              <w:tab/>
            </w:r>
            <w:r w:rsidRPr="00F22A62">
              <w:rPr>
                <w:rFonts w:hAnsi="宋体" w:hint="eastAsia"/>
                <w:bCs/>
                <w:color w:val="000000"/>
                <w:sz w:val="24"/>
                <w:szCs w:val="24"/>
              </w:rPr>
              <w:t>主要人员岗位要求：</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1</w:t>
            </w:r>
            <w:r w:rsidRPr="00F22A62">
              <w:rPr>
                <w:rFonts w:hAnsi="宋体" w:hint="eastAsia"/>
                <w:bCs/>
                <w:color w:val="000000"/>
                <w:sz w:val="24"/>
                <w:szCs w:val="24"/>
              </w:rPr>
              <w:t>．项目经理：具有大专或以上学历，具有政府部门颁发的中级</w:t>
            </w:r>
            <w:r w:rsidRPr="00F22A62">
              <w:rPr>
                <w:rFonts w:hAnsi="宋体" w:hint="eastAsia"/>
                <w:bCs/>
                <w:color w:val="000000"/>
                <w:sz w:val="24"/>
                <w:szCs w:val="24"/>
              </w:rPr>
              <w:t>(</w:t>
            </w:r>
            <w:r w:rsidRPr="00F22A62">
              <w:rPr>
                <w:rFonts w:hAnsi="宋体" w:hint="eastAsia"/>
                <w:bCs/>
                <w:color w:val="000000"/>
                <w:sz w:val="24"/>
                <w:szCs w:val="24"/>
              </w:rPr>
              <w:t>或以上</w:t>
            </w:r>
            <w:r w:rsidRPr="00F22A62">
              <w:rPr>
                <w:rFonts w:hAnsi="宋体" w:hint="eastAsia"/>
                <w:bCs/>
                <w:color w:val="000000"/>
                <w:sz w:val="24"/>
                <w:szCs w:val="24"/>
              </w:rPr>
              <w:t>)</w:t>
            </w:r>
            <w:r w:rsidRPr="00F22A62">
              <w:rPr>
                <w:rFonts w:hAnsi="宋体" w:hint="eastAsia"/>
                <w:bCs/>
                <w:color w:val="000000"/>
                <w:sz w:val="24"/>
                <w:szCs w:val="24"/>
              </w:rPr>
              <w:t>职称证书，具有政府部门颁发的中级</w:t>
            </w:r>
            <w:r w:rsidRPr="00F22A62">
              <w:rPr>
                <w:rFonts w:hAnsi="宋体" w:hint="eastAsia"/>
                <w:bCs/>
                <w:color w:val="000000"/>
                <w:sz w:val="24"/>
                <w:szCs w:val="24"/>
              </w:rPr>
              <w:t>(</w:t>
            </w:r>
            <w:r w:rsidRPr="00F22A62">
              <w:rPr>
                <w:rFonts w:hAnsi="宋体" w:hint="eastAsia"/>
                <w:bCs/>
                <w:color w:val="000000"/>
                <w:sz w:val="24"/>
                <w:szCs w:val="24"/>
              </w:rPr>
              <w:t>或以上</w:t>
            </w:r>
            <w:r w:rsidRPr="00F22A62">
              <w:rPr>
                <w:rFonts w:hAnsi="宋体" w:hint="eastAsia"/>
                <w:bCs/>
                <w:color w:val="000000"/>
                <w:sz w:val="24"/>
                <w:szCs w:val="24"/>
              </w:rPr>
              <w:t>)</w:t>
            </w:r>
            <w:r w:rsidRPr="00F22A62">
              <w:rPr>
                <w:rFonts w:hAnsi="宋体" w:hint="eastAsia"/>
                <w:bCs/>
                <w:color w:val="000000"/>
                <w:sz w:val="24"/>
                <w:szCs w:val="24"/>
              </w:rPr>
              <w:t>建</w:t>
            </w:r>
            <w:r w:rsidRPr="00F22A62">
              <w:rPr>
                <w:rFonts w:hAnsi="宋体" w:hint="eastAsia"/>
                <w:bCs/>
                <w:color w:val="000000"/>
                <w:sz w:val="24"/>
                <w:szCs w:val="24"/>
              </w:rPr>
              <w:t>(</w:t>
            </w:r>
            <w:r w:rsidRPr="00F22A62">
              <w:rPr>
                <w:rFonts w:hAnsi="宋体" w:hint="eastAsia"/>
                <w:bCs/>
                <w:color w:val="000000"/>
                <w:sz w:val="24"/>
                <w:szCs w:val="24"/>
              </w:rPr>
              <w:t>构</w:t>
            </w:r>
            <w:r w:rsidRPr="00F22A62">
              <w:rPr>
                <w:rFonts w:hAnsi="宋体" w:hint="eastAsia"/>
                <w:bCs/>
                <w:color w:val="000000"/>
                <w:sz w:val="24"/>
                <w:szCs w:val="24"/>
              </w:rPr>
              <w:t>)</w:t>
            </w:r>
            <w:r w:rsidRPr="00F22A62">
              <w:rPr>
                <w:rFonts w:hAnsi="宋体" w:hint="eastAsia"/>
                <w:bCs/>
                <w:color w:val="000000"/>
                <w:sz w:val="24"/>
                <w:szCs w:val="24"/>
              </w:rPr>
              <w:t>筑物消防员证或消防设施操作员证，具有</w:t>
            </w:r>
            <w:r w:rsidRPr="00F22A62">
              <w:rPr>
                <w:rFonts w:hAnsi="宋体" w:hint="eastAsia"/>
                <w:bCs/>
                <w:color w:val="000000"/>
                <w:sz w:val="24"/>
                <w:szCs w:val="24"/>
              </w:rPr>
              <w:t>3</w:t>
            </w:r>
            <w:r w:rsidRPr="00F22A62">
              <w:rPr>
                <w:rFonts w:hAnsi="宋体" w:hint="eastAsia"/>
                <w:bCs/>
                <w:color w:val="000000"/>
                <w:sz w:val="24"/>
                <w:szCs w:val="24"/>
              </w:rPr>
              <w:t>年及以上物业服务经理任职经历。必须是投标人企业在职员工，以</w:t>
            </w:r>
            <w:proofErr w:type="gramStart"/>
            <w:r w:rsidRPr="00F22A62">
              <w:rPr>
                <w:rFonts w:hAnsi="宋体" w:hint="eastAsia"/>
                <w:bCs/>
                <w:color w:val="000000"/>
                <w:sz w:val="24"/>
                <w:szCs w:val="24"/>
              </w:rPr>
              <w:t>社保证</w:t>
            </w:r>
            <w:proofErr w:type="gramEnd"/>
            <w:r w:rsidRPr="00F22A62">
              <w:rPr>
                <w:rFonts w:hAnsi="宋体" w:hint="eastAsia"/>
                <w:bCs/>
                <w:color w:val="000000"/>
                <w:sz w:val="24"/>
                <w:szCs w:val="24"/>
              </w:rPr>
              <w:t>明为准。</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2</w:t>
            </w:r>
            <w:r w:rsidRPr="00F22A62">
              <w:rPr>
                <w:rFonts w:hAnsi="宋体" w:hint="eastAsia"/>
                <w:bCs/>
                <w:color w:val="000000"/>
                <w:sz w:val="24"/>
                <w:szCs w:val="24"/>
              </w:rPr>
              <w:t>．工程主管：具有大专以上学历，具有政府部门颁发的特种作业操作证</w:t>
            </w:r>
            <w:r w:rsidRPr="00F22A62">
              <w:rPr>
                <w:rFonts w:hAnsi="宋体" w:hint="eastAsia"/>
                <w:bCs/>
                <w:color w:val="000000"/>
                <w:sz w:val="24"/>
                <w:szCs w:val="24"/>
              </w:rPr>
              <w:t>(</w:t>
            </w:r>
            <w:r w:rsidRPr="00F22A62">
              <w:rPr>
                <w:rFonts w:hAnsi="宋体" w:hint="eastAsia"/>
                <w:bCs/>
                <w:color w:val="000000"/>
                <w:sz w:val="24"/>
                <w:szCs w:val="24"/>
              </w:rPr>
              <w:t>高压电工作业</w:t>
            </w:r>
            <w:r w:rsidRPr="00F22A62">
              <w:rPr>
                <w:rFonts w:hAnsi="宋体" w:hint="eastAsia"/>
                <w:bCs/>
                <w:color w:val="000000"/>
                <w:sz w:val="24"/>
                <w:szCs w:val="24"/>
              </w:rPr>
              <w:t>)</w:t>
            </w:r>
            <w:r w:rsidRPr="00F22A62">
              <w:rPr>
                <w:rFonts w:hAnsi="宋体" w:hint="eastAsia"/>
                <w:bCs/>
                <w:color w:val="000000"/>
                <w:sz w:val="24"/>
                <w:szCs w:val="24"/>
              </w:rPr>
              <w:t>、特种设备安全管理员证（项目代号：</w:t>
            </w:r>
            <w:r w:rsidRPr="00F22A62">
              <w:rPr>
                <w:rFonts w:hAnsi="宋体" w:hint="eastAsia"/>
                <w:bCs/>
                <w:color w:val="000000"/>
                <w:sz w:val="24"/>
                <w:szCs w:val="24"/>
              </w:rPr>
              <w:t>A</w:t>
            </w:r>
            <w:r w:rsidRPr="00F22A62">
              <w:rPr>
                <w:rFonts w:hAnsi="宋体" w:hint="eastAsia"/>
                <w:bCs/>
                <w:color w:val="000000"/>
                <w:sz w:val="24"/>
                <w:szCs w:val="24"/>
              </w:rPr>
              <w:t>），具有政府部门颁发的二级或以上的维修电工职业资格证书，具有</w:t>
            </w:r>
            <w:r w:rsidRPr="00F22A62">
              <w:rPr>
                <w:rFonts w:hAnsi="宋体" w:hint="eastAsia"/>
                <w:bCs/>
                <w:color w:val="000000"/>
                <w:sz w:val="24"/>
                <w:szCs w:val="24"/>
              </w:rPr>
              <w:t>5</w:t>
            </w:r>
            <w:r w:rsidRPr="00F22A62">
              <w:rPr>
                <w:rFonts w:hAnsi="宋体" w:hint="eastAsia"/>
                <w:bCs/>
                <w:color w:val="000000"/>
                <w:sz w:val="24"/>
                <w:szCs w:val="24"/>
              </w:rPr>
              <w:t>年及以上物业工程管理任职经历。</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3</w:t>
            </w:r>
            <w:r w:rsidRPr="00F22A62">
              <w:rPr>
                <w:rFonts w:hAnsi="宋体" w:hint="eastAsia"/>
                <w:bCs/>
                <w:color w:val="000000"/>
                <w:sz w:val="24"/>
                <w:szCs w:val="24"/>
              </w:rPr>
              <w:t>．秩序维护主管：具有大专或以上学历，具有政府部门颁发的中级</w:t>
            </w:r>
            <w:r w:rsidRPr="00F22A62">
              <w:rPr>
                <w:rFonts w:hAnsi="宋体" w:hint="eastAsia"/>
                <w:bCs/>
                <w:color w:val="000000"/>
                <w:sz w:val="24"/>
                <w:szCs w:val="24"/>
              </w:rPr>
              <w:t>(</w:t>
            </w:r>
            <w:r w:rsidRPr="00F22A62">
              <w:rPr>
                <w:rFonts w:hAnsi="宋体" w:hint="eastAsia"/>
                <w:bCs/>
                <w:color w:val="000000"/>
                <w:sz w:val="24"/>
                <w:szCs w:val="24"/>
              </w:rPr>
              <w:t>或以上</w:t>
            </w:r>
            <w:r w:rsidRPr="00F22A62">
              <w:rPr>
                <w:rFonts w:hAnsi="宋体" w:hint="eastAsia"/>
                <w:bCs/>
                <w:color w:val="000000"/>
                <w:sz w:val="24"/>
                <w:szCs w:val="24"/>
              </w:rPr>
              <w:t>)</w:t>
            </w:r>
            <w:r w:rsidRPr="00F22A62">
              <w:rPr>
                <w:rFonts w:hAnsi="宋体" w:hint="eastAsia"/>
                <w:bCs/>
                <w:color w:val="000000"/>
                <w:sz w:val="24"/>
                <w:szCs w:val="24"/>
              </w:rPr>
              <w:t>建</w:t>
            </w:r>
            <w:r w:rsidRPr="00F22A62">
              <w:rPr>
                <w:rFonts w:hAnsi="宋体" w:hint="eastAsia"/>
                <w:bCs/>
                <w:color w:val="000000"/>
                <w:sz w:val="24"/>
                <w:szCs w:val="24"/>
              </w:rPr>
              <w:t>(</w:t>
            </w:r>
            <w:r w:rsidRPr="00F22A62">
              <w:rPr>
                <w:rFonts w:hAnsi="宋体" w:hint="eastAsia"/>
                <w:bCs/>
                <w:color w:val="000000"/>
                <w:sz w:val="24"/>
                <w:szCs w:val="24"/>
              </w:rPr>
              <w:t>构</w:t>
            </w:r>
            <w:r w:rsidRPr="00F22A62">
              <w:rPr>
                <w:rFonts w:hAnsi="宋体" w:hint="eastAsia"/>
                <w:bCs/>
                <w:color w:val="000000"/>
                <w:sz w:val="24"/>
                <w:szCs w:val="24"/>
              </w:rPr>
              <w:t>)</w:t>
            </w:r>
            <w:r w:rsidRPr="00F22A62">
              <w:rPr>
                <w:rFonts w:hAnsi="宋体" w:hint="eastAsia"/>
                <w:bCs/>
                <w:color w:val="000000"/>
                <w:sz w:val="24"/>
                <w:szCs w:val="24"/>
              </w:rPr>
              <w:t>筑物消防员证或消防设施操作员证，具有政府部门颁发的保安员二级</w:t>
            </w:r>
            <w:r w:rsidRPr="00F22A62">
              <w:rPr>
                <w:rFonts w:hAnsi="宋体" w:hint="eastAsia"/>
                <w:bCs/>
                <w:color w:val="000000"/>
                <w:sz w:val="24"/>
                <w:szCs w:val="24"/>
              </w:rPr>
              <w:t>/</w:t>
            </w:r>
            <w:r w:rsidRPr="00F22A62">
              <w:rPr>
                <w:rFonts w:hAnsi="宋体" w:hint="eastAsia"/>
                <w:bCs/>
                <w:color w:val="000000"/>
                <w:sz w:val="24"/>
                <w:szCs w:val="24"/>
              </w:rPr>
              <w:t>技师（原保安师）或以上职业资格证书，具有</w:t>
            </w:r>
            <w:r w:rsidRPr="00F22A62">
              <w:rPr>
                <w:rFonts w:hAnsi="宋体" w:hint="eastAsia"/>
                <w:bCs/>
                <w:color w:val="000000"/>
                <w:sz w:val="24"/>
                <w:szCs w:val="24"/>
              </w:rPr>
              <w:t>5</w:t>
            </w:r>
            <w:r w:rsidRPr="00F22A62">
              <w:rPr>
                <w:rFonts w:hAnsi="宋体" w:hint="eastAsia"/>
                <w:bCs/>
                <w:color w:val="000000"/>
                <w:sz w:val="24"/>
                <w:szCs w:val="24"/>
              </w:rPr>
              <w:t>年及以上物业秩序维护主管任职经历。</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4</w:t>
            </w:r>
            <w:r w:rsidRPr="00F22A62">
              <w:rPr>
                <w:rFonts w:hAnsi="宋体" w:hint="eastAsia"/>
                <w:bCs/>
                <w:color w:val="000000"/>
                <w:sz w:val="24"/>
                <w:szCs w:val="24"/>
              </w:rPr>
              <w:t>．综合服务主管：具有大专或以上学历，</w:t>
            </w:r>
            <w:proofErr w:type="gramStart"/>
            <w:r w:rsidRPr="00F22A62">
              <w:rPr>
                <w:rFonts w:hAnsi="宋体" w:hint="eastAsia"/>
                <w:bCs/>
                <w:color w:val="000000"/>
                <w:sz w:val="24"/>
                <w:szCs w:val="24"/>
              </w:rPr>
              <w:t>熟悉客</w:t>
            </w:r>
            <w:proofErr w:type="gramEnd"/>
            <w:r w:rsidRPr="00F22A62">
              <w:rPr>
                <w:rFonts w:hAnsi="宋体" w:hint="eastAsia"/>
                <w:bCs/>
                <w:color w:val="000000"/>
                <w:sz w:val="24"/>
                <w:szCs w:val="24"/>
              </w:rPr>
              <w:t>服服务、</w:t>
            </w:r>
            <w:r w:rsidRPr="00F22A62">
              <w:rPr>
                <w:rFonts w:hAnsi="宋体" w:hint="eastAsia"/>
                <w:bCs/>
                <w:color w:val="000000"/>
                <w:sz w:val="24"/>
                <w:szCs w:val="24"/>
              </w:rPr>
              <w:lastRenderedPageBreak/>
              <w:t>档案管理的整个流程，具有良好的沟通及应变能力，具有三年或以上物业客</w:t>
            </w:r>
            <w:proofErr w:type="gramStart"/>
            <w:r w:rsidRPr="00F22A62">
              <w:rPr>
                <w:rFonts w:hAnsi="宋体" w:hint="eastAsia"/>
                <w:bCs/>
                <w:color w:val="000000"/>
                <w:sz w:val="24"/>
                <w:szCs w:val="24"/>
              </w:rPr>
              <w:t>服管理</w:t>
            </w:r>
            <w:proofErr w:type="gramEnd"/>
            <w:r w:rsidRPr="00F22A62">
              <w:rPr>
                <w:rFonts w:hAnsi="宋体" w:hint="eastAsia"/>
                <w:bCs/>
                <w:color w:val="000000"/>
                <w:sz w:val="24"/>
                <w:szCs w:val="24"/>
              </w:rPr>
              <w:t>经验。</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5</w:t>
            </w:r>
            <w:r w:rsidRPr="00F22A62">
              <w:rPr>
                <w:rFonts w:hAnsi="宋体" w:hint="eastAsia"/>
                <w:bCs/>
                <w:color w:val="000000"/>
                <w:sz w:val="24"/>
                <w:szCs w:val="24"/>
              </w:rPr>
              <w:t>．保安人员：高中或以上文化程度，遵纪守法，爱岗敬业，持公安机关核发的《保安员证》，监控中心值班人员持有建</w:t>
            </w:r>
            <w:r w:rsidRPr="00F22A62">
              <w:rPr>
                <w:rFonts w:hAnsi="宋体" w:hint="eastAsia"/>
                <w:bCs/>
                <w:color w:val="000000"/>
                <w:sz w:val="24"/>
                <w:szCs w:val="24"/>
              </w:rPr>
              <w:t>(</w:t>
            </w:r>
            <w:r w:rsidRPr="00F22A62">
              <w:rPr>
                <w:rFonts w:hAnsi="宋体" w:hint="eastAsia"/>
                <w:bCs/>
                <w:color w:val="000000"/>
                <w:sz w:val="24"/>
                <w:szCs w:val="24"/>
              </w:rPr>
              <w:t>构</w:t>
            </w:r>
            <w:r w:rsidRPr="00F22A62">
              <w:rPr>
                <w:rFonts w:hAnsi="宋体" w:hint="eastAsia"/>
                <w:bCs/>
                <w:color w:val="000000"/>
                <w:sz w:val="24"/>
                <w:szCs w:val="24"/>
              </w:rPr>
              <w:t>)</w:t>
            </w:r>
            <w:r w:rsidRPr="00F22A62">
              <w:rPr>
                <w:rFonts w:hAnsi="宋体" w:hint="eastAsia"/>
                <w:bCs/>
                <w:color w:val="000000"/>
                <w:sz w:val="24"/>
                <w:szCs w:val="24"/>
              </w:rPr>
              <w:t>筑物消防员证或消防设施操作员资格证，提供健康体检证明。</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6</w:t>
            </w:r>
            <w:r w:rsidRPr="00F22A62">
              <w:rPr>
                <w:rFonts w:hAnsi="宋体" w:hint="eastAsia"/>
                <w:bCs/>
                <w:color w:val="000000"/>
                <w:sz w:val="24"/>
                <w:szCs w:val="24"/>
              </w:rPr>
              <w:t>．工程人员：高中毕业或以上文化程度，有</w:t>
            </w:r>
            <w:r w:rsidRPr="00F22A62">
              <w:rPr>
                <w:rFonts w:hAnsi="宋体" w:hint="eastAsia"/>
                <w:bCs/>
                <w:color w:val="000000"/>
                <w:sz w:val="24"/>
                <w:szCs w:val="24"/>
              </w:rPr>
              <w:t>3</w:t>
            </w:r>
            <w:r w:rsidRPr="00F22A62">
              <w:rPr>
                <w:rFonts w:hAnsi="宋体" w:hint="eastAsia"/>
                <w:bCs/>
                <w:color w:val="000000"/>
                <w:sz w:val="24"/>
                <w:szCs w:val="24"/>
              </w:rPr>
              <w:t>年或以上相关工作经验，熟练掌握所在岗位的操作技能，具有相关专业上岗证、职业资格证、专业技术职称。</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7</w:t>
            </w:r>
            <w:r w:rsidRPr="00F22A62">
              <w:rPr>
                <w:rFonts w:hAnsi="宋体" w:hint="eastAsia"/>
                <w:bCs/>
                <w:color w:val="000000"/>
                <w:sz w:val="24"/>
                <w:szCs w:val="24"/>
              </w:rPr>
              <w:t>．保洁人员：提供健康体检证明。</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8</w:t>
            </w:r>
            <w:r w:rsidRPr="00F22A62">
              <w:rPr>
                <w:rFonts w:hAnsi="宋体" w:hint="eastAsia"/>
                <w:bCs/>
                <w:color w:val="000000"/>
                <w:sz w:val="24"/>
                <w:szCs w:val="24"/>
              </w:rPr>
              <w:t>．员工工资的合理性（人员福利待遇）：（</w:t>
            </w:r>
            <w:r w:rsidRPr="00F22A62">
              <w:rPr>
                <w:rFonts w:hAnsi="宋体" w:hint="eastAsia"/>
                <w:bCs/>
                <w:color w:val="000000"/>
                <w:sz w:val="24"/>
                <w:szCs w:val="24"/>
              </w:rPr>
              <w:t>1</w:t>
            </w:r>
            <w:r w:rsidRPr="00F22A62">
              <w:rPr>
                <w:rFonts w:hAnsi="宋体" w:hint="eastAsia"/>
                <w:bCs/>
                <w:color w:val="000000"/>
                <w:sz w:val="24"/>
                <w:szCs w:val="24"/>
              </w:rPr>
              <w:t>）假期（休息日、法定假日等）、休假、加班补贴制度满足劳动法规定。</w:t>
            </w:r>
            <w:r w:rsidRPr="00F22A62">
              <w:rPr>
                <w:rFonts w:hAnsi="宋体" w:hint="eastAsia"/>
                <w:bCs/>
                <w:color w:val="000000"/>
                <w:sz w:val="24"/>
                <w:szCs w:val="24"/>
              </w:rPr>
              <w:t xml:space="preserve"> </w:t>
            </w:r>
            <w:r w:rsidRPr="00F22A62">
              <w:rPr>
                <w:rFonts w:hAnsi="宋体" w:hint="eastAsia"/>
                <w:bCs/>
                <w:color w:val="000000"/>
                <w:sz w:val="24"/>
                <w:szCs w:val="24"/>
              </w:rPr>
              <w:t>（</w:t>
            </w:r>
            <w:r w:rsidRPr="00F22A62">
              <w:rPr>
                <w:rFonts w:hAnsi="宋体" w:hint="eastAsia"/>
                <w:bCs/>
                <w:color w:val="000000"/>
                <w:sz w:val="24"/>
                <w:szCs w:val="24"/>
              </w:rPr>
              <w:t>2</w:t>
            </w:r>
            <w:r w:rsidRPr="00F22A62">
              <w:rPr>
                <w:rFonts w:hAnsi="宋体" w:hint="eastAsia"/>
                <w:bCs/>
                <w:color w:val="000000"/>
                <w:sz w:val="24"/>
                <w:szCs w:val="24"/>
              </w:rPr>
              <w:t>）单位为员工购买保险，险种至少包括养老保险、医疗保险（含生育保险）、失业保险、工伤保险和住房公积金。</w:t>
            </w:r>
            <w:r w:rsidRPr="00F22A62">
              <w:rPr>
                <w:rFonts w:hAnsi="宋体" w:hint="eastAsia"/>
                <w:bCs/>
                <w:color w:val="000000"/>
                <w:sz w:val="24"/>
                <w:szCs w:val="24"/>
              </w:rPr>
              <w:t xml:space="preserve"> </w:t>
            </w:r>
            <w:r w:rsidRPr="00F22A62">
              <w:rPr>
                <w:rFonts w:hAnsi="宋体" w:hint="eastAsia"/>
                <w:bCs/>
                <w:color w:val="000000"/>
                <w:sz w:val="24"/>
                <w:szCs w:val="24"/>
              </w:rPr>
              <w:t>（</w:t>
            </w:r>
            <w:r w:rsidRPr="00F22A62">
              <w:rPr>
                <w:rFonts w:hAnsi="宋体" w:hint="eastAsia"/>
                <w:bCs/>
                <w:color w:val="000000"/>
                <w:sz w:val="24"/>
                <w:szCs w:val="24"/>
              </w:rPr>
              <w:t>3</w:t>
            </w:r>
            <w:r w:rsidRPr="00F22A62">
              <w:rPr>
                <w:rFonts w:hAnsi="宋体" w:hint="eastAsia"/>
                <w:bCs/>
                <w:color w:val="000000"/>
                <w:sz w:val="24"/>
                <w:szCs w:val="24"/>
              </w:rPr>
              <w:t>）年度健康检查，单位每年出资为员工提供的身体健康检查且费用在</w:t>
            </w:r>
            <w:r w:rsidRPr="00F22A62">
              <w:rPr>
                <w:rFonts w:hAnsi="宋体" w:hint="eastAsia"/>
                <w:bCs/>
                <w:color w:val="000000"/>
                <w:sz w:val="24"/>
                <w:szCs w:val="24"/>
              </w:rPr>
              <w:t>500</w:t>
            </w:r>
            <w:r w:rsidRPr="00F22A62">
              <w:rPr>
                <w:rFonts w:hAnsi="宋体" w:hint="eastAsia"/>
                <w:bCs/>
                <w:color w:val="000000"/>
                <w:sz w:val="24"/>
                <w:szCs w:val="24"/>
              </w:rPr>
              <w:t>元以上。</w:t>
            </w:r>
            <w:r w:rsidRPr="00F22A62">
              <w:rPr>
                <w:rFonts w:hAnsi="宋体" w:hint="eastAsia"/>
                <w:bCs/>
                <w:color w:val="000000"/>
                <w:sz w:val="24"/>
                <w:szCs w:val="24"/>
              </w:rPr>
              <w:t xml:space="preserve"> </w:t>
            </w:r>
            <w:r w:rsidRPr="00F22A62">
              <w:rPr>
                <w:rFonts w:hAnsi="宋体" w:hint="eastAsia"/>
                <w:bCs/>
                <w:color w:val="000000"/>
                <w:sz w:val="24"/>
                <w:szCs w:val="24"/>
              </w:rPr>
              <w:t>（</w:t>
            </w:r>
            <w:r w:rsidRPr="00F22A62">
              <w:rPr>
                <w:rFonts w:hAnsi="宋体" w:hint="eastAsia"/>
                <w:bCs/>
                <w:color w:val="000000"/>
                <w:sz w:val="24"/>
                <w:szCs w:val="24"/>
              </w:rPr>
              <w:t>4</w:t>
            </w:r>
            <w:r w:rsidRPr="00F22A62">
              <w:rPr>
                <w:rFonts w:hAnsi="宋体" w:hint="eastAsia"/>
                <w:bCs/>
                <w:color w:val="000000"/>
                <w:sz w:val="24"/>
                <w:szCs w:val="24"/>
              </w:rPr>
              <w:t>）薪酬设置，能根据不同岗位进行薪酬设置，内容包括基本工资、绩效工资及津贴。</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二）中标人必须按投标文件中列明的项目经理、工程主管、秩序维护主管、综合服务主管安排任职本项目，不得擅自更换。若确需更换的，应书面报采购人批准。若中标人投入的管理人员不能胜任本职工作，采购人有权要求中标人进行撤换，中标人应在采购人提出人员更换要求后</w:t>
            </w:r>
            <w:r w:rsidRPr="00F22A62">
              <w:rPr>
                <w:rFonts w:hAnsi="宋体" w:hint="eastAsia"/>
                <w:bCs/>
                <w:color w:val="000000"/>
                <w:sz w:val="24"/>
                <w:szCs w:val="24"/>
              </w:rPr>
              <w:t>10</w:t>
            </w:r>
            <w:r w:rsidRPr="00F22A62">
              <w:rPr>
                <w:rFonts w:hAnsi="宋体" w:hint="eastAsia"/>
                <w:bCs/>
                <w:color w:val="000000"/>
                <w:sz w:val="24"/>
                <w:szCs w:val="24"/>
              </w:rPr>
              <w:t>日内更换到位。。</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（三）★中标人应按照《中华人民共和国劳动合同法》的相关规定发放工资，服务人员工资不得低于广州市企业职工最低工资标准（工资不含按国家规定中标人必须支付的社会保险及其他应付费用）。</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★中标人应按照《中华人民共和国社会保险法》和《住房</w:t>
            </w:r>
            <w:r w:rsidRPr="00F22A62">
              <w:rPr>
                <w:rFonts w:hAnsi="宋体" w:hint="eastAsia"/>
                <w:bCs/>
                <w:color w:val="000000"/>
                <w:sz w:val="24"/>
                <w:szCs w:val="24"/>
              </w:rPr>
              <w:lastRenderedPageBreak/>
              <w:t>公积金管理条例》的相关规定，支付国家规定必须购买的社会保险费用和缴存住房公积金。</w:t>
            </w:r>
          </w:p>
          <w:p w:rsidR="002C43CE" w:rsidRPr="001036C3" w:rsidRDefault="00F22A62" w:rsidP="00F22A62">
            <w:pPr>
              <w:spacing w:line="360" w:lineRule="auto"/>
              <w:rPr>
                <w:rFonts w:hAnsi="宋体"/>
                <w:bCs/>
                <w:color w:val="000000"/>
                <w:sz w:val="24"/>
                <w:szCs w:val="24"/>
              </w:rPr>
            </w:pPr>
            <w:r w:rsidRPr="00F22A62">
              <w:rPr>
                <w:rFonts w:hAnsi="宋体" w:hint="eastAsia"/>
                <w:bCs/>
                <w:color w:val="000000"/>
                <w:sz w:val="24"/>
                <w:szCs w:val="24"/>
              </w:rPr>
              <w:t>（四）中标人应根据实际需要，本着科学、合理、高效的原则配备足够的专业人员实施小区物业服务工作。</w:t>
            </w:r>
          </w:p>
        </w:tc>
        <w:tc>
          <w:tcPr>
            <w:tcW w:w="2678" w:type="dxa"/>
            <w:vAlign w:val="center"/>
          </w:tcPr>
          <w:p w:rsidR="002C43CE" w:rsidRDefault="002C43CE" w:rsidP="00415E7F">
            <w:pPr>
              <w:autoSpaceDE w:val="0"/>
              <w:autoSpaceDN w:val="0"/>
              <w:spacing w:line="360" w:lineRule="auto"/>
              <w:rPr>
                <w:rFonts w:asciiTheme="minorEastAsia" w:hAnsiTheme="minorEastAsia"/>
                <w:snapToGrid w:val="0"/>
                <w:sz w:val="24"/>
                <w:szCs w:val="24"/>
              </w:rPr>
            </w:pPr>
            <w:r w:rsidRPr="002C43CE">
              <w:rPr>
                <w:rFonts w:asciiTheme="minorEastAsia" w:hAnsiTheme="minorEastAsia" w:hint="eastAsia"/>
                <w:snapToGrid w:val="0"/>
                <w:sz w:val="24"/>
                <w:szCs w:val="24"/>
              </w:rPr>
              <w:lastRenderedPageBreak/>
              <w:t>人员配备及主要人员岗位要求</w:t>
            </w:r>
            <w:r>
              <w:rPr>
                <w:rFonts w:asciiTheme="minorEastAsia" w:hAnsiTheme="minorEastAsia" w:hint="eastAsia"/>
                <w:snapToGrid w:val="0"/>
                <w:sz w:val="24"/>
                <w:szCs w:val="24"/>
              </w:rPr>
              <w:t>是否合理</w:t>
            </w:r>
            <w:r w:rsidRPr="001E073D">
              <w:rPr>
                <w:rFonts w:asciiTheme="minorEastAsia" w:hAnsiTheme="minorEastAsia" w:hint="eastAsia"/>
                <w:snapToGrid w:val="0"/>
                <w:sz w:val="24"/>
                <w:szCs w:val="24"/>
              </w:rPr>
              <w:t>？</w:t>
            </w:r>
            <w:r>
              <w:rPr>
                <w:rFonts w:asciiTheme="minorEastAsia" w:hAnsiTheme="minorEastAsia"/>
                <w:snapToGrid w:val="0"/>
                <w:sz w:val="24"/>
                <w:szCs w:val="24"/>
              </w:rPr>
              <w:t xml:space="preserve"> </w:t>
            </w:r>
          </w:p>
          <w:p w:rsidR="002C43CE" w:rsidRPr="001E073D" w:rsidRDefault="002C43CE" w:rsidP="00415E7F">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合理</w:t>
            </w:r>
          </w:p>
          <w:p w:rsidR="002C43CE" w:rsidRDefault="002C43CE" w:rsidP="00415E7F">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存在</w:t>
            </w:r>
            <w:r w:rsidRPr="001E073D">
              <w:rPr>
                <w:rFonts w:asciiTheme="minorEastAsia" w:hAnsiTheme="minorEastAsia" w:hint="eastAsia"/>
                <w:snapToGrid w:val="0"/>
                <w:sz w:val="24"/>
                <w:szCs w:val="24"/>
              </w:rPr>
              <w:t>不</w:t>
            </w:r>
            <w:r>
              <w:rPr>
                <w:rFonts w:asciiTheme="minorEastAsia" w:hAnsiTheme="minorEastAsia" w:hint="eastAsia"/>
                <w:snapToGrid w:val="0"/>
                <w:sz w:val="24"/>
                <w:szCs w:val="24"/>
              </w:rPr>
              <w:t>合理</w:t>
            </w:r>
          </w:p>
          <w:p w:rsidR="002C43CE" w:rsidRPr="00770FA8" w:rsidRDefault="002C43CE" w:rsidP="00415E7F">
            <w:pPr>
              <w:autoSpaceDE w:val="0"/>
              <w:autoSpaceDN w:val="0"/>
              <w:spacing w:line="360" w:lineRule="auto"/>
              <w:rPr>
                <w:rFonts w:asciiTheme="minorEastAsia" w:hAnsiTheme="minorEastAsia"/>
                <w:snapToGrid w:val="0"/>
                <w:sz w:val="24"/>
                <w:szCs w:val="24"/>
                <w:u w:val="single"/>
              </w:rPr>
            </w:pPr>
            <w:r w:rsidRPr="001E073D">
              <w:rPr>
                <w:rFonts w:asciiTheme="minorEastAsia" w:hAnsiTheme="minorEastAsia" w:hint="eastAsia"/>
                <w:snapToGrid w:val="0"/>
                <w:sz w:val="24"/>
                <w:szCs w:val="24"/>
              </w:rPr>
              <w:t>理由是：</w:t>
            </w:r>
            <w:r>
              <w:rPr>
                <w:rFonts w:asciiTheme="minorEastAsia" w:hAnsiTheme="minorEastAsia" w:hint="eastAsia"/>
                <w:snapToGrid w:val="0"/>
                <w:sz w:val="24"/>
                <w:szCs w:val="24"/>
                <w:u w:val="single"/>
              </w:rPr>
              <w:t xml:space="preserve">            </w:t>
            </w:r>
          </w:p>
          <w:p w:rsidR="002C43CE" w:rsidRDefault="002C43CE" w:rsidP="00415E7F">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建议：</w:t>
            </w:r>
            <w:r>
              <w:rPr>
                <w:rFonts w:asciiTheme="minorEastAsia" w:hAnsiTheme="minorEastAsia" w:hint="eastAsia"/>
                <w:snapToGrid w:val="0"/>
                <w:sz w:val="24"/>
                <w:szCs w:val="24"/>
                <w:u w:val="single"/>
              </w:rPr>
              <w:t xml:space="preserve">               </w:t>
            </w:r>
          </w:p>
        </w:tc>
      </w:tr>
      <w:tr w:rsidR="002C43CE" w:rsidTr="002C43CE">
        <w:trPr>
          <w:trHeight w:val="794"/>
          <w:jc w:val="center"/>
        </w:trPr>
        <w:tc>
          <w:tcPr>
            <w:tcW w:w="1098" w:type="dxa"/>
            <w:vAlign w:val="center"/>
          </w:tcPr>
          <w:p w:rsidR="002C43CE" w:rsidRPr="00035264" w:rsidRDefault="002C43CE" w:rsidP="00415E7F">
            <w:pPr>
              <w:pStyle w:val="a7"/>
              <w:tabs>
                <w:tab w:val="left" w:pos="540"/>
              </w:tabs>
              <w:adjustRightInd w:val="0"/>
              <w:snapToGrid w:val="0"/>
              <w:spacing w:line="500" w:lineRule="exact"/>
              <w:jc w:val="center"/>
              <w:rPr>
                <w:rFonts w:hAnsi="宋体"/>
                <w:b/>
                <w:bCs/>
                <w:color w:val="000000"/>
                <w:sz w:val="24"/>
                <w:szCs w:val="24"/>
              </w:rPr>
            </w:pPr>
            <w:r w:rsidRPr="00035264">
              <w:rPr>
                <w:rFonts w:hAnsi="宋体" w:hint="eastAsia"/>
                <w:b/>
                <w:bCs/>
                <w:color w:val="000000"/>
                <w:sz w:val="24"/>
                <w:szCs w:val="24"/>
              </w:rPr>
              <w:lastRenderedPageBreak/>
              <w:t>（</w:t>
            </w:r>
            <w:r>
              <w:rPr>
                <w:rFonts w:hAnsi="宋体" w:hint="eastAsia"/>
                <w:b/>
                <w:bCs/>
                <w:color w:val="000000"/>
                <w:sz w:val="24"/>
                <w:szCs w:val="24"/>
              </w:rPr>
              <w:t>九</w:t>
            </w:r>
            <w:r w:rsidRPr="00035264">
              <w:rPr>
                <w:rFonts w:hAnsi="宋体" w:hint="eastAsia"/>
                <w:b/>
                <w:bCs/>
                <w:color w:val="000000"/>
                <w:sz w:val="24"/>
                <w:szCs w:val="24"/>
              </w:rPr>
              <w:t>）</w:t>
            </w:r>
          </w:p>
        </w:tc>
        <w:tc>
          <w:tcPr>
            <w:tcW w:w="8837" w:type="dxa"/>
            <w:gridSpan w:val="2"/>
            <w:vAlign w:val="center"/>
          </w:tcPr>
          <w:p w:rsidR="002C43CE" w:rsidRPr="00035264" w:rsidRDefault="002C43CE" w:rsidP="00415E7F">
            <w:pPr>
              <w:autoSpaceDE w:val="0"/>
              <w:autoSpaceDN w:val="0"/>
              <w:spacing w:line="360" w:lineRule="auto"/>
              <w:jc w:val="center"/>
              <w:rPr>
                <w:rFonts w:ascii="宋体" w:eastAsia="宋体" w:hAnsi="宋体" w:cs="Times New Roman"/>
                <w:b/>
                <w:bCs/>
                <w:color w:val="000000"/>
                <w:sz w:val="24"/>
                <w:szCs w:val="24"/>
              </w:rPr>
            </w:pPr>
            <w:r w:rsidRPr="002C43CE">
              <w:rPr>
                <w:rFonts w:ascii="宋体" w:hAnsi="宋体" w:hint="eastAsia"/>
                <w:b/>
                <w:kern w:val="0"/>
                <w:sz w:val="24"/>
              </w:rPr>
              <w:t>其他约定</w:t>
            </w:r>
          </w:p>
        </w:tc>
      </w:tr>
      <w:tr w:rsidR="002C43CE" w:rsidTr="003010AE">
        <w:trPr>
          <w:trHeight w:val="8779"/>
          <w:jc w:val="center"/>
        </w:trPr>
        <w:tc>
          <w:tcPr>
            <w:tcW w:w="1098" w:type="dxa"/>
            <w:vAlign w:val="center"/>
          </w:tcPr>
          <w:p w:rsidR="002C43CE" w:rsidRDefault="002C43CE" w:rsidP="00415E7F">
            <w:pPr>
              <w:pStyle w:val="a7"/>
              <w:tabs>
                <w:tab w:val="left" w:pos="540"/>
              </w:tabs>
              <w:adjustRightInd w:val="0"/>
              <w:snapToGrid w:val="0"/>
              <w:spacing w:line="500" w:lineRule="exact"/>
              <w:jc w:val="center"/>
              <w:rPr>
                <w:rFonts w:hAnsi="宋体"/>
                <w:bCs/>
                <w:color w:val="000000"/>
                <w:sz w:val="24"/>
                <w:szCs w:val="24"/>
              </w:rPr>
            </w:pPr>
            <w:r>
              <w:rPr>
                <w:rFonts w:hAnsi="宋体" w:hint="eastAsia"/>
                <w:bCs/>
                <w:color w:val="000000"/>
                <w:sz w:val="24"/>
                <w:szCs w:val="24"/>
              </w:rPr>
              <w:t>9</w:t>
            </w:r>
          </w:p>
        </w:tc>
        <w:tc>
          <w:tcPr>
            <w:tcW w:w="6159" w:type="dxa"/>
            <w:vAlign w:val="center"/>
          </w:tcPr>
          <w:p w:rsidR="002C43CE" w:rsidRPr="002C43CE" w:rsidRDefault="002C43CE" w:rsidP="002C43CE">
            <w:pPr>
              <w:spacing w:line="360" w:lineRule="auto"/>
              <w:rPr>
                <w:rFonts w:hAnsi="宋体"/>
                <w:b/>
                <w:bCs/>
                <w:color w:val="000000"/>
                <w:sz w:val="24"/>
                <w:szCs w:val="24"/>
              </w:rPr>
            </w:pPr>
            <w:r w:rsidRPr="002C43CE">
              <w:rPr>
                <w:rFonts w:hAnsi="宋体" w:hint="eastAsia"/>
                <w:b/>
                <w:bCs/>
                <w:color w:val="000000"/>
                <w:sz w:val="24"/>
                <w:szCs w:val="24"/>
              </w:rPr>
              <w:t>九、其他约定</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（一）中标人应当自开始安保服务之日起</w:t>
            </w:r>
            <w:r w:rsidRPr="00F22A62">
              <w:rPr>
                <w:rFonts w:hAnsi="宋体" w:hint="eastAsia"/>
                <w:bCs/>
                <w:color w:val="000000"/>
                <w:sz w:val="24"/>
                <w:szCs w:val="24"/>
              </w:rPr>
              <w:t>30</w:t>
            </w:r>
            <w:r w:rsidRPr="00F22A62">
              <w:rPr>
                <w:rFonts w:hAnsi="宋体" w:hint="eastAsia"/>
                <w:bCs/>
                <w:color w:val="000000"/>
                <w:sz w:val="24"/>
                <w:szCs w:val="24"/>
              </w:rPr>
              <w:t>日内向物业所在地设区的市级人民政府公安机关办理备案，并于终止安保服务之日起</w:t>
            </w:r>
            <w:r w:rsidRPr="00F22A62">
              <w:rPr>
                <w:rFonts w:hAnsi="宋体" w:hint="eastAsia"/>
                <w:bCs/>
                <w:color w:val="000000"/>
                <w:sz w:val="24"/>
                <w:szCs w:val="24"/>
              </w:rPr>
              <w:t>30</w:t>
            </w:r>
            <w:r w:rsidRPr="00F22A62">
              <w:rPr>
                <w:rFonts w:hAnsi="宋体" w:hint="eastAsia"/>
                <w:bCs/>
                <w:color w:val="000000"/>
                <w:sz w:val="24"/>
                <w:szCs w:val="24"/>
              </w:rPr>
              <w:t>日内到备案的公安机关撤销备案。</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二）本项目尚未缴存专项房屋维修基金，公共收益按市场调节价由中标人代为收取，按程序报批后可用于本项目的日常维修、改造（包括但不限于电梯、消防设施等设施设备的零部件更换、检查、测试），并按照共有资金相关规定进行管理及公开。</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（三）本项目质保期到期后需进行系统性修缮的，因新政策要求、原设计规划不足等情形导致共用部位、共用设施设备功能性不足需进行升级改造的，经采购人审核同意后，按财政管理程序办理。</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（四）本项目禁止整体转包，原则上不准分包，对涉及专业分包的项目必须报采购人备案。</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（五）本合同所有附件、招标文件、投标文件、中标通知书均为合同的有效组成部分，与本合同具有同等法律效力。</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（六）在执行本合同的过程中，所有经双方签署确认的文件（包括会议纪要、补充协议、往来信函）即成为本合同的有效组成部分。</w:t>
            </w:r>
          </w:p>
          <w:p w:rsidR="002C43CE" w:rsidRPr="001036C3" w:rsidRDefault="00F22A62" w:rsidP="00F22A62">
            <w:pPr>
              <w:spacing w:line="360" w:lineRule="auto"/>
              <w:rPr>
                <w:rFonts w:hAnsi="宋体"/>
                <w:bCs/>
                <w:color w:val="000000"/>
                <w:sz w:val="24"/>
                <w:szCs w:val="24"/>
              </w:rPr>
            </w:pPr>
            <w:r w:rsidRPr="00F22A62">
              <w:rPr>
                <w:rFonts w:hAnsi="宋体" w:hint="eastAsia"/>
                <w:bCs/>
                <w:color w:val="000000"/>
                <w:sz w:val="24"/>
                <w:szCs w:val="24"/>
              </w:rPr>
              <w:t>（七）如一方地址、电话、传真号码有变更，应在变更当日内书面通知对方，否则，应承担相应责任。</w:t>
            </w:r>
          </w:p>
        </w:tc>
        <w:tc>
          <w:tcPr>
            <w:tcW w:w="2678" w:type="dxa"/>
            <w:vAlign w:val="center"/>
          </w:tcPr>
          <w:p w:rsidR="002C43CE" w:rsidRDefault="002C43CE" w:rsidP="00415E7F">
            <w:pPr>
              <w:autoSpaceDE w:val="0"/>
              <w:autoSpaceDN w:val="0"/>
              <w:spacing w:line="360" w:lineRule="auto"/>
              <w:rPr>
                <w:rFonts w:asciiTheme="minorEastAsia" w:hAnsiTheme="minorEastAsia"/>
                <w:snapToGrid w:val="0"/>
                <w:sz w:val="24"/>
                <w:szCs w:val="24"/>
              </w:rPr>
            </w:pPr>
            <w:r w:rsidRPr="002C43CE">
              <w:rPr>
                <w:rFonts w:asciiTheme="minorEastAsia" w:hAnsiTheme="minorEastAsia" w:hint="eastAsia"/>
                <w:snapToGrid w:val="0"/>
                <w:sz w:val="24"/>
                <w:szCs w:val="24"/>
              </w:rPr>
              <w:t>其他约定</w:t>
            </w:r>
            <w:r>
              <w:rPr>
                <w:rFonts w:asciiTheme="minorEastAsia" w:hAnsiTheme="minorEastAsia" w:hint="eastAsia"/>
                <w:snapToGrid w:val="0"/>
                <w:sz w:val="24"/>
                <w:szCs w:val="24"/>
              </w:rPr>
              <w:t>是否合理</w:t>
            </w:r>
            <w:r w:rsidRPr="001E073D">
              <w:rPr>
                <w:rFonts w:asciiTheme="minorEastAsia" w:hAnsiTheme="minorEastAsia" w:hint="eastAsia"/>
                <w:snapToGrid w:val="0"/>
                <w:sz w:val="24"/>
                <w:szCs w:val="24"/>
              </w:rPr>
              <w:t>？</w:t>
            </w:r>
            <w:r>
              <w:rPr>
                <w:rFonts w:asciiTheme="minorEastAsia" w:hAnsiTheme="minorEastAsia"/>
                <w:snapToGrid w:val="0"/>
                <w:sz w:val="24"/>
                <w:szCs w:val="24"/>
              </w:rPr>
              <w:t xml:space="preserve"> </w:t>
            </w:r>
          </w:p>
          <w:p w:rsidR="002C43CE" w:rsidRPr="001E073D" w:rsidRDefault="002C43CE" w:rsidP="00415E7F">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合理</w:t>
            </w:r>
          </w:p>
          <w:p w:rsidR="002C43CE" w:rsidRDefault="002C43CE" w:rsidP="00415E7F">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存在</w:t>
            </w:r>
            <w:r w:rsidRPr="001E073D">
              <w:rPr>
                <w:rFonts w:asciiTheme="minorEastAsia" w:hAnsiTheme="minorEastAsia" w:hint="eastAsia"/>
                <w:snapToGrid w:val="0"/>
                <w:sz w:val="24"/>
                <w:szCs w:val="24"/>
              </w:rPr>
              <w:t>不</w:t>
            </w:r>
            <w:r>
              <w:rPr>
                <w:rFonts w:asciiTheme="minorEastAsia" w:hAnsiTheme="minorEastAsia" w:hint="eastAsia"/>
                <w:snapToGrid w:val="0"/>
                <w:sz w:val="24"/>
                <w:szCs w:val="24"/>
              </w:rPr>
              <w:t>合理</w:t>
            </w:r>
          </w:p>
          <w:p w:rsidR="002C43CE" w:rsidRPr="00770FA8" w:rsidRDefault="002C43CE" w:rsidP="00415E7F">
            <w:pPr>
              <w:autoSpaceDE w:val="0"/>
              <w:autoSpaceDN w:val="0"/>
              <w:spacing w:line="360" w:lineRule="auto"/>
              <w:rPr>
                <w:rFonts w:asciiTheme="minorEastAsia" w:hAnsiTheme="minorEastAsia"/>
                <w:snapToGrid w:val="0"/>
                <w:sz w:val="24"/>
                <w:szCs w:val="24"/>
                <w:u w:val="single"/>
              </w:rPr>
            </w:pPr>
            <w:r w:rsidRPr="001E073D">
              <w:rPr>
                <w:rFonts w:asciiTheme="minorEastAsia" w:hAnsiTheme="minorEastAsia" w:hint="eastAsia"/>
                <w:snapToGrid w:val="0"/>
                <w:sz w:val="24"/>
                <w:szCs w:val="24"/>
              </w:rPr>
              <w:t>理由是：</w:t>
            </w:r>
            <w:r>
              <w:rPr>
                <w:rFonts w:asciiTheme="minorEastAsia" w:hAnsiTheme="minorEastAsia" w:hint="eastAsia"/>
                <w:snapToGrid w:val="0"/>
                <w:sz w:val="24"/>
                <w:szCs w:val="24"/>
                <w:u w:val="single"/>
              </w:rPr>
              <w:t xml:space="preserve">            </w:t>
            </w:r>
          </w:p>
          <w:p w:rsidR="002C43CE" w:rsidRDefault="002C43CE" w:rsidP="00415E7F">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建议：</w:t>
            </w:r>
            <w:r>
              <w:rPr>
                <w:rFonts w:asciiTheme="minorEastAsia" w:hAnsiTheme="minorEastAsia" w:hint="eastAsia"/>
                <w:snapToGrid w:val="0"/>
                <w:sz w:val="24"/>
                <w:szCs w:val="24"/>
                <w:u w:val="single"/>
              </w:rPr>
              <w:t xml:space="preserve">               </w:t>
            </w:r>
          </w:p>
        </w:tc>
      </w:tr>
      <w:tr w:rsidR="002C43CE" w:rsidTr="002C43CE">
        <w:trPr>
          <w:trHeight w:val="794"/>
          <w:jc w:val="center"/>
        </w:trPr>
        <w:tc>
          <w:tcPr>
            <w:tcW w:w="1098" w:type="dxa"/>
            <w:vAlign w:val="center"/>
          </w:tcPr>
          <w:p w:rsidR="002C43CE" w:rsidRPr="00035264" w:rsidRDefault="002C43CE" w:rsidP="00415E7F">
            <w:pPr>
              <w:pStyle w:val="a7"/>
              <w:tabs>
                <w:tab w:val="left" w:pos="540"/>
              </w:tabs>
              <w:adjustRightInd w:val="0"/>
              <w:snapToGrid w:val="0"/>
              <w:spacing w:line="500" w:lineRule="exact"/>
              <w:jc w:val="center"/>
              <w:rPr>
                <w:rFonts w:hAnsi="宋体"/>
                <w:b/>
                <w:bCs/>
                <w:color w:val="000000"/>
                <w:sz w:val="24"/>
                <w:szCs w:val="24"/>
              </w:rPr>
            </w:pPr>
            <w:r w:rsidRPr="00035264">
              <w:rPr>
                <w:rFonts w:hAnsi="宋体" w:hint="eastAsia"/>
                <w:b/>
                <w:bCs/>
                <w:color w:val="000000"/>
                <w:sz w:val="24"/>
                <w:szCs w:val="24"/>
              </w:rPr>
              <w:lastRenderedPageBreak/>
              <w:t>（</w:t>
            </w:r>
            <w:r>
              <w:rPr>
                <w:rFonts w:hAnsi="宋体" w:hint="eastAsia"/>
                <w:b/>
                <w:bCs/>
                <w:color w:val="000000"/>
                <w:sz w:val="24"/>
                <w:szCs w:val="24"/>
              </w:rPr>
              <w:t>十</w:t>
            </w:r>
            <w:r w:rsidRPr="00035264">
              <w:rPr>
                <w:rFonts w:hAnsi="宋体" w:hint="eastAsia"/>
                <w:b/>
                <w:bCs/>
                <w:color w:val="000000"/>
                <w:sz w:val="24"/>
                <w:szCs w:val="24"/>
              </w:rPr>
              <w:t>）</w:t>
            </w:r>
          </w:p>
        </w:tc>
        <w:tc>
          <w:tcPr>
            <w:tcW w:w="8837" w:type="dxa"/>
            <w:gridSpan w:val="2"/>
            <w:vAlign w:val="center"/>
          </w:tcPr>
          <w:p w:rsidR="002C43CE" w:rsidRPr="00035264" w:rsidRDefault="002C43CE" w:rsidP="00415E7F">
            <w:pPr>
              <w:autoSpaceDE w:val="0"/>
              <w:autoSpaceDN w:val="0"/>
              <w:spacing w:line="360" w:lineRule="auto"/>
              <w:jc w:val="center"/>
              <w:rPr>
                <w:rFonts w:ascii="宋体" w:eastAsia="宋体" w:hAnsi="宋体" w:cs="Times New Roman"/>
                <w:b/>
                <w:bCs/>
                <w:color w:val="000000"/>
                <w:sz w:val="24"/>
                <w:szCs w:val="24"/>
              </w:rPr>
            </w:pPr>
            <w:r>
              <w:rPr>
                <w:b/>
                <w:sz w:val="24"/>
              </w:rPr>
              <w:t>付款方式</w:t>
            </w:r>
          </w:p>
        </w:tc>
      </w:tr>
      <w:tr w:rsidR="002C43CE" w:rsidTr="00F22A62">
        <w:trPr>
          <w:trHeight w:val="12748"/>
          <w:jc w:val="center"/>
        </w:trPr>
        <w:tc>
          <w:tcPr>
            <w:tcW w:w="1098" w:type="dxa"/>
            <w:vAlign w:val="center"/>
          </w:tcPr>
          <w:p w:rsidR="002C43CE" w:rsidRDefault="002C43CE" w:rsidP="00415E7F">
            <w:pPr>
              <w:pStyle w:val="a7"/>
              <w:tabs>
                <w:tab w:val="left" w:pos="540"/>
              </w:tabs>
              <w:adjustRightInd w:val="0"/>
              <w:snapToGrid w:val="0"/>
              <w:spacing w:line="500" w:lineRule="exact"/>
              <w:jc w:val="center"/>
              <w:rPr>
                <w:rFonts w:hAnsi="宋体"/>
                <w:bCs/>
                <w:color w:val="000000"/>
                <w:sz w:val="24"/>
                <w:szCs w:val="24"/>
              </w:rPr>
            </w:pPr>
            <w:r>
              <w:rPr>
                <w:rFonts w:hAnsi="宋体" w:hint="eastAsia"/>
                <w:bCs/>
                <w:color w:val="000000"/>
                <w:sz w:val="24"/>
                <w:szCs w:val="24"/>
              </w:rPr>
              <w:t>10</w:t>
            </w:r>
          </w:p>
        </w:tc>
        <w:tc>
          <w:tcPr>
            <w:tcW w:w="6159" w:type="dxa"/>
            <w:vAlign w:val="center"/>
          </w:tcPr>
          <w:p w:rsidR="002C43CE" w:rsidRPr="002C43CE" w:rsidRDefault="002C43CE" w:rsidP="002C43CE">
            <w:pPr>
              <w:spacing w:line="360" w:lineRule="auto"/>
              <w:rPr>
                <w:rFonts w:hAnsi="宋体"/>
                <w:b/>
                <w:bCs/>
                <w:color w:val="000000"/>
                <w:sz w:val="24"/>
                <w:szCs w:val="24"/>
              </w:rPr>
            </w:pPr>
            <w:r w:rsidRPr="002C43CE">
              <w:rPr>
                <w:rFonts w:hAnsi="宋体" w:hint="eastAsia"/>
                <w:b/>
                <w:bCs/>
                <w:color w:val="000000"/>
                <w:sz w:val="24"/>
                <w:szCs w:val="24"/>
              </w:rPr>
              <w:t>十、付款方式</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（一）采购人支付部分：</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1.</w:t>
            </w:r>
            <w:r w:rsidRPr="00F22A62">
              <w:rPr>
                <w:rFonts w:hAnsi="宋体" w:hint="eastAsia"/>
                <w:bCs/>
                <w:color w:val="000000"/>
                <w:sz w:val="24"/>
                <w:szCs w:val="24"/>
              </w:rPr>
              <w:t>采购人和中标人双方签订物业服务合同，且中标人提供履约保证金（或合同总价</w:t>
            </w:r>
            <w:r w:rsidRPr="00F22A62">
              <w:rPr>
                <w:rFonts w:hAnsi="宋体" w:hint="eastAsia"/>
                <w:bCs/>
                <w:color w:val="000000"/>
                <w:sz w:val="24"/>
                <w:szCs w:val="24"/>
              </w:rPr>
              <w:t>3%</w:t>
            </w:r>
            <w:r w:rsidRPr="00F22A62">
              <w:rPr>
                <w:rFonts w:hAnsi="宋体" w:hint="eastAsia"/>
                <w:bCs/>
                <w:color w:val="000000"/>
                <w:sz w:val="24"/>
                <w:szCs w:val="24"/>
              </w:rPr>
              <w:t>的履约保函）后，采购人方可向中标人支付物业服务费。</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2.</w:t>
            </w:r>
            <w:r w:rsidRPr="00F22A62">
              <w:rPr>
                <w:rFonts w:hAnsi="宋体" w:hint="eastAsia"/>
                <w:bCs/>
                <w:color w:val="000000"/>
                <w:sz w:val="24"/>
                <w:szCs w:val="24"/>
              </w:rPr>
              <w:t>物业服务费由采购人分期支付给中标人，具体支付方式和时间如下：</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w:t>
            </w:r>
            <w:r w:rsidRPr="00F22A62">
              <w:rPr>
                <w:rFonts w:hAnsi="宋体" w:hint="eastAsia"/>
                <w:bCs/>
                <w:color w:val="000000"/>
                <w:sz w:val="24"/>
                <w:szCs w:val="24"/>
              </w:rPr>
              <w:t>1</w:t>
            </w:r>
            <w:r w:rsidRPr="00F22A62">
              <w:rPr>
                <w:rFonts w:hAnsi="宋体" w:hint="eastAsia"/>
                <w:bCs/>
                <w:color w:val="000000"/>
                <w:sz w:val="24"/>
                <w:szCs w:val="24"/>
              </w:rPr>
              <w:t>）中标人进场后且按前款提供履约保证金（或合同总价</w:t>
            </w:r>
            <w:r w:rsidRPr="00F22A62">
              <w:rPr>
                <w:rFonts w:hAnsi="宋体" w:hint="eastAsia"/>
                <w:bCs/>
                <w:color w:val="000000"/>
                <w:sz w:val="24"/>
                <w:szCs w:val="24"/>
              </w:rPr>
              <w:t>3%</w:t>
            </w:r>
            <w:r w:rsidRPr="00F22A62">
              <w:rPr>
                <w:rFonts w:hAnsi="宋体" w:hint="eastAsia"/>
                <w:bCs/>
                <w:color w:val="000000"/>
                <w:sz w:val="24"/>
                <w:szCs w:val="24"/>
              </w:rPr>
              <w:t>的履约保函）后，采购人支付</w:t>
            </w:r>
            <w:r w:rsidRPr="00F22A62">
              <w:rPr>
                <w:rFonts w:hAnsi="宋体" w:hint="eastAsia"/>
                <w:bCs/>
                <w:color w:val="000000"/>
                <w:sz w:val="24"/>
                <w:szCs w:val="24"/>
              </w:rPr>
              <w:t>1</w:t>
            </w:r>
            <w:r w:rsidRPr="00F22A62">
              <w:rPr>
                <w:rFonts w:hAnsi="宋体" w:hint="eastAsia"/>
                <w:bCs/>
                <w:color w:val="000000"/>
                <w:sz w:val="24"/>
                <w:szCs w:val="24"/>
              </w:rPr>
              <w:t>个季度的物业服务费。</w:t>
            </w:r>
            <w:r w:rsidRPr="00F22A62">
              <w:rPr>
                <w:rFonts w:hAnsi="宋体" w:hint="eastAsia"/>
                <w:bCs/>
                <w:color w:val="000000"/>
                <w:sz w:val="24"/>
                <w:szCs w:val="24"/>
              </w:rPr>
              <w:t xml:space="preserve"> </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w:t>
            </w:r>
            <w:r w:rsidRPr="00F22A62">
              <w:rPr>
                <w:rFonts w:hAnsi="宋体" w:hint="eastAsia"/>
                <w:bCs/>
                <w:color w:val="000000"/>
                <w:sz w:val="24"/>
                <w:szCs w:val="24"/>
              </w:rPr>
              <w:t>2</w:t>
            </w:r>
            <w:r w:rsidRPr="00F22A62">
              <w:rPr>
                <w:rFonts w:hAnsi="宋体" w:hint="eastAsia"/>
                <w:bCs/>
                <w:color w:val="000000"/>
                <w:sz w:val="24"/>
                <w:szCs w:val="24"/>
              </w:rPr>
              <w:t>）采购人按季度向中标人支付物业服务费，季度考核完成，采购人依据当季考核结果及核定的物业服务费支付当季服务费。季度考核及物业服务费核定方式如下：</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①物业考核结果“良”及以上，支付当季度物业服务费的</w:t>
            </w:r>
            <w:r w:rsidRPr="00F22A62">
              <w:rPr>
                <w:rFonts w:hAnsi="宋体" w:hint="eastAsia"/>
                <w:bCs/>
                <w:color w:val="000000"/>
                <w:sz w:val="24"/>
                <w:szCs w:val="24"/>
              </w:rPr>
              <w:t>100%</w:t>
            </w:r>
            <w:r w:rsidRPr="00F22A62">
              <w:rPr>
                <w:rFonts w:hAnsi="宋体" w:hint="eastAsia"/>
                <w:bCs/>
                <w:color w:val="000000"/>
                <w:sz w:val="24"/>
                <w:szCs w:val="24"/>
              </w:rPr>
              <w:t>；</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②物业考核结果“合格”，扣减当季度物业服务费的</w:t>
            </w:r>
            <w:r w:rsidRPr="00F22A62">
              <w:rPr>
                <w:rFonts w:hAnsi="宋体" w:hint="eastAsia"/>
                <w:bCs/>
                <w:color w:val="000000"/>
                <w:sz w:val="24"/>
                <w:szCs w:val="24"/>
              </w:rPr>
              <w:t>5%</w:t>
            </w:r>
            <w:r w:rsidRPr="00F22A62">
              <w:rPr>
                <w:rFonts w:hAnsi="宋体" w:hint="eastAsia"/>
                <w:bCs/>
                <w:color w:val="000000"/>
                <w:sz w:val="24"/>
                <w:szCs w:val="24"/>
              </w:rPr>
              <w:t>；</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③物业考核结果“差”，扣减当季度物业服务费的</w:t>
            </w:r>
            <w:r w:rsidRPr="00F22A62">
              <w:rPr>
                <w:rFonts w:hAnsi="宋体" w:hint="eastAsia"/>
                <w:bCs/>
                <w:color w:val="000000"/>
                <w:sz w:val="24"/>
                <w:szCs w:val="24"/>
              </w:rPr>
              <w:t>10%</w:t>
            </w:r>
            <w:r w:rsidRPr="00F22A62">
              <w:rPr>
                <w:rFonts w:hAnsi="宋体" w:hint="eastAsia"/>
                <w:bCs/>
                <w:color w:val="000000"/>
                <w:sz w:val="24"/>
                <w:szCs w:val="24"/>
              </w:rPr>
              <w:t>；</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w:t>
            </w:r>
            <w:r w:rsidRPr="00F22A62">
              <w:rPr>
                <w:rFonts w:hAnsi="宋体" w:hint="eastAsia"/>
                <w:bCs/>
                <w:color w:val="000000"/>
                <w:sz w:val="24"/>
                <w:szCs w:val="24"/>
              </w:rPr>
              <w:t>3</w:t>
            </w:r>
            <w:r w:rsidRPr="00F22A62">
              <w:rPr>
                <w:rFonts w:hAnsi="宋体" w:hint="eastAsia"/>
                <w:bCs/>
                <w:color w:val="000000"/>
                <w:sz w:val="24"/>
                <w:szCs w:val="24"/>
              </w:rPr>
              <w:t>）合同届满的最后一期物业服务费，在完成当季度考核及办理结算、移交手续后支付。</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w:t>
            </w:r>
            <w:r w:rsidRPr="00F22A62">
              <w:rPr>
                <w:rFonts w:hAnsi="宋体" w:hint="eastAsia"/>
                <w:bCs/>
                <w:color w:val="000000"/>
                <w:sz w:val="24"/>
                <w:szCs w:val="24"/>
              </w:rPr>
              <w:t>4</w:t>
            </w:r>
            <w:r w:rsidRPr="00F22A62">
              <w:rPr>
                <w:rFonts w:hAnsi="宋体" w:hint="eastAsia"/>
                <w:bCs/>
                <w:color w:val="000000"/>
                <w:sz w:val="24"/>
                <w:szCs w:val="24"/>
              </w:rPr>
              <w:t>）</w:t>
            </w:r>
            <w:r w:rsidRPr="00F22A62">
              <w:rPr>
                <w:rFonts w:hAnsi="宋体" w:hint="eastAsia"/>
                <w:bCs/>
                <w:color w:val="000000"/>
                <w:sz w:val="24"/>
                <w:szCs w:val="24"/>
              </w:rPr>
              <w:t>.</w:t>
            </w:r>
            <w:r w:rsidRPr="00F22A62">
              <w:rPr>
                <w:rFonts w:hAnsi="宋体" w:hint="eastAsia"/>
                <w:bCs/>
                <w:color w:val="000000"/>
                <w:sz w:val="24"/>
                <w:szCs w:val="24"/>
              </w:rPr>
              <w:t>中标人申请物业服务费应向采购人开具有效发票，并按财政支付程序要求提交完整请款材料。财政资金到位后，采购人在</w:t>
            </w:r>
            <w:r w:rsidRPr="00F22A62">
              <w:rPr>
                <w:rFonts w:hAnsi="宋体" w:hint="eastAsia"/>
                <w:bCs/>
                <w:color w:val="000000"/>
                <w:sz w:val="24"/>
                <w:szCs w:val="24"/>
              </w:rPr>
              <w:t>15</w:t>
            </w:r>
            <w:r w:rsidRPr="00F22A62">
              <w:rPr>
                <w:rFonts w:hAnsi="宋体" w:hint="eastAsia"/>
                <w:bCs/>
                <w:color w:val="000000"/>
                <w:sz w:val="24"/>
                <w:szCs w:val="24"/>
              </w:rPr>
              <w:t>个工作日内办理支付。因采购人使用的是财政资金，采购人在前款规定时间内办理财政支付申请手续后，即视为采购人已经如期履行付款义务。</w:t>
            </w:r>
          </w:p>
          <w:p w:rsidR="002C43CE" w:rsidRPr="002C43CE" w:rsidRDefault="00F22A62" w:rsidP="00F22A62">
            <w:pPr>
              <w:spacing w:line="360" w:lineRule="auto"/>
              <w:rPr>
                <w:rFonts w:hAnsi="宋体"/>
                <w:bCs/>
                <w:color w:val="000000"/>
                <w:sz w:val="24"/>
                <w:szCs w:val="24"/>
              </w:rPr>
            </w:pPr>
            <w:r w:rsidRPr="00F22A62">
              <w:rPr>
                <w:rFonts w:hAnsi="宋体" w:hint="eastAsia"/>
                <w:bCs/>
                <w:color w:val="000000"/>
                <w:sz w:val="24"/>
                <w:szCs w:val="24"/>
              </w:rPr>
              <w:t>（二）住户自行支付部分，由中标人与住户自行协商确定。</w:t>
            </w:r>
          </w:p>
        </w:tc>
        <w:tc>
          <w:tcPr>
            <w:tcW w:w="2678" w:type="dxa"/>
            <w:vAlign w:val="center"/>
          </w:tcPr>
          <w:p w:rsidR="002C43CE" w:rsidRDefault="002C43CE" w:rsidP="00415E7F">
            <w:pPr>
              <w:autoSpaceDE w:val="0"/>
              <w:autoSpaceDN w:val="0"/>
              <w:spacing w:line="360" w:lineRule="auto"/>
              <w:rPr>
                <w:rFonts w:asciiTheme="minorEastAsia" w:hAnsiTheme="minorEastAsia"/>
                <w:snapToGrid w:val="0"/>
                <w:sz w:val="24"/>
                <w:szCs w:val="24"/>
              </w:rPr>
            </w:pPr>
            <w:r w:rsidRPr="002C43CE">
              <w:rPr>
                <w:rFonts w:asciiTheme="minorEastAsia" w:hAnsiTheme="minorEastAsia" w:hint="eastAsia"/>
                <w:snapToGrid w:val="0"/>
                <w:sz w:val="24"/>
                <w:szCs w:val="24"/>
              </w:rPr>
              <w:t>付款方式</w:t>
            </w:r>
            <w:r>
              <w:rPr>
                <w:rFonts w:asciiTheme="minorEastAsia" w:hAnsiTheme="minorEastAsia" w:hint="eastAsia"/>
                <w:snapToGrid w:val="0"/>
                <w:sz w:val="24"/>
                <w:szCs w:val="24"/>
              </w:rPr>
              <w:t>是否合理</w:t>
            </w:r>
            <w:r w:rsidRPr="001E073D">
              <w:rPr>
                <w:rFonts w:asciiTheme="minorEastAsia" w:hAnsiTheme="minorEastAsia" w:hint="eastAsia"/>
                <w:snapToGrid w:val="0"/>
                <w:sz w:val="24"/>
                <w:szCs w:val="24"/>
              </w:rPr>
              <w:t>？</w:t>
            </w:r>
            <w:r>
              <w:rPr>
                <w:rFonts w:asciiTheme="minorEastAsia" w:hAnsiTheme="minorEastAsia"/>
                <w:snapToGrid w:val="0"/>
                <w:sz w:val="24"/>
                <w:szCs w:val="24"/>
              </w:rPr>
              <w:t xml:space="preserve"> </w:t>
            </w:r>
          </w:p>
          <w:p w:rsidR="002C43CE" w:rsidRPr="001E073D" w:rsidRDefault="002C43CE" w:rsidP="00415E7F">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合理</w:t>
            </w:r>
          </w:p>
          <w:p w:rsidR="002C43CE" w:rsidRDefault="002C43CE" w:rsidP="00415E7F">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存在</w:t>
            </w:r>
            <w:r w:rsidRPr="001E073D">
              <w:rPr>
                <w:rFonts w:asciiTheme="minorEastAsia" w:hAnsiTheme="minorEastAsia" w:hint="eastAsia"/>
                <w:snapToGrid w:val="0"/>
                <w:sz w:val="24"/>
                <w:szCs w:val="24"/>
              </w:rPr>
              <w:t>不</w:t>
            </w:r>
            <w:r>
              <w:rPr>
                <w:rFonts w:asciiTheme="minorEastAsia" w:hAnsiTheme="minorEastAsia" w:hint="eastAsia"/>
                <w:snapToGrid w:val="0"/>
                <w:sz w:val="24"/>
                <w:szCs w:val="24"/>
              </w:rPr>
              <w:t>合理</w:t>
            </w:r>
          </w:p>
          <w:p w:rsidR="002C43CE" w:rsidRPr="00770FA8" w:rsidRDefault="002C43CE" w:rsidP="00415E7F">
            <w:pPr>
              <w:autoSpaceDE w:val="0"/>
              <w:autoSpaceDN w:val="0"/>
              <w:spacing w:line="360" w:lineRule="auto"/>
              <w:rPr>
                <w:rFonts w:asciiTheme="minorEastAsia" w:hAnsiTheme="minorEastAsia"/>
                <w:snapToGrid w:val="0"/>
                <w:sz w:val="24"/>
                <w:szCs w:val="24"/>
                <w:u w:val="single"/>
              </w:rPr>
            </w:pPr>
            <w:r w:rsidRPr="001E073D">
              <w:rPr>
                <w:rFonts w:asciiTheme="minorEastAsia" w:hAnsiTheme="minorEastAsia" w:hint="eastAsia"/>
                <w:snapToGrid w:val="0"/>
                <w:sz w:val="24"/>
                <w:szCs w:val="24"/>
              </w:rPr>
              <w:t>理由是：</w:t>
            </w:r>
            <w:r>
              <w:rPr>
                <w:rFonts w:asciiTheme="minorEastAsia" w:hAnsiTheme="minorEastAsia" w:hint="eastAsia"/>
                <w:snapToGrid w:val="0"/>
                <w:sz w:val="24"/>
                <w:szCs w:val="24"/>
                <w:u w:val="single"/>
              </w:rPr>
              <w:t xml:space="preserve">            </w:t>
            </w:r>
          </w:p>
          <w:p w:rsidR="002C43CE" w:rsidRDefault="002C43CE" w:rsidP="00415E7F">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建议：</w:t>
            </w:r>
            <w:r>
              <w:rPr>
                <w:rFonts w:asciiTheme="minorEastAsia" w:hAnsiTheme="minorEastAsia" w:hint="eastAsia"/>
                <w:snapToGrid w:val="0"/>
                <w:sz w:val="24"/>
                <w:szCs w:val="24"/>
                <w:u w:val="single"/>
              </w:rPr>
              <w:t xml:space="preserve">               </w:t>
            </w:r>
          </w:p>
        </w:tc>
      </w:tr>
      <w:tr w:rsidR="009731CE" w:rsidTr="00F56E73">
        <w:trPr>
          <w:trHeight w:val="794"/>
          <w:jc w:val="center"/>
        </w:trPr>
        <w:tc>
          <w:tcPr>
            <w:tcW w:w="1098" w:type="dxa"/>
            <w:vAlign w:val="center"/>
          </w:tcPr>
          <w:p w:rsidR="009731CE" w:rsidRPr="00035264" w:rsidRDefault="009731CE" w:rsidP="00F56E73">
            <w:pPr>
              <w:pStyle w:val="a7"/>
              <w:tabs>
                <w:tab w:val="left" w:pos="540"/>
              </w:tabs>
              <w:adjustRightInd w:val="0"/>
              <w:snapToGrid w:val="0"/>
              <w:spacing w:line="500" w:lineRule="exact"/>
              <w:jc w:val="center"/>
              <w:rPr>
                <w:rFonts w:hAnsi="宋体"/>
                <w:b/>
                <w:bCs/>
                <w:color w:val="000000"/>
                <w:sz w:val="24"/>
                <w:szCs w:val="24"/>
              </w:rPr>
            </w:pPr>
            <w:r w:rsidRPr="00035264">
              <w:rPr>
                <w:rFonts w:hAnsi="宋体" w:hint="eastAsia"/>
                <w:b/>
                <w:bCs/>
                <w:color w:val="000000"/>
                <w:sz w:val="24"/>
                <w:szCs w:val="24"/>
              </w:rPr>
              <w:lastRenderedPageBreak/>
              <w:t>（</w:t>
            </w:r>
            <w:r>
              <w:rPr>
                <w:rFonts w:hAnsi="宋体" w:hint="eastAsia"/>
                <w:b/>
                <w:bCs/>
                <w:color w:val="000000"/>
                <w:sz w:val="24"/>
                <w:szCs w:val="24"/>
              </w:rPr>
              <w:t>十一</w:t>
            </w:r>
            <w:r w:rsidRPr="00035264">
              <w:rPr>
                <w:rFonts w:hAnsi="宋体" w:hint="eastAsia"/>
                <w:b/>
                <w:bCs/>
                <w:color w:val="000000"/>
                <w:sz w:val="24"/>
                <w:szCs w:val="24"/>
              </w:rPr>
              <w:t>）</w:t>
            </w:r>
          </w:p>
        </w:tc>
        <w:tc>
          <w:tcPr>
            <w:tcW w:w="8837" w:type="dxa"/>
            <w:gridSpan w:val="2"/>
            <w:vAlign w:val="center"/>
          </w:tcPr>
          <w:p w:rsidR="009731CE" w:rsidRPr="00035264" w:rsidRDefault="009731CE" w:rsidP="00F56E73">
            <w:pPr>
              <w:autoSpaceDE w:val="0"/>
              <w:autoSpaceDN w:val="0"/>
              <w:spacing w:line="360" w:lineRule="auto"/>
              <w:jc w:val="center"/>
              <w:rPr>
                <w:rFonts w:ascii="宋体" w:eastAsia="宋体" w:hAnsi="宋体" w:cs="Times New Roman"/>
                <w:b/>
                <w:bCs/>
                <w:color w:val="000000"/>
                <w:sz w:val="24"/>
                <w:szCs w:val="24"/>
              </w:rPr>
            </w:pPr>
            <w:r w:rsidRPr="009731CE">
              <w:rPr>
                <w:rFonts w:hint="eastAsia"/>
                <w:b/>
                <w:sz w:val="24"/>
              </w:rPr>
              <w:t>验收要求</w:t>
            </w:r>
          </w:p>
        </w:tc>
      </w:tr>
      <w:tr w:rsidR="009731CE" w:rsidTr="00F22A62">
        <w:trPr>
          <w:trHeight w:val="6979"/>
          <w:jc w:val="center"/>
        </w:trPr>
        <w:tc>
          <w:tcPr>
            <w:tcW w:w="1098" w:type="dxa"/>
            <w:vAlign w:val="center"/>
          </w:tcPr>
          <w:p w:rsidR="009731CE" w:rsidRDefault="009731CE" w:rsidP="00F56E73">
            <w:pPr>
              <w:pStyle w:val="a7"/>
              <w:tabs>
                <w:tab w:val="left" w:pos="540"/>
              </w:tabs>
              <w:adjustRightInd w:val="0"/>
              <w:snapToGrid w:val="0"/>
              <w:spacing w:line="500" w:lineRule="exact"/>
              <w:jc w:val="center"/>
              <w:rPr>
                <w:rFonts w:hAnsi="宋体"/>
                <w:bCs/>
                <w:color w:val="000000"/>
                <w:sz w:val="24"/>
                <w:szCs w:val="24"/>
              </w:rPr>
            </w:pPr>
            <w:r>
              <w:rPr>
                <w:rFonts w:hAnsi="宋体" w:hint="eastAsia"/>
                <w:bCs/>
                <w:color w:val="000000"/>
                <w:sz w:val="24"/>
                <w:szCs w:val="24"/>
              </w:rPr>
              <w:t>10</w:t>
            </w:r>
          </w:p>
        </w:tc>
        <w:tc>
          <w:tcPr>
            <w:tcW w:w="6159" w:type="dxa"/>
            <w:vAlign w:val="center"/>
          </w:tcPr>
          <w:p w:rsidR="009731CE" w:rsidRPr="002C43CE" w:rsidRDefault="009731CE" w:rsidP="00F56E73">
            <w:pPr>
              <w:spacing w:line="360" w:lineRule="auto"/>
              <w:rPr>
                <w:rFonts w:hAnsi="宋体"/>
                <w:b/>
                <w:bCs/>
                <w:color w:val="000000"/>
                <w:sz w:val="24"/>
                <w:szCs w:val="24"/>
              </w:rPr>
            </w:pPr>
            <w:r w:rsidRPr="002C43CE">
              <w:rPr>
                <w:rFonts w:hAnsi="宋体" w:hint="eastAsia"/>
                <w:b/>
                <w:bCs/>
                <w:color w:val="000000"/>
                <w:sz w:val="24"/>
                <w:szCs w:val="24"/>
              </w:rPr>
              <w:t>十</w:t>
            </w:r>
            <w:r>
              <w:rPr>
                <w:rFonts w:hAnsi="宋体" w:hint="eastAsia"/>
                <w:b/>
                <w:bCs/>
                <w:color w:val="000000"/>
                <w:sz w:val="24"/>
                <w:szCs w:val="24"/>
              </w:rPr>
              <w:t>一</w:t>
            </w:r>
            <w:r w:rsidRPr="002C43CE">
              <w:rPr>
                <w:rFonts w:hAnsi="宋体" w:hint="eastAsia"/>
                <w:b/>
                <w:bCs/>
                <w:color w:val="000000"/>
                <w:sz w:val="24"/>
                <w:szCs w:val="24"/>
              </w:rPr>
              <w:t>、</w:t>
            </w:r>
            <w:r w:rsidRPr="009731CE">
              <w:rPr>
                <w:rFonts w:hAnsi="宋体" w:hint="eastAsia"/>
                <w:b/>
                <w:bCs/>
                <w:color w:val="000000"/>
                <w:sz w:val="24"/>
                <w:szCs w:val="24"/>
              </w:rPr>
              <w:t>验收要求</w:t>
            </w:r>
          </w:p>
          <w:p w:rsidR="00F22A62" w:rsidRPr="00F22A62" w:rsidRDefault="00F22A62" w:rsidP="00F22A62">
            <w:pPr>
              <w:spacing w:line="360" w:lineRule="auto"/>
              <w:rPr>
                <w:rFonts w:hAnsi="宋体"/>
                <w:bCs/>
                <w:color w:val="000000"/>
                <w:sz w:val="24"/>
                <w:szCs w:val="24"/>
              </w:rPr>
            </w:pPr>
            <w:r w:rsidRPr="00F22A62">
              <w:rPr>
                <w:rFonts w:hAnsi="宋体" w:hint="eastAsia"/>
                <w:bCs/>
                <w:color w:val="000000"/>
                <w:sz w:val="24"/>
                <w:szCs w:val="24"/>
              </w:rPr>
              <w:t>（一）中标人按合同约定完成本项目物业管理服务，包括：综合管理服务、物业共用部位和共用设施设备维护、公共秩序维护、保洁服务、绿化养护等五项服务，并满足或优于《广州市实行政府指导价的普通住宅前期物业服务标准（</w:t>
            </w:r>
            <w:r w:rsidRPr="00F22A62">
              <w:rPr>
                <w:rFonts w:hAnsi="宋体" w:hint="eastAsia"/>
                <w:bCs/>
                <w:color w:val="000000"/>
                <w:sz w:val="24"/>
                <w:szCs w:val="24"/>
              </w:rPr>
              <w:t>2023</w:t>
            </w:r>
            <w:r w:rsidRPr="00F22A62">
              <w:rPr>
                <w:rFonts w:hAnsi="宋体" w:hint="eastAsia"/>
                <w:bCs/>
                <w:color w:val="000000"/>
                <w:sz w:val="24"/>
                <w:szCs w:val="24"/>
              </w:rPr>
              <w:t>年版）》二级标准和广州市市场监督管理局发布的广州市地方标准</w:t>
            </w:r>
            <w:r w:rsidRPr="00F22A62">
              <w:rPr>
                <w:rFonts w:hAnsi="宋体" w:hint="eastAsia"/>
                <w:bCs/>
                <w:color w:val="000000"/>
                <w:sz w:val="24"/>
                <w:szCs w:val="24"/>
              </w:rPr>
              <w:t xml:space="preserve">DB4401/T 100.2-2020 </w:t>
            </w:r>
            <w:r w:rsidRPr="00F22A62">
              <w:rPr>
                <w:rFonts w:hAnsi="宋体" w:hint="eastAsia"/>
                <w:bCs/>
                <w:color w:val="000000"/>
                <w:sz w:val="24"/>
                <w:szCs w:val="24"/>
              </w:rPr>
              <w:t>物业服务</w:t>
            </w:r>
            <w:r w:rsidRPr="00F22A62">
              <w:rPr>
                <w:rFonts w:hAnsi="宋体" w:hint="eastAsia"/>
                <w:bCs/>
                <w:color w:val="000000"/>
                <w:sz w:val="24"/>
                <w:szCs w:val="24"/>
              </w:rPr>
              <w:t xml:space="preserve"> </w:t>
            </w:r>
            <w:r w:rsidRPr="00F22A62">
              <w:rPr>
                <w:rFonts w:hAnsi="宋体" w:hint="eastAsia"/>
                <w:bCs/>
                <w:color w:val="000000"/>
                <w:sz w:val="24"/>
                <w:szCs w:val="24"/>
              </w:rPr>
              <w:t>第</w:t>
            </w:r>
            <w:r w:rsidRPr="00F22A62">
              <w:rPr>
                <w:rFonts w:hAnsi="宋体" w:hint="eastAsia"/>
                <w:bCs/>
                <w:color w:val="000000"/>
                <w:sz w:val="24"/>
                <w:szCs w:val="24"/>
              </w:rPr>
              <w:t>2</w:t>
            </w:r>
            <w:r w:rsidRPr="00F22A62">
              <w:rPr>
                <w:rFonts w:hAnsi="宋体" w:hint="eastAsia"/>
                <w:bCs/>
                <w:color w:val="000000"/>
                <w:sz w:val="24"/>
                <w:szCs w:val="24"/>
              </w:rPr>
              <w:t>部分</w:t>
            </w:r>
            <w:r w:rsidRPr="00F22A62">
              <w:rPr>
                <w:rFonts w:hAnsi="宋体" w:hint="eastAsia"/>
                <w:bCs/>
                <w:color w:val="000000"/>
                <w:sz w:val="24"/>
                <w:szCs w:val="24"/>
              </w:rPr>
              <w:t xml:space="preserve"> </w:t>
            </w:r>
            <w:r w:rsidRPr="00F22A62">
              <w:rPr>
                <w:rFonts w:hAnsi="宋体" w:hint="eastAsia"/>
                <w:bCs/>
                <w:color w:val="000000"/>
                <w:sz w:val="24"/>
                <w:szCs w:val="24"/>
              </w:rPr>
              <w:t>住宅小区的物业服务规范三级标准要求。</w:t>
            </w:r>
            <w:r w:rsidRPr="00F22A62">
              <w:rPr>
                <w:rFonts w:hAnsi="宋体" w:hint="eastAsia"/>
                <w:bCs/>
                <w:color w:val="000000"/>
                <w:sz w:val="24"/>
                <w:szCs w:val="24"/>
              </w:rPr>
              <w:t xml:space="preserve"> </w:t>
            </w:r>
          </w:p>
          <w:p w:rsidR="009731CE" w:rsidRPr="002C43CE" w:rsidRDefault="00F22A62" w:rsidP="00F22A62">
            <w:pPr>
              <w:spacing w:line="360" w:lineRule="auto"/>
              <w:rPr>
                <w:rFonts w:hAnsi="宋体"/>
                <w:bCs/>
                <w:color w:val="000000"/>
                <w:sz w:val="24"/>
                <w:szCs w:val="24"/>
              </w:rPr>
            </w:pPr>
            <w:r w:rsidRPr="00F22A62">
              <w:rPr>
                <w:rFonts w:hAnsi="宋体" w:hint="eastAsia"/>
                <w:bCs/>
                <w:color w:val="000000"/>
                <w:sz w:val="24"/>
                <w:szCs w:val="24"/>
              </w:rPr>
              <w:t>（二）中标人按要求及时完成采购人下发的工作任务，按时缴</w:t>
            </w:r>
            <w:proofErr w:type="gramStart"/>
            <w:r w:rsidRPr="00F22A62">
              <w:rPr>
                <w:rFonts w:hAnsi="宋体" w:hint="eastAsia"/>
                <w:bCs/>
                <w:color w:val="000000"/>
                <w:sz w:val="24"/>
                <w:szCs w:val="24"/>
              </w:rPr>
              <w:t>交项目</w:t>
            </w:r>
            <w:proofErr w:type="gramEnd"/>
            <w:r w:rsidRPr="00F22A62">
              <w:rPr>
                <w:rFonts w:hAnsi="宋体" w:hint="eastAsia"/>
                <w:bCs/>
                <w:color w:val="000000"/>
                <w:sz w:val="24"/>
                <w:szCs w:val="24"/>
              </w:rPr>
              <w:t>公共水、电费等相关费用，将服务过程中产生的所有资料（需</w:t>
            </w:r>
            <w:proofErr w:type="gramStart"/>
            <w:r w:rsidRPr="00F22A62">
              <w:rPr>
                <w:rFonts w:hAnsi="宋体" w:hint="eastAsia"/>
                <w:bCs/>
                <w:color w:val="000000"/>
                <w:sz w:val="24"/>
                <w:szCs w:val="24"/>
              </w:rPr>
              <w:t>含分别</w:t>
            </w:r>
            <w:proofErr w:type="gramEnd"/>
            <w:r w:rsidRPr="00F22A62">
              <w:rPr>
                <w:rFonts w:hAnsi="宋体" w:hint="eastAsia"/>
                <w:bCs/>
                <w:color w:val="000000"/>
                <w:sz w:val="24"/>
                <w:szCs w:val="24"/>
              </w:rPr>
              <w:t>开设的相关场地和设施设备经营收入专账账户及</w:t>
            </w:r>
            <w:proofErr w:type="gramStart"/>
            <w:r w:rsidRPr="00F22A62">
              <w:rPr>
                <w:rFonts w:hAnsi="宋体" w:hint="eastAsia"/>
                <w:bCs/>
                <w:color w:val="000000"/>
                <w:sz w:val="24"/>
                <w:szCs w:val="24"/>
              </w:rPr>
              <w:t>相关台</w:t>
            </w:r>
            <w:proofErr w:type="gramEnd"/>
            <w:r w:rsidRPr="00F22A62">
              <w:rPr>
                <w:rFonts w:hAnsi="宋体" w:hint="eastAsia"/>
                <w:bCs/>
                <w:color w:val="000000"/>
                <w:sz w:val="24"/>
                <w:szCs w:val="24"/>
              </w:rPr>
              <w:t>账）整理归档并形成工作成果，每季度工作成果于次季度首月内报送采购人，由采购人组织验收。</w:t>
            </w:r>
          </w:p>
        </w:tc>
        <w:tc>
          <w:tcPr>
            <w:tcW w:w="2678" w:type="dxa"/>
            <w:vAlign w:val="center"/>
          </w:tcPr>
          <w:p w:rsidR="009731CE" w:rsidRDefault="009731CE" w:rsidP="00F56E73">
            <w:pPr>
              <w:autoSpaceDE w:val="0"/>
              <w:autoSpaceDN w:val="0"/>
              <w:spacing w:line="360" w:lineRule="auto"/>
              <w:rPr>
                <w:rFonts w:asciiTheme="minorEastAsia" w:hAnsiTheme="minorEastAsia"/>
                <w:snapToGrid w:val="0"/>
                <w:sz w:val="24"/>
                <w:szCs w:val="24"/>
              </w:rPr>
            </w:pPr>
            <w:r w:rsidRPr="009731CE">
              <w:rPr>
                <w:rFonts w:asciiTheme="minorEastAsia" w:hAnsiTheme="minorEastAsia" w:hint="eastAsia"/>
                <w:snapToGrid w:val="0"/>
                <w:sz w:val="24"/>
                <w:szCs w:val="24"/>
              </w:rPr>
              <w:t>验收要求</w:t>
            </w:r>
            <w:r>
              <w:rPr>
                <w:rFonts w:asciiTheme="minorEastAsia" w:hAnsiTheme="minorEastAsia" w:hint="eastAsia"/>
                <w:snapToGrid w:val="0"/>
                <w:sz w:val="24"/>
                <w:szCs w:val="24"/>
              </w:rPr>
              <w:t>是否合理</w:t>
            </w:r>
            <w:r w:rsidRPr="001E073D">
              <w:rPr>
                <w:rFonts w:asciiTheme="minorEastAsia" w:hAnsiTheme="minorEastAsia" w:hint="eastAsia"/>
                <w:snapToGrid w:val="0"/>
                <w:sz w:val="24"/>
                <w:szCs w:val="24"/>
              </w:rPr>
              <w:t>？</w:t>
            </w:r>
            <w:r>
              <w:rPr>
                <w:rFonts w:asciiTheme="minorEastAsia" w:hAnsiTheme="minorEastAsia"/>
                <w:snapToGrid w:val="0"/>
                <w:sz w:val="24"/>
                <w:szCs w:val="24"/>
              </w:rPr>
              <w:t xml:space="preserve"> </w:t>
            </w:r>
          </w:p>
          <w:p w:rsidR="009731CE" w:rsidRPr="001E073D" w:rsidRDefault="009731CE" w:rsidP="00F56E73">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合理</w:t>
            </w:r>
          </w:p>
          <w:p w:rsidR="009731CE" w:rsidRDefault="009731CE" w:rsidP="00F56E73">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存在</w:t>
            </w:r>
            <w:r w:rsidRPr="001E073D">
              <w:rPr>
                <w:rFonts w:asciiTheme="minorEastAsia" w:hAnsiTheme="minorEastAsia" w:hint="eastAsia"/>
                <w:snapToGrid w:val="0"/>
                <w:sz w:val="24"/>
                <w:szCs w:val="24"/>
              </w:rPr>
              <w:t>不</w:t>
            </w:r>
            <w:r>
              <w:rPr>
                <w:rFonts w:asciiTheme="minorEastAsia" w:hAnsiTheme="minorEastAsia" w:hint="eastAsia"/>
                <w:snapToGrid w:val="0"/>
                <w:sz w:val="24"/>
                <w:szCs w:val="24"/>
              </w:rPr>
              <w:t>合理</w:t>
            </w:r>
          </w:p>
          <w:p w:rsidR="009731CE" w:rsidRPr="00770FA8" w:rsidRDefault="009731CE" w:rsidP="00F56E73">
            <w:pPr>
              <w:autoSpaceDE w:val="0"/>
              <w:autoSpaceDN w:val="0"/>
              <w:spacing w:line="360" w:lineRule="auto"/>
              <w:rPr>
                <w:rFonts w:asciiTheme="minorEastAsia" w:hAnsiTheme="minorEastAsia"/>
                <w:snapToGrid w:val="0"/>
                <w:sz w:val="24"/>
                <w:szCs w:val="24"/>
                <w:u w:val="single"/>
              </w:rPr>
            </w:pPr>
            <w:r w:rsidRPr="001E073D">
              <w:rPr>
                <w:rFonts w:asciiTheme="minorEastAsia" w:hAnsiTheme="minorEastAsia" w:hint="eastAsia"/>
                <w:snapToGrid w:val="0"/>
                <w:sz w:val="24"/>
                <w:szCs w:val="24"/>
              </w:rPr>
              <w:t>理由是：</w:t>
            </w:r>
            <w:r>
              <w:rPr>
                <w:rFonts w:asciiTheme="minorEastAsia" w:hAnsiTheme="minorEastAsia" w:hint="eastAsia"/>
                <w:snapToGrid w:val="0"/>
                <w:sz w:val="24"/>
                <w:szCs w:val="24"/>
                <w:u w:val="single"/>
              </w:rPr>
              <w:t xml:space="preserve">            </w:t>
            </w:r>
          </w:p>
          <w:p w:rsidR="009731CE" w:rsidRDefault="009731CE" w:rsidP="00F56E73">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建议：</w:t>
            </w:r>
            <w:r>
              <w:rPr>
                <w:rFonts w:asciiTheme="minorEastAsia" w:hAnsiTheme="minorEastAsia" w:hint="eastAsia"/>
                <w:snapToGrid w:val="0"/>
                <w:sz w:val="24"/>
                <w:szCs w:val="24"/>
                <w:u w:val="single"/>
              </w:rPr>
              <w:t xml:space="preserve">               </w:t>
            </w:r>
          </w:p>
        </w:tc>
      </w:tr>
    </w:tbl>
    <w:p w:rsidR="000322D9" w:rsidRDefault="006630EC" w:rsidP="000322D9">
      <w:pPr>
        <w:spacing w:line="360" w:lineRule="auto"/>
        <w:jc w:val="left"/>
        <w:rPr>
          <w:rFonts w:asciiTheme="minorEastAsia" w:hAnsiTheme="minorEastAsia"/>
          <w:sz w:val="28"/>
          <w:szCs w:val="28"/>
        </w:rPr>
      </w:pPr>
      <w:r w:rsidRPr="006630EC">
        <w:rPr>
          <w:rFonts w:hAnsi="宋体" w:hint="eastAsia"/>
          <w:b/>
          <w:bCs/>
          <w:color w:val="000000"/>
          <w:sz w:val="24"/>
          <w:szCs w:val="24"/>
        </w:rPr>
        <w:t>注：供应商问卷调查（以上内容由供应商填写）请在所选答案前的□内打“√”，如选择了“存在不合理”请将“理由”和“建议”填写在相应的横线（或空格）上，也可以另附。</w:t>
      </w:r>
    </w:p>
    <w:p w:rsidR="000322D9" w:rsidRPr="00054FA7" w:rsidRDefault="000322D9" w:rsidP="000322D9">
      <w:pPr>
        <w:spacing w:line="360" w:lineRule="auto"/>
        <w:jc w:val="right"/>
        <w:rPr>
          <w:rFonts w:asciiTheme="minorEastAsia" w:hAnsiTheme="minorEastAsia"/>
          <w:sz w:val="28"/>
          <w:szCs w:val="28"/>
        </w:rPr>
      </w:pPr>
    </w:p>
    <w:p w:rsidR="000322D9" w:rsidRDefault="000322D9" w:rsidP="000322D9">
      <w:pPr>
        <w:spacing w:line="360" w:lineRule="auto"/>
        <w:ind w:right="480" w:firstLineChars="2117" w:firstLine="5101"/>
        <w:jc w:val="left"/>
        <w:rPr>
          <w:b/>
          <w:sz w:val="24"/>
          <w:szCs w:val="24"/>
        </w:rPr>
      </w:pPr>
    </w:p>
    <w:p w:rsidR="00054FA7" w:rsidRDefault="00054FA7" w:rsidP="000322D9">
      <w:pPr>
        <w:spacing w:line="360" w:lineRule="auto"/>
        <w:ind w:right="480" w:firstLineChars="2117" w:firstLine="5101"/>
        <w:jc w:val="left"/>
        <w:rPr>
          <w:b/>
          <w:sz w:val="24"/>
          <w:szCs w:val="24"/>
        </w:rPr>
      </w:pPr>
    </w:p>
    <w:p w:rsidR="000322D9" w:rsidRDefault="000322D9" w:rsidP="000322D9">
      <w:pPr>
        <w:spacing w:line="360" w:lineRule="auto"/>
        <w:ind w:right="480" w:firstLineChars="2117" w:firstLine="5101"/>
        <w:jc w:val="left"/>
        <w:rPr>
          <w:b/>
          <w:sz w:val="24"/>
          <w:szCs w:val="24"/>
        </w:rPr>
      </w:pPr>
      <w:r>
        <w:rPr>
          <w:rFonts w:hint="eastAsia"/>
          <w:b/>
          <w:sz w:val="24"/>
          <w:szCs w:val="24"/>
        </w:rPr>
        <w:t>单位（盖章）：</w:t>
      </w:r>
    </w:p>
    <w:p w:rsidR="000322D9" w:rsidRDefault="000322D9" w:rsidP="000322D9">
      <w:pPr>
        <w:spacing w:line="360" w:lineRule="auto"/>
        <w:ind w:right="480" w:firstLineChars="2117" w:firstLine="5101"/>
        <w:jc w:val="left"/>
        <w:rPr>
          <w:b/>
          <w:sz w:val="24"/>
          <w:szCs w:val="24"/>
        </w:rPr>
      </w:pPr>
      <w:r>
        <w:rPr>
          <w:rFonts w:hint="eastAsia"/>
          <w:b/>
          <w:sz w:val="24"/>
          <w:szCs w:val="24"/>
        </w:rPr>
        <w:t>日期：</w:t>
      </w:r>
    </w:p>
    <w:p w:rsidR="000322D9" w:rsidRDefault="000322D9" w:rsidP="000322D9">
      <w:pPr>
        <w:widowControl/>
        <w:jc w:val="left"/>
        <w:rPr>
          <w:rFonts w:asciiTheme="majorEastAsia" w:eastAsiaTheme="majorEastAsia" w:hAnsiTheme="majorEastAsia"/>
          <w:b/>
          <w:sz w:val="36"/>
          <w:szCs w:val="44"/>
        </w:rPr>
      </w:pPr>
    </w:p>
    <w:p w:rsidR="002F241A" w:rsidRPr="002F241A" w:rsidRDefault="002F241A" w:rsidP="000322D9">
      <w:pPr>
        <w:spacing w:line="360" w:lineRule="auto"/>
        <w:ind w:right="720" w:firstLineChars="3529" w:firstLine="8503"/>
        <w:jc w:val="right"/>
        <w:rPr>
          <w:b/>
          <w:sz w:val="24"/>
          <w:szCs w:val="24"/>
        </w:rPr>
      </w:pPr>
    </w:p>
    <w:sectPr w:rsidR="002F241A" w:rsidRPr="002F241A" w:rsidSect="006E39BF">
      <w:footerReference w:type="default" r:id="rId7"/>
      <w:pgSz w:w="11906" w:h="16838"/>
      <w:pgMar w:top="1440" w:right="1440" w:bottom="1440" w:left="1440" w:header="851" w:footer="88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56A" w:rsidRDefault="0075156A" w:rsidP="005D1081">
      <w:r>
        <w:separator/>
      </w:r>
    </w:p>
  </w:endnote>
  <w:endnote w:type="continuationSeparator" w:id="1">
    <w:p w:rsidR="0075156A" w:rsidRDefault="0075156A" w:rsidP="005D10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326626"/>
      <w:docPartObj>
        <w:docPartGallery w:val="Page Numbers (Bottom of Page)"/>
        <w:docPartUnique/>
      </w:docPartObj>
    </w:sdtPr>
    <w:sdtContent>
      <w:sdt>
        <w:sdtPr>
          <w:id w:val="171357217"/>
          <w:docPartObj>
            <w:docPartGallery w:val="Page Numbers (Top of Page)"/>
            <w:docPartUnique/>
          </w:docPartObj>
        </w:sdtPr>
        <w:sdtContent>
          <w:p w:rsidR="006E39BF" w:rsidRDefault="006E39BF" w:rsidP="006E39BF">
            <w:pPr>
              <w:pStyle w:val="a6"/>
              <w:jc w:val="center"/>
            </w:pPr>
            <w:r>
              <w:rPr>
                <w:lang w:val="zh-CN"/>
              </w:rPr>
              <w:t xml:space="preserve"> </w:t>
            </w:r>
            <w:r w:rsidR="00D178FF">
              <w:rPr>
                <w:b/>
                <w:sz w:val="24"/>
                <w:szCs w:val="24"/>
              </w:rPr>
              <w:fldChar w:fldCharType="begin"/>
            </w:r>
            <w:r>
              <w:rPr>
                <w:b/>
              </w:rPr>
              <w:instrText>PAGE</w:instrText>
            </w:r>
            <w:r w:rsidR="00D178FF">
              <w:rPr>
                <w:b/>
                <w:sz w:val="24"/>
                <w:szCs w:val="24"/>
              </w:rPr>
              <w:fldChar w:fldCharType="separate"/>
            </w:r>
            <w:r w:rsidR="003010AE">
              <w:rPr>
                <w:b/>
                <w:noProof/>
              </w:rPr>
              <w:t>27</w:t>
            </w:r>
            <w:r w:rsidR="00D178FF">
              <w:rPr>
                <w:b/>
                <w:sz w:val="24"/>
                <w:szCs w:val="24"/>
              </w:rPr>
              <w:fldChar w:fldCharType="end"/>
            </w:r>
            <w:r>
              <w:rPr>
                <w:lang w:val="zh-CN"/>
              </w:rPr>
              <w:t xml:space="preserve"> / </w:t>
            </w:r>
            <w:r w:rsidR="00D178FF">
              <w:rPr>
                <w:b/>
                <w:sz w:val="24"/>
                <w:szCs w:val="24"/>
              </w:rPr>
              <w:fldChar w:fldCharType="begin"/>
            </w:r>
            <w:r>
              <w:rPr>
                <w:b/>
              </w:rPr>
              <w:instrText>NUMPAGES</w:instrText>
            </w:r>
            <w:r w:rsidR="00D178FF">
              <w:rPr>
                <w:b/>
                <w:sz w:val="24"/>
                <w:szCs w:val="24"/>
              </w:rPr>
              <w:fldChar w:fldCharType="separate"/>
            </w:r>
            <w:r w:rsidR="003010AE">
              <w:rPr>
                <w:b/>
                <w:noProof/>
              </w:rPr>
              <w:t>27</w:t>
            </w:r>
            <w:r w:rsidR="00D178FF">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56A" w:rsidRDefault="0075156A" w:rsidP="005D1081">
      <w:r>
        <w:separator/>
      </w:r>
    </w:p>
  </w:footnote>
  <w:footnote w:type="continuationSeparator" w:id="1">
    <w:p w:rsidR="0075156A" w:rsidRDefault="0075156A" w:rsidP="005D10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34D7"/>
    <w:rsid w:val="000322D9"/>
    <w:rsid w:val="00054FA7"/>
    <w:rsid w:val="00060E84"/>
    <w:rsid w:val="000C24D1"/>
    <w:rsid w:val="001036C3"/>
    <w:rsid w:val="001525F1"/>
    <w:rsid w:val="0020632F"/>
    <w:rsid w:val="00210954"/>
    <w:rsid w:val="00247F4D"/>
    <w:rsid w:val="002C43CE"/>
    <w:rsid w:val="002F241A"/>
    <w:rsid w:val="003010AE"/>
    <w:rsid w:val="003034D7"/>
    <w:rsid w:val="00310C82"/>
    <w:rsid w:val="0037207E"/>
    <w:rsid w:val="00417D1A"/>
    <w:rsid w:val="00545E48"/>
    <w:rsid w:val="0056178A"/>
    <w:rsid w:val="0059507E"/>
    <w:rsid w:val="005D1081"/>
    <w:rsid w:val="00634FD0"/>
    <w:rsid w:val="006469FE"/>
    <w:rsid w:val="006630EC"/>
    <w:rsid w:val="00677891"/>
    <w:rsid w:val="006E39BF"/>
    <w:rsid w:val="0075156A"/>
    <w:rsid w:val="00786002"/>
    <w:rsid w:val="00786B63"/>
    <w:rsid w:val="0079670C"/>
    <w:rsid w:val="007A0C51"/>
    <w:rsid w:val="008817DB"/>
    <w:rsid w:val="00885B78"/>
    <w:rsid w:val="009731CE"/>
    <w:rsid w:val="009A4A76"/>
    <w:rsid w:val="00A7643C"/>
    <w:rsid w:val="00A96CEC"/>
    <w:rsid w:val="00B07D12"/>
    <w:rsid w:val="00C10C86"/>
    <w:rsid w:val="00CE2434"/>
    <w:rsid w:val="00D178FF"/>
    <w:rsid w:val="00D55D33"/>
    <w:rsid w:val="00D711E7"/>
    <w:rsid w:val="00D862E7"/>
    <w:rsid w:val="00DB79AB"/>
    <w:rsid w:val="00E209B4"/>
    <w:rsid w:val="00E6648F"/>
    <w:rsid w:val="00EA73C7"/>
    <w:rsid w:val="00F22529"/>
    <w:rsid w:val="00F22A62"/>
    <w:rsid w:val="00F6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Balloon Text" w:uiPriority="0"/>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3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qFormat/>
    <w:rsid w:val="003034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Document Map"/>
    <w:basedOn w:val="a"/>
    <w:link w:val="Char"/>
    <w:uiPriority w:val="99"/>
    <w:semiHidden/>
    <w:unhideWhenUsed/>
    <w:rsid w:val="003034D7"/>
    <w:rPr>
      <w:rFonts w:ascii="宋体" w:eastAsia="宋体"/>
      <w:sz w:val="18"/>
      <w:szCs w:val="18"/>
    </w:rPr>
  </w:style>
  <w:style w:type="character" w:customStyle="1" w:styleId="Char">
    <w:name w:val="文档结构图 Char"/>
    <w:basedOn w:val="a0"/>
    <w:link w:val="a4"/>
    <w:uiPriority w:val="99"/>
    <w:semiHidden/>
    <w:rsid w:val="003034D7"/>
    <w:rPr>
      <w:rFonts w:ascii="宋体" w:eastAsia="宋体"/>
      <w:sz w:val="18"/>
      <w:szCs w:val="18"/>
    </w:rPr>
  </w:style>
  <w:style w:type="paragraph" w:styleId="a5">
    <w:name w:val="header"/>
    <w:basedOn w:val="a"/>
    <w:link w:val="Char0"/>
    <w:uiPriority w:val="99"/>
    <w:semiHidden/>
    <w:unhideWhenUsed/>
    <w:rsid w:val="005D10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D1081"/>
    <w:rPr>
      <w:sz w:val="18"/>
      <w:szCs w:val="18"/>
    </w:rPr>
  </w:style>
  <w:style w:type="paragraph" w:styleId="a6">
    <w:name w:val="footer"/>
    <w:basedOn w:val="a"/>
    <w:link w:val="Char1"/>
    <w:uiPriority w:val="99"/>
    <w:unhideWhenUsed/>
    <w:rsid w:val="005D1081"/>
    <w:pPr>
      <w:tabs>
        <w:tab w:val="center" w:pos="4153"/>
        <w:tab w:val="right" w:pos="8306"/>
      </w:tabs>
      <w:snapToGrid w:val="0"/>
      <w:jc w:val="left"/>
    </w:pPr>
    <w:rPr>
      <w:sz w:val="18"/>
      <w:szCs w:val="18"/>
    </w:rPr>
  </w:style>
  <w:style w:type="character" w:customStyle="1" w:styleId="Char1">
    <w:name w:val="页脚 Char"/>
    <w:basedOn w:val="a0"/>
    <w:link w:val="a6"/>
    <w:uiPriority w:val="99"/>
    <w:rsid w:val="005D1081"/>
    <w:rPr>
      <w:sz w:val="18"/>
      <w:szCs w:val="18"/>
    </w:rPr>
  </w:style>
  <w:style w:type="paragraph" w:styleId="a7">
    <w:name w:val="Plain Text"/>
    <w:basedOn w:val="a"/>
    <w:link w:val="Char2"/>
    <w:unhideWhenUsed/>
    <w:qFormat/>
    <w:rsid w:val="000322D9"/>
    <w:rPr>
      <w:rFonts w:ascii="宋体" w:eastAsia="宋体" w:hAnsi="Courier New" w:cs="Times New Roman"/>
      <w:szCs w:val="20"/>
    </w:rPr>
  </w:style>
  <w:style w:type="character" w:customStyle="1" w:styleId="Char2">
    <w:name w:val="纯文本 Char"/>
    <w:basedOn w:val="a0"/>
    <w:link w:val="a7"/>
    <w:qFormat/>
    <w:rsid w:val="000322D9"/>
    <w:rPr>
      <w:rFonts w:ascii="宋体" w:eastAsia="宋体" w:hAnsi="Courier New" w:cs="Times New Roman"/>
      <w:szCs w:val="20"/>
    </w:rPr>
  </w:style>
  <w:style w:type="character" w:customStyle="1" w:styleId="weby11">
    <w:name w:val="weby11"/>
    <w:rsid w:val="006630EC"/>
    <w:rPr>
      <w:sz w:val="18"/>
      <w:szCs w:val="18"/>
    </w:rPr>
  </w:style>
  <w:style w:type="paragraph" w:customStyle="1" w:styleId="0">
    <w:name w:val="正文_0"/>
    <w:rsid w:val="006630EC"/>
    <w:rPr>
      <w:rFonts w:ascii="Times New Roman" w:eastAsia="宋体" w:hAnsi="Times New Roman" w:cs="Times New Roman"/>
      <w:kern w:val="0"/>
      <w:szCs w:val="20"/>
    </w:rPr>
  </w:style>
  <w:style w:type="paragraph" w:customStyle="1" w:styleId="TableParagraph">
    <w:name w:val="Table Paragraph"/>
    <w:basedOn w:val="a"/>
    <w:autoRedefine/>
    <w:uiPriority w:val="1"/>
    <w:qFormat/>
    <w:rsid w:val="00786002"/>
    <w:pPr>
      <w:autoSpaceDE w:val="0"/>
      <w:autoSpaceDN w:val="0"/>
      <w:adjustRightInd w:val="0"/>
      <w:spacing w:line="360" w:lineRule="auto"/>
      <w:ind w:firstLineChars="200" w:firstLine="200"/>
    </w:pPr>
    <w:rPr>
      <w:rFonts w:ascii="宋体" w:eastAsia="宋体" w:hAnsi="Times New Roman" w:cs="宋体"/>
      <w:kern w:val="0"/>
      <w:sz w:val="24"/>
      <w:szCs w:val="24"/>
    </w:rPr>
  </w:style>
  <w:style w:type="character" w:styleId="a8">
    <w:name w:val="annotation reference"/>
    <w:basedOn w:val="a0"/>
    <w:uiPriority w:val="99"/>
    <w:semiHidden/>
    <w:unhideWhenUsed/>
    <w:rsid w:val="002C43CE"/>
    <w:rPr>
      <w:sz w:val="21"/>
      <w:szCs w:val="21"/>
    </w:rPr>
  </w:style>
  <w:style w:type="paragraph" w:styleId="a9">
    <w:name w:val="annotation text"/>
    <w:basedOn w:val="a"/>
    <w:link w:val="Char3"/>
    <w:uiPriority w:val="99"/>
    <w:semiHidden/>
    <w:unhideWhenUsed/>
    <w:rsid w:val="002C43CE"/>
    <w:pPr>
      <w:jc w:val="left"/>
    </w:pPr>
  </w:style>
  <w:style w:type="character" w:customStyle="1" w:styleId="Char3">
    <w:name w:val="批注文字 Char"/>
    <w:basedOn w:val="a0"/>
    <w:link w:val="a9"/>
    <w:uiPriority w:val="99"/>
    <w:semiHidden/>
    <w:rsid w:val="002C43CE"/>
  </w:style>
  <w:style w:type="paragraph" w:styleId="aa">
    <w:name w:val="annotation subject"/>
    <w:basedOn w:val="a9"/>
    <w:next w:val="a9"/>
    <w:link w:val="Char4"/>
    <w:uiPriority w:val="99"/>
    <w:semiHidden/>
    <w:unhideWhenUsed/>
    <w:rsid w:val="002C43CE"/>
    <w:rPr>
      <w:b/>
      <w:bCs/>
    </w:rPr>
  </w:style>
  <w:style w:type="character" w:customStyle="1" w:styleId="Char4">
    <w:name w:val="批注主题 Char"/>
    <w:basedOn w:val="Char3"/>
    <w:link w:val="aa"/>
    <w:uiPriority w:val="99"/>
    <w:semiHidden/>
    <w:rsid w:val="002C43CE"/>
    <w:rPr>
      <w:b/>
      <w:bCs/>
    </w:rPr>
  </w:style>
  <w:style w:type="paragraph" w:styleId="ab">
    <w:name w:val="Balloon Text"/>
    <w:basedOn w:val="a"/>
    <w:link w:val="Char5"/>
    <w:unhideWhenUsed/>
    <w:rsid w:val="002C43CE"/>
    <w:rPr>
      <w:sz w:val="18"/>
      <w:szCs w:val="18"/>
    </w:rPr>
  </w:style>
  <w:style w:type="character" w:customStyle="1" w:styleId="Char5">
    <w:name w:val="批注框文本 Char"/>
    <w:basedOn w:val="a0"/>
    <w:link w:val="ab"/>
    <w:uiPriority w:val="99"/>
    <w:semiHidden/>
    <w:rsid w:val="002C43C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96EFA-1620-4A7F-852E-6D3D2BED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27</Pages>
  <Words>2508</Words>
  <Characters>14299</Characters>
  <Application>Microsoft Office Word</Application>
  <DocSecurity>0</DocSecurity>
  <Lines>119</Lines>
  <Paragraphs>33</Paragraphs>
  <ScaleCrop>false</ScaleCrop>
  <Company/>
  <LinksUpToDate>false</LinksUpToDate>
  <CharactersWithSpaces>16774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程启</dc:creator>
  <cp:lastModifiedBy>z</cp:lastModifiedBy>
  <cp:revision>18</cp:revision>
  <dcterms:created xsi:type="dcterms:W3CDTF">2023-09-21T10:26:00Z</dcterms:created>
  <dcterms:modified xsi:type="dcterms:W3CDTF">2024-04-19T07:16:00Z</dcterms:modified>
</cp:coreProperties>
</file>