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0" w:rsidRPr="008A4F5A" w:rsidRDefault="00A25810" w:rsidP="00A25810">
      <w:pPr>
        <w:pStyle w:val="2"/>
      </w:pPr>
      <w:bookmarkStart w:id="0" w:name="_Toc18500294"/>
      <w:bookmarkStart w:id="1" w:name="_Toc18500349"/>
      <w:r w:rsidRPr="00A25810">
        <w:rPr>
          <w:rFonts w:hint="eastAsia"/>
        </w:rPr>
        <w:t>海南光威科技有限公司</w:t>
      </w:r>
      <w:r w:rsidRPr="008A4F5A">
        <w:t>详细报价单</w:t>
      </w:r>
      <w:bookmarkEnd w:id="0"/>
      <w:bookmarkEnd w:id="1"/>
    </w:p>
    <w:p w:rsidR="00A25810" w:rsidRPr="008A4F5A" w:rsidRDefault="00A25810" w:rsidP="00A25810">
      <w:pPr>
        <w:rPr>
          <w:rFonts w:ascii="宋体" w:hAnsi="宋体"/>
        </w:rPr>
      </w:pPr>
    </w:p>
    <w:p w:rsidR="00A25810" w:rsidRPr="008A4F5A" w:rsidRDefault="00A25810" w:rsidP="00A25810">
      <w:pPr>
        <w:spacing w:line="520" w:lineRule="exact"/>
        <w:ind w:left="1699" w:hangingChars="708" w:hanging="1699"/>
        <w:jc w:val="both"/>
        <w:rPr>
          <w:rFonts w:ascii="宋体" w:hAnsi="宋体"/>
          <w:sz w:val="24"/>
          <w:szCs w:val="24"/>
        </w:rPr>
      </w:pPr>
      <w:r w:rsidRPr="008A4F5A">
        <w:rPr>
          <w:rFonts w:ascii="宋体" w:hAnsi="宋体"/>
          <w:sz w:val="24"/>
          <w:szCs w:val="24"/>
        </w:rPr>
        <w:t>采购项目名称</w:t>
      </w:r>
      <w:r w:rsidRPr="008A4F5A">
        <w:rPr>
          <w:rFonts w:ascii="宋体" w:hAnsi="宋体" w:hint="eastAsia"/>
          <w:sz w:val="24"/>
          <w:szCs w:val="24"/>
        </w:rPr>
        <w:t>：</w:t>
      </w:r>
      <w:r w:rsidRPr="008A4F5A">
        <w:rPr>
          <w:rFonts w:ascii="宋体" w:hAnsi="宋体"/>
          <w:sz w:val="24"/>
          <w:szCs w:val="24"/>
        </w:rPr>
        <w:t>中国热带农业科学院南亚热带作物研究所国家热带果树种质资源</w:t>
      </w:r>
      <w:proofErr w:type="gramStart"/>
      <w:r w:rsidRPr="008A4F5A">
        <w:rPr>
          <w:rFonts w:ascii="宋体" w:hAnsi="宋体"/>
          <w:sz w:val="24"/>
          <w:szCs w:val="24"/>
        </w:rPr>
        <w:t>圃</w:t>
      </w:r>
      <w:proofErr w:type="gramEnd"/>
      <w:r w:rsidRPr="008A4F5A">
        <w:rPr>
          <w:rFonts w:ascii="宋体" w:hAnsi="宋体"/>
          <w:sz w:val="24"/>
          <w:szCs w:val="24"/>
        </w:rPr>
        <w:t>项目-配套设备购置</w:t>
      </w:r>
    </w:p>
    <w:p w:rsidR="00A25810" w:rsidRPr="008A4F5A" w:rsidRDefault="00A25810" w:rsidP="00A25810">
      <w:pPr>
        <w:spacing w:line="520" w:lineRule="exact"/>
        <w:jc w:val="both"/>
        <w:rPr>
          <w:rFonts w:ascii="宋体" w:hAnsi="宋体"/>
          <w:sz w:val="24"/>
          <w:szCs w:val="24"/>
        </w:rPr>
      </w:pPr>
      <w:r w:rsidRPr="008A4F5A">
        <w:rPr>
          <w:rFonts w:ascii="宋体" w:hAnsi="宋体"/>
          <w:sz w:val="24"/>
          <w:szCs w:val="24"/>
        </w:rPr>
        <w:t>采购项目编号：</w:t>
      </w:r>
      <w:r w:rsidRPr="008A4F5A">
        <w:rPr>
          <w:rFonts w:ascii="宋体" w:hAnsi="宋体" w:hint="eastAsia"/>
          <w:sz w:val="24"/>
          <w:szCs w:val="24"/>
        </w:rPr>
        <w:t>GZCQC1902HG09006</w:t>
      </w:r>
    </w:p>
    <w:tbl>
      <w:tblPr>
        <w:tblW w:w="10128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1276"/>
        <w:gridCol w:w="992"/>
        <w:gridCol w:w="144"/>
        <w:gridCol w:w="1132"/>
        <w:gridCol w:w="850"/>
        <w:gridCol w:w="579"/>
        <w:gridCol w:w="130"/>
        <w:gridCol w:w="805"/>
        <w:gridCol w:w="896"/>
        <w:gridCol w:w="598"/>
        <w:gridCol w:w="484"/>
        <w:gridCol w:w="1044"/>
        <w:gridCol w:w="567"/>
      </w:tblGrid>
      <w:tr w:rsidR="00A25810" w:rsidRPr="008A4F5A" w:rsidTr="00FA6694">
        <w:trPr>
          <w:cantSplit/>
          <w:trHeight w:val="624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厂家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货物配件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数量</w:t>
            </w:r>
            <w:r w:rsidRPr="008A4F5A">
              <w:rPr>
                <w:rFonts w:ascii="宋体" w:hAnsi="宋体" w:hint="eastAsia"/>
                <w:b/>
                <w:bCs/>
                <w:sz w:val="24"/>
                <w:szCs w:val="24"/>
              </w:rPr>
              <w:t>（台/套）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单价</w:t>
            </w:r>
            <w:r w:rsidRPr="008A4F5A">
              <w:rPr>
                <w:rFonts w:ascii="宋体" w:hAnsi="宋体" w:hint="eastAsia"/>
                <w:b/>
                <w:bCs/>
                <w:sz w:val="24"/>
                <w:szCs w:val="24"/>
              </w:rPr>
              <w:t>（人民币）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总价</w:t>
            </w:r>
            <w:r w:rsidRPr="008A4F5A">
              <w:rPr>
                <w:rFonts w:ascii="宋体" w:hAnsi="宋体" w:hint="eastAsia"/>
                <w:b/>
                <w:bCs/>
                <w:sz w:val="24"/>
                <w:szCs w:val="24"/>
              </w:rPr>
              <w:t>（人民币）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/>
                <w:bCs/>
                <w:sz w:val="24"/>
                <w:szCs w:val="24"/>
              </w:rPr>
              <w:t>说明</w:t>
            </w: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信息采集系统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北京</w:t>
            </w:r>
            <w:proofErr w:type="gramStart"/>
            <w:r w:rsidRPr="008A4F5A">
              <w:rPr>
                <w:rFonts w:hint="eastAsia"/>
                <w:bCs/>
                <w:sz w:val="24"/>
                <w:szCs w:val="24"/>
              </w:rPr>
              <w:t>恺</w:t>
            </w:r>
            <w:proofErr w:type="gramEnd"/>
            <w:r w:rsidRPr="008A4F5A">
              <w:rPr>
                <w:rFonts w:hint="eastAsia"/>
                <w:bCs/>
                <w:sz w:val="24"/>
                <w:szCs w:val="24"/>
              </w:rPr>
              <w:t>琳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8A4F5A">
              <w:rPr>
                <w:rFonts w:hint="eastAsia"/>
                <w:bCs/>
                <w:kern w:val="2"/>
                <w:sz w:val="24"/>
                <w:szCs w:val="24"/>
              </w:rPr>
              <w:t>KL-webcrop1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北京恺琳科技发展有限公司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见7中</w:t>
            </w:r>
            <w:r w:rsidRPr="008A4F5A">
              <w:rPr>
                <w:rFonts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278500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278500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环境监测系统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北京</w:t>
            </w:r>
            <w:proofErr w:type="gramStart"/>
            <w:r w:rsidRPr="008A4F5A">
              <w:rPr>
                <w:rFonts w:hint="eastAsia"/>
                <w:bCs/>
                <w:sz w:val="24"/>
                <w:szCs w:val="24"/>
              </w:rPr>
              <w:t>恺</w:t>
            </w:r>
            <w:proofErr w:type="gramEnd"/>
            <w:r w:rsidRPr="008A4F5A">
              <w:rPr>
                <w:rFonts w:hint="eastAsia"/>
                <w:bCs/>
                <w:sz w:val="24"/>
                <w:szCs w:val="24"/>
              </w:rPr>
              <w:t>琳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8A4F5A">
              <w:rPr>
                <w:rFonts w:hint="eastAsia"/>
                <w:bCs/>
                <w:kern w:val="2"/>
                <w:sz w:val="24"/>
                <w:szCs w:val="24"/>
              </w:rPr>
              <w:t>KL-webcrop2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北京恺琳科技发展有限公司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见7中</w:t>
            </w:r>
            <w:r w:rsidRPr="008A4F5A">
              <w:rPr>
                <w:rFonts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278500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278500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  <w:sz w:val="24"/>
                <w:szCs w:val="24"/>
              </w:rPr>
              <w:t>太阳能杀虫灯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河南云飞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8A4F5A">
              <w:rPr>
                <w:bCs/>
                <w:kern w:val="2"/>
                <w:sz w:val="24"/>
                <w:szCs w:val="24"/>
              </w:rPr>
              <w:t>YF-ZL-40w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河南云飞科技发展有限公司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见7中</w:t>
            </w:r>
            <w:r w:rsidRPr="008A4F5A">
              <w:rPr>
                <w:rFonts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214700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214700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  <w:sz w:val="24"/>
                <w:szCs w:val="24"/>
              </w:rPr>
              <w:t>植物图像数据采集系统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徕</w:t>
            </w:r>
            <w:proofErr w:type="gramEnd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卡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Q2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徕</w:t>
            </w:r>
            <w:proofErr w:type="gramEnd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卡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192250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192250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  <w:sz w:val="24"/>
                <w:szCs w:val="24"/>
              </w:rPr>
              <w:t>植物图像分析仪及系统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杭州万深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LA-S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叶分析独立版</w:t>
            </w:r>
            <w:proofErr w:type="gramEnd"/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杭州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万深检测</w:t>
            </w:r>
            <w:proofErr w:type="gramEnd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科技有限公司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99000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99000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  <w:sz w:val="24"/>
                <w:szCs w:val="24"/>
              </w:rPr>
              <w:t>色差计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Konica Minolta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CM-700d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日本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Konica Minolta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65000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195000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13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  <w:sz w:val="24"/>
                <w:szCs w:val="24"/>
              </w:rPr>
              <w:t>小型仪器设备</w:t>
            </w: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7.1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喷药机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青州嘉亿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3WPZ-500-A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青州嘉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亿农业</w:t>
            </w:r>
            <w:proofErr w:type="gramEnd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装备有限公司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80000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80000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7.2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条形码打印机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Zebra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ZT230(300dpi)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Zebra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9000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9000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7.3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解剖镜及成像设备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重庆奥特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SZ680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重庆奥特光学仪器有限公司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30000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30000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7.4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显微镜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重庆奥特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B203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重庆奥特光学仪器有限公司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3700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7400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7.5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硬度测定仪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浙江托普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GY-4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浙江托普云农科技股份有限公司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4000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12000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7.6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背负式割草机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五羊本田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电子点火型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五羊本田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3200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9600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lastRenderedPageBreak/>
              <w:t>7.7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田间测试、考种专用量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德威斯（直尺）、上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匠</w:t>
            </w:r>
            <w:proofErr w:type="gramEnd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（游标卡尺）、得力（小钢卷尺）、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佰瑞特</w:t>
            </w:r>
            <w:proofErr w:type="gramEnd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（量角器）、得力（卷尺）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60cm</w:t>
            </w: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（直尺）、</w:t>
            </w:r>
            <w:r w:rsidRPr="008A4F5A">
              <w:rPr>
                <w:rFonts w:ascii="宋体" w:hAnsi="宋体"/>
                <w:bCs/>
                <w:sz w:val="24"/>
                <w:szCs w:val="24"/>
              </w:rPr>
              <w:t>0-150mm</w:t>
            </w: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（游标卡尺）、3米（小钢卷尺）、双臂25cm（量角器）、10米（卷尺）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德威斯、上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匠</w:t>
            </w:r>
            <w:proofErr w:type="gramEnd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、得力、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佰瑞特</w:t>
            </w:r>
            <w:proofErr w:type="gramEnd"/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250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250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7.8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电子天平千分之一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上海舜宇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JA21002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上海舜宇恒平科学仪器有限公司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4500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18000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555"/>
          <w:jc w:val="center"/>
        </w:trPr>
        <w:tc>
          <w:tcPr>
            <w:tcW w:w="631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4F5A">
              <w:rPr>
                <w:rFonts w:ascii="宋体" w:hAnsi="宋体" w:cs="宋体" w:hint="eastAsia"/>
                <w:sz w:val="24"/>
                <w:szCs w:val="24"/>
              </w:rPr>
              <w:t>7.9</w:t>
            </w:r>
          </w:p>
        </w:tc>
        <w:tc>
          <w:tcPr>
            <w:tcW w:w="127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A4F5A">
              <w:rPr>
                <w:rFonts w:asciiTheme="minorEastAsia" w:eastAsiaTheme="minorEastAsia" w:hAnsiTheme="minorEastAsia" w:cs="宋体" w:hint="eastAsia"/>
                <w:sz w:val="24"/>
              </w:rPr>
              <w:t>电子天平万分之一</w:t>
            </w:r>
          </w:p>
        </w:tc>
        <w:tc>
          <w:tcPr>
            <w:tcW w:w="992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OHAUS</w:t>
            </w:r>
          </w:p>
        </w:tc>
        <w:tc>
          <w:tcPr>
            <w:tcW w:w="1276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PR224ZH</w:t>
            </w:r>
          </w:p>
        </w:tc>
        <w:tc>
          <w:tcPr>
            <w:tcW w:w="850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709" w:type="dxa"/>
            <w:gridSpan w:val="2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OHAUS</w:t>
            </w:r>
          </w:p>
        </w:tc>
        <w:tc>
          <w:tcPr>
            <w:tcW w:w="805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hint="eastAsia"/>
                <w:bCs/>
                <w:sz w:val="24"/>
                <w:szCs w:val="24"/>
              </w:rPr>
              <w:t>见</w:t>
            </w:r>
            <w:r w:rsidRPr="008A4F5A">
              <w:rPr>
                <w:rFonts w:hint="eastAsia"/>
                <w:bCs/>
                <w:sz w:val="24"/>
                <w:szCs w:val="24"/>
              </w:rPr>
              <w:t>7</w:t>
            </w:r>
            <w:r w:rsidRPr="008A4F5A">
              <w:rPr>
                <w:rFonts w:hint="eastAsia"/>
                <w:bCs/>
                <w:sz w:val="24"/>
                <w:szCs w:val="24"/>
              </w:rPr>
              <w:t>中</w:t>
            </w:r>
            <w:r w:rsidRPr="008A4F5A">
              <w:rPr>
                <w:rFonts w:ascii="宋体" w:hAnsi="宋体" w:hint="eastAsia"/>
                <w:sz w:val="24"/>
                <w:szCs w:val="24"/>
              </w:rPr>
              <w:t>设备的配置清单</w:t>
            </w:r>
          </w:p>
        </w:tc>
        <w:tc>
          <w:tcPr>
            <w:tcW w:w="896" w:type="dxa"/>
            <w:vAlign w:val="center"/>
          </w:tcPr>
          <w:p w:rsidR="00A25810" w:rsidRPr="008A4F5A" w:rsidRDefault="00A25810" w:rsidP="00FA6694">
            <w:pPr>
              <w:jc w:val="center"/>
              <w:rPr>
                <w:rFonts w:ascii="宋体" w:hAnsi="宋体"/>
                <w:sz w:val="24"/>
              </w:rPr>
            </w:pPr>
            <w:r w:rsidRPr="008A4F5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82" w:type="dxa"/>
            <w:gridSpan w:val="2"/>
            <w:vAlign w:val="center"/>
          </w:tcPr>
          <w:p w:rsidR="00A25810" w:rsidRPr="008A4F5A" w:rsidRDefault="00A25810" w:rsidP="00FA669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A4F5A">
              <w:rPr>
                <w:rFonts w:asciiTheme="minorEastAsia" w:eastAsiaTheme="minorEastAsia" w:hAnsiTheme="minorEastAsia" w:hint="eastAsia"/>
              </w:rPr>
              <w:t>10900</w:t>
            </w:r>
          </w:p>
        </w:tc>
        <w:tc>
          <w:tcPr>
            <w:tcW w:w="1044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21800</w:t>
            </w:r>
          </w:p>
        </w:tc>
        <w:tc>
          <w:tcPr>
            <w:tcW w:w="567" w:type="dxa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625"/>
          <w:jc w:val="center"/>
        </w:trPr>
        <w:tc>
          <w:tcPr>
            <w:tcW w:w="4175" w:type="dxa"/>
            <w:gridSpan w:val="5"/>
            <w:tcBorders>
              <w:bottom w:val="single" w:sz="4" w:space="0" w:color="auto"/>
            </w:tcBorders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其他费用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center"/>
          </w:tcPr>
          <w:p w:rsidR="00A25810" w:rsidRPr="008A4F5A" w:rsidRDefault="00A25810" w:rsidP="00FA6694">
            <w:pPr>
              <w:pStyle w:val="552"/>
              <w:spacing w:line="240" w:lineRule="auto"/>
            </w:pPr>
            <w:r w:rsidRPr="008A4F5A">
              <w:t>￥</w:t>
            </w:r>
          </w:p>
        </w:tc>
      </w:tr>
      <w:tr w:rsidR="00A25810" w:rsidRPr="008A4F5A" w:rsidTr="00FA6694">
        <w:trPr>
          <w:cantSplit/>
          <w:trHeight w:val="625"/>
          <w:jc w:val="center"/>
        </w:trPr>
        <w:tc>
          <w:tcPr>
            <w:tcW w:w="4175" w:type="dxa"/>
            <w:gridSpan w:val="5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投标总价</w:t>
            </w:r>
          </w:p>
        </w:tc>
        <w:tc>
          <w:tcPr>
            <w:tcW w:w="5953" w:type="dxa"/>
            <w:gridSpan w:val="9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（大写）人民币</w:t>
            </w:r>
            <w:proofErr w:type="gramStart"/>
            <w:r w:rsidRPr="008A4F5A">
              <w:rPr>
                <w:rFonts w:ascii="宋体" w:hAnsi="宋体" w:hint="eastAsia"/>
                <w:bCs/>
                <w:sz w:val="24"/>
                <w:szCs w:val="24"/>
              </w:rPr>
              <w:t>壹佰肆拾肆万陆仟</w:t>
            </w:r>
            <w:proofErr w:type="gramEnd"/>
            <w:r w:rsidRPr="008A4F5A">
              <w:rPr>
                <w:rFonts w:ascii="宋体" w:hAnsi="宋体"/>
                <w:bCs/>
                <w:sz w:val="24"/>
                <w:szCs w:val="24"/>
              </w:rPr>
              <w:t>元，（小写）￥1446000</w:t>
            </w:r>
          </w:p>
        </w:tc>
      </w:tr>
      <w:tr w:rsidR="00A25810" w:rsidRPr="008A4F5A" w:rsidTr="00FA6694">
        <w:trPr>
          <w:cantSplit/>
          <w:trHeight w:val="625"/>
          <w:jc w:val="center"/>
        </w:trPr>
        <w:tc>
          <w:tcPr>
            <w:tcW w:w="10128" w:type="dxa"/>
            <w:gridSpan w:val="14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bCs/>
                <w:sz w:val="24"/>
                <w:szCs w:val="24"/>
              </w:rPr>
              <w:t>附项</w:t>
            </w:r>
          </w:p>
        </w:tc>
      </w:tr>
      <w:tr w:rsidR="00A25810" w:rsidRPr="008A4F5A" w:rsidTr="00FA6694">
        <w:trPr>
          <w:cantSplit/>
          <w:trHeight w:val="625"/>
          <w:jc w:val="center"/>
        </w:trPr>
        <w:tc>
          <w:tcPr>
            <w:tcW w:w="3043" w:type="dxa"/>
            <w:gridSpan w:val="4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sz w:val="24"/>
                <w:szCs w:val="24"/>
              </w:rPr>
              <w:t>类型</w:t>
            </w:r>
          </w:p>
        </w:tc>
        <w:tc>
          <w:tcPr>
            <w:tcW w:w="2561" w:type="dxa"/>
            <w:gridSpan w:val="3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2429" w:type="dxa"/>
            <w:gridSpan w:val="4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sz w:val="24"/>
                <w:szCs w:val="24"/>
              </w:rPr>
              <w:t>单价</w:t>
            </w:r>
          </w:p>
        </w:tc>
        <w:tc>
          <w:tcPr>
            <w:tcW w:w="2095" w:type="dxa"/>
            <w:gridSpan w:val="3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A25810" w:rsidRPr="008A4F5A" w:rsidTr="00FA6694">
        <w:trPr>
          <w:cantSplit/>
          <w:trHeight w:val="625"/>
          <w:jc w:val="center"/>
        </w:trPr>
        <w:tc>
          <w:tcPr>
            <w:tcW w:w="3043" w:type="dxa"/>
            <w:gridSpan w:val="4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sz w:val="24"/>
                <w:szCs w:val="24"/>
              </w:rPr>
              <w:t>常用易损件及配件</w:t>
            </w:r>
          </w:p>
        </w:tc>
        <w:tc>
          <w:tcPr>
            <w:tcW w:w="2561" w:type="dxa"/>
            <w:gridSpan w:val="3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5810" w:rsidRPr="008A4F5A" w:rsidTr="00FA6694">
        <w:trPr>
          <w:cantSplit/>
          <w:trHeight w:val="625"/>
          <w:jc w:val="center"/>
        </w:trPr>
        <w:tc>
          <w:tcPr>
            <w:tcW w:w="3043" w:type="dxa"/>
            <w:gridSpan w:val="4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  <w:r w:rsidRPr="008A4F5A">
              <w:rPr>
                <w:rFonts w:ascii="宋体" w:hAnsi="宋体"/>
                <w:sz w:val="24"/>
                <w:szCs w:val="24"/>
              </w:rPr>
              <w:t>常用耗材</w:t>
            </w:r>
          </w:p>
        </w:tc>
        <w:tc>
          <w:tcPr>
            <w:tcW w:w="2561" w:type="dxa"/>
            <w:gridSpan w:val="3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A25810" w:rsidRPr="008A4F5A" w:rsidRDefault="00A25810" w:rsidP="00FA6694"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000000" w:rsidRDefault="00A25810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10" w:rsidRDefault="00A25810" w:rsidP="00A25810">
      <w:r>
        <w:separator/>
      </w:r>
    </w:p>
  </w:endnote>
  <w:endnote w:type="continuationSeparator" w:id="1">
    <w:p w:rsidR="00A25810" w:rsidRDefault="00A25810" w:rsidP="00A2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10" w:rsidRDefault="00A25810" w:rsidP="00A25810">
      <w:r>
        <w:separator/>
      </w:r>
    </w:p>
  </w:footnote>
  <w:footnote w:type="continuationSeparator" w:id="1">
    <w:p w:rsidR="00A25810" w:rsidRDefault="00A25810" w:rsidP="00A25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810"/>
    <w:rsid w:val="00A2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0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8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810"/>
    <w:rPr>
      <w:sz w:val="18"/>
      <w:szCs w:val="18"/>
    </w:rPr>
  </w:style>
  <w:style w:type="paragraph" w:customStyle="1" w:styleId="xl29">
    <w:name w:val="xl29"/>
    <w:basedOn w:val="a"/>
    <w:qFormat/>
    <w:rsid w:val="00A25810"/>
    <w:pPr>
      <w:spacing w:before="100" w:beforeAutospacing="1" w:after="100" w:afterAutospacing="1"/>
      <w:jc w:val="center"/>
    </w:pPr>
    <w:rPr>
      <w:rFonts w:ascii="宋体" w:hAnsi="宋体"/>
      <w:sz w:val="28"/>
      <w:szCs w:val="28"/>
    </w:rPr>
  </w:style>
  <w:style w:type="paragraph" w:customStyle="1" w:styleId="552">
    <w:name w:val="样式 小四 段前: 5 磅 段后: 5 磅 首行缩进:  2 字符"/>
    <w:basedOn w:val="a"/>
    <w:qFormat/>
    <w:rsid w:val="00A25810"/>
    <w:pPr>
      <w:widowControl w:val="0"/>
      <w:spacing w:line="400" w:lineRule="exact"/>
      <w:jc w:val="both"/>
    </w:pPr>
    <w:rPr>
      <w:rFonts w:ascii="宋体" w:hAnsi="宋体"/>
      <w:kern w:val="2"/>
      <w:sz w:val="24"/>
      <w:szCs w:val="24"/>
    </w:rPr>
  </w:style>
  <w:style w:type="paragraph" w:customStyle="1" w:styleId="2">
    <w:name w:val="样式2"/>
    <w:basedOn w:val="a"/>
    <w:qFormat/>
    <w:rsid w:val="00A25810"/>
    <w:pPr>
      <w:jc w:val="center"/>
      <w:outlineLvl w:val="1"/>
    </w:pPr>
    <w:rPr>
      <w:rFonts w:ascii="宋体" w:hAnsi="宋体"/>
      <w:b/>
      <w:sz w:val="36"/>
      <w:szCs w:val="36"/>
    </w:rPr>
  </w:style>
  <w:style w:type="paragraph" w:styleId="a5">
    <w:name w:val="Document Map"/>
    <w:basedOn w:val="a"/>
    <w:link w:val="Char1"/>
    <w:uiPriority w:val="99"/>
    <w:semiHidden/>
    <w:unhideWhenUsed/>
    <w:rsid w:val="00A2581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25810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2019-09-27T02:52:00Z</dcterms:created>
  <dcterms:modified xsi:type="dcterms:W3CDTF">2019-09-27T02:52:00Z</dcterms:modified>
</cp:coreProperties>
</file>